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92F0" w14:textId="74CA73C4" w:rsidR="00A86D43" w:rsidRPr="00A86D43" w:rsidRDefault="00A86D43" w:rsidP="00D41DCC">
      <w:pPr>
        <w:spacing w:afterLines="50" w:after="156"/>
        <w:rPr>
          <w:rFonts w:ascii="Arial" w:hAnsi="Arial" w:cs="Arial"/>
          <w:b/>
          <w:bCs/>
        </w:rPr>
      </w:pPr>
      <w:r w:rsidRPr="00A86D43">
        <w:rPr>
          <w:rFonts w:ascii="Arial" w:hAnsi="Arial" w:cs="Arial"/>
          <w:b/>
          <w:bCs/>
        </w:rPr>
        <w:t>Results:</w:t>
      </w:r>
    </w:p>
    <w:p w14:paraId="0A17E648" w14:textId="2F71A767" w:rsidR="00D41DCC" w:rsidRPr="00D41DCC" w:rsidRDefault="00D41DCC">
      <w:pPr>
        <w:rPr>
          <w:rFonts w:ascii="Arial" w:hAnsi="Arial" w:cs="Arial"/>
          <w:sz w:val="22"/>
          <w:szCs w:val="24"/>
        </w:rPr>
      </w:pPr>
      <w:r w:rsidRPr="00D41DCC">
        <w:rPr>
          <w:rFonts w:ascii="Arial" w:hAnsi="Arial" w:cs="Arial" w:hint="eastAsia"/>
          <w:sz w:val="22"/>
          <w:szCs w:val="24"/>
        </w:rPr>
        <w:t>G</w:t>
      </w:r>
      <w:r w:rsidRPr="00D41DCC">
        <w:rPr>
          <w:rFonts w:ascii="Arial" w:hAnsi="Arial" w:cs="Arial"/>
          <w:sz w:val="22"/>
          <w:szCs w:val="24"/>
        </w:rPr>
        <w:t xml:space="preserve">FPT2 expression </w:t>
      </w:r>
      <w:r w:rsidR="0003457B">
        <w:rPr>
          <w:rFonts w:ascii="Arial" w:hAnsi="Arial" w:cs="Arial"/>
          <w:sz w:val="22"/>
          <w:szCs w:val="24"/>
        </w:rPr>
        <w:t xml:space="preserve">level </w:t>
      </w:r>
      <w:r w:rsidR="00DB59D2">
        <w:rPr>
          <w:rFonts w:ascii="Arial" w:hAnsi="Arial" w:cs="Arial"/>
          <w:sz w:val="22"/>
          <w:szCs w:val="24"/>
        </w:rPr>
        <w:t>wa</w:t>
      </w:r>
      <w:r w:rsidR="002B6FD6">
        <w:rPr>
          <w:rFonts w:ascii="Arial" w:hAnsi="Arial" w:cs="Arial"/>
          <w:sz w:val="22"/>
          <w:szCs w:val="24"/>
        </w:rPr>
        <w:t xml:space="preserve">s associated with cell stress and it </w:t>
      </w:r>
      <w:r w:rsidRPr="00D41DCC">
        <w:rPr>
          <w:rFonts w:ascii="Arial" w:hAnsi="Arial" w:cs="Arial"/>
          <w:sz w:val="22"/>
          <w:szCs w:val="24"/>
        </w:rPr>
        <w:t>c</w:t>
      </w:r>
      <w:r w:rsidR="00596381">
        <w:rPr>
          <w:rFonts w:ascii="Arial" w:hAnsi="Arial" w:cs="Arial"/>
          <w:sz w:val="22"/>
          <w:szCs w:val="24"/>
        </w:rPr>
        <w:t>ould</w:t>
      </w:r>
      <w:r w:rsidRPr="00D41DCC">
        <w:rPr>
          <w:rFonts w:ascii="Arial" w:hAnsi="Arial" w:cs="Arial"/>
          <w:sz w:val="22"/>
          <w:szCs w:val="24"/>
        </w:rPr>
        <w:t xml:space="preserve"> react to the cell </w:t>
      </w:r>
      <w:r w:rsidR="00106F50" w:rsidRPr="00106F50">
        <w:rPr>
          <w:rFonts w:ascii="Arial" w:hAnsi="Arial" w:cs="Arial"/>
          <w:sz w:val="22"/>
          <w:szCs w:val="24"/>
        </w:rPr>
        <w:t xml:space="preserve">reduced glutathione </w:t>
      </w:r>
      <w:r w:rsidR="00106F50">
        <w:rPr>
          <w:rFonts w:ascii="Arial" w:hAnsi="Arial" w:cs="Arial"/>
          <w:sz w:val="22"/>
          <w:szCs w:val="24"/>
        </w:rPr>
        <w:t>(</w:t>
      </w:r>
      <w:r w:rsidRPr="00D41DCC">
        <w:rPr>
          <w:rFonts w:ascii="Arial" w:hAnsi="Arial" w:cs="Arial"/>
          <w:sz w:val="22"/>
          <w:szCs w:val="24"/>
        </w:rPr>
        <w:t>GSH</w:t>
      </w:r>
      <w:r w:rsidR="00106F50">
        <w:rPr>
          <w:rFonts w:ascii="Arial" w:hAnsi="Arial" w:cs="Arial"/>
          <w:sz w:val="22"/>
          <w:szCs w:val="24"/>
        </w:rPr>
        <w:t>)</w:t>
      </w:r>
      <w:r w:rsidRPr="00D41DCC">
        <w:rPr>
          <w:rFonts w:ascii="Arial" w:hAnsi="Arial" w:cs="Arial"/>
          <w:sz w:val="22"/>
          <w:szCs w:val="24"/>
        </w:rPr>
        <w:t xml:space="preserve"> level.</w:t>
      </w:r>
    </w:p>
    <w:p w14:paraId="0A23E29B" w14:textId="3434A109" w:rsidR="00D41DCC" w:rsidRDefault="00A86D43" w:rsidP="00CC00BA">
      <w:pPr>
        <w:spacing w:beforeLines="50" w:before="156"/>
        <w:rPr>
          <w:rFonts w:ascii="Arial" w:hAnsi="Arial" w:cs="Arial"/>
        </w:rPr>
      </w:pPr>
      <w:r w:rsidRPr="00A86D43">
        <w:rPr>
          <w:rFonts w:ascii="Arial" w:hAnsi="Arial" w:cs="Arial"/>
        </w:rPr>
        <w:t xml:space="preserve">XXX et al. reported that overexpression of GFPT2 enhances </w:t>
      </w:r>
      <w:r w:rsidR="001F1D68">
        <w:rPr>
          <w:rFonts w:ascii="Arial" w:hAnsi="Arial" w:cs="Arial"/>
        </w:rPr>
        <w:t xml:space="preserve">cell </w:t>
      </w:r>
      <w:r w:rsidRPr="00A86D43">
        <w:rPr>
          <w:rFonts w:ascii="Arial" w:hAnsi="Arial" w:cs="Arial"/>
        </w:rPr>
        <w:t>survival following H</w:t>
      </w:r>
      <w:r w:rsidRPr="00986FA0">
        <w:rPr>
          <w:rFonts w:ascii="Arial" w:hAnsi="Arial" w:cs="Arial"/>
          <w:vertAlign w:val="subscript"/>
        </w:rPr>
        <w:t>2</w:t>
      </w:r>
      <w:r w:rsidRPr="00A86D43">
        <w:rPr>
          <w:rFonts w:ascii="Arial" w:hAnsi="Arial" w:cs="Arial"/>
        </w:rPr>
        <w:t>O</w:t>
      </w:r>
      <w:r w:rsidRPr="00986FA0">
        <w:rPr>
          <w:rFonts w:ascii="Arial" w:hAnsi="Arial" w:cs="Arial"/>
          <w:vertAlign w:val="subscript"/>
        </w:rPr>
        <w:t>2</w:t>
      </w:r>
      <w:r>
        <w:rPr>
          <w:rFonts w:ascii="Arial" w:hAnsi="Arial" w:cs="Arial"/>
        </w:rPr>
        <w:t xml:space="preserve"> treatment </w:t>
      </w:r>
      <w:r w:rsidRPr="00A8635E">
        <w:rPr>
          <w:rFonts w:ascii="Arial" w:hAnsi="Arial" w:cs="Arial"/>
          <w:highlight w:val="yellow"/>
        </w:rPr>
        <w:t>[REF]</w:t>
      </w:r>
      <w:r>
        <w:rPr>
          <w:rFonts w:ascii="Arial" w:hAnsi="Arial" w:cs="Arial"/>
        </w:rPr>
        <w:t>. We treated MDAMB231 cells with H</w:t>
      </w:r>
      <w:r w:rsidRPr="00106F50">
        <w:rPr>
          <w:rFonts w:ascii="Arial" w:hAnsi="Arial" w:cs="Arial"/>
          <w:vertAlign w:val="subscript"/>
        </w:rPr>
        <w:t>2</w:t>
      </w:r>
      <w:r>
        <w:rPr>
          <w:rFonts w:ascii="Arial" w:hAnsi="Arial" w:cs="Arial"/>
        </w:rPr>
        <w:t>O</w:t>
      </w:r>
      <w:r w:rsidRPr="00106F50">
        <w:rPr>
          <w:rFonts w:ascii="Arial" w:hAnsi="Arial" w:cs="Arial"/>
          <w:vertAlign w:val="subscript"/>
        </w:rPr>
        <w:t>2</w:t>
      </w:r>
      <w:r>
        <w:rPr>
          <w:rFonts w:ascii="Arial" w:hAnsi="Arial" w:cs="Arial"/>
        </w:rPr>
        <w:t xml:space="preserve"> and observed a significant increase of GFPT2 RNA expression </w:t>
      </w:r>
      <w:r w:rsidRPr="00A86D43">
        <w:rPr>
          <w:rFonts w:ascii="Arial" w:hAnsi="Arial" w:cs="Arial"/>
          <w:b/>
          <w:bCs/>
        </w:rPr>
        <w:t>(</w:t>
      </w:r>
      <w:proofErr w:type="spellStart"/>
      <w:r w:rsidRPr="00A86D43">
        <w:rPr>
          <w:rFonts w:ascii="Arial" w:hAnsi="Arial" w:cs="Arial"/>
          <w:b/>
          <w:bCs/>
        </w:rPr>
        <w:t>Fig.Glutathione</w:t>
      </w:r>
      <w:proofErr w:type="spellEnd"/>
      <w:r w:rsidRPr="00A86D43">
        <w:rPr>
          <w:rFonts w:ascii="Arial" w:hAnsi="Arial" w:cs="Arial"/>
          <w:b/>
          <w:bCs/>
        </w:rPr>
        <w:t xml:space="preserve"> A)</w:t>
      </w:r>
      <w:r>
        <w:rPr>
          <w:rFonts w:ascii="Arial" w:hAnsi="Arial" w:cs="Arial"/>
        </w:rPr>
        <w:t xml:space="preserve">. We also noted, at the time point where GFPT2 was upregulated, total glutathione in cells was not changed </w:t>
      </w:r>
      <w:r w:rsidRPr="00A86D43">
        <w:rPr>
          <w:rFonts w:ascii="Arial" w:hAnsi="Arial" w:cs="Arial"/>
          <w:b/>
          <w:bCs/>
        </w:rPr>
        <w:t>(</w:t>
      </w:r>
      <w:proofErr w:type="spellStart"/>
      <w:r w:rsidRPr="00A86D43">
        <w:rPr>
          <w:rFonts w:ascii="Arial" w:hAnsi="Arial" w:cs="Arial"/>
          <w:b/>
          <w:bCs/>
        </w:rPr>
        <w:t>Fig.Glutathione</w:t>
      </w:r>
      <w:proofErr w:type="spellEnd"/>
      <w:r w:rsidRPr="00A86D43">
        <w:rPr>
          <w:rFonts w:ascii="Arial" w:hAnsi="Arial" w:cs="Arial"/>
          <w:b/>
          <w:bCs/>
        </w:rPr>
        <w:t xml:space="preserve"> </w:t>
      </w:r>
      <w:r>
        <w:rPr>
          <w:rFonts w:ascii="Arial" w:hAnsi="Arial" w:cs="Arial"/>
          <w:b/>
          <w:bCs/>
        </w:rPr>
        <w:t>B</w:t>
      </w:r>
      <w:r w:rsidRPr="00A86D43">
        <w:rPr>
          <w:rFonts w:ascii="Arial" w:hAnsi="Arial" w:cs="Arial"/>
          <w:b/>
          <w:bCs/>
        </w:rPr>
        <w:t>)</w:t>
      </w:r>
      <w:r>
        <w:rPr>
          <w:rFonts w:ascii="Arial" w:hAnsi="Arial" w:cs="Arial"/>
          <w:b/>
          <w:bCs/>
        </w:rPr>
        <w:t xml:space="preserve"> </w:t>
      </w:r>
      <w:r>
        <w:rPr>
          <w:rFonts w:ascii="Arial" w:hAnsi="Arial" w:cs="Arial"/>
        </w:rPr>
        <w:t xml:space="preserve">while </w:t>
      </w:r>
      <w:r w:rsidR="000D06F3">
        <w:rPr>
          <w:rFonts w:ascii="Arial" w:hAnsi="Arial" w:cs="Arial"/>
        </w:rPr>
        <w:t xml:space="preserve">GSH </w:t>
      </w:r>
      <w:r>
        <w:rPr>
          <w:rFonts w:ascii="Arial" w:hAnsi="Arial" w:cs="Arial"/>
        </w:rPr>
        <w:t xml:space="preserve">was significantly </w:t>
      </w:r>
      <w:r w:rsidR="009A698C">
        <w:rPr>
          <w:rFonts w:ascii="Arial" w:hAnsi="Arial" w:cs="Arial"/>
        </w:rPr>
        <w:t>decreased</w:t>
      </w:r>
      <w:r>
        <w:rPr>
          <w:rFonts w:ascii="Arial" w:hAnsi="Arial" w:cs="Arial"/>
        </w:rPr>
        <w:t xml:space="preserve"> </w:t>
      </w:r>
      <w:r w:rsidRPr="00A86D43">
        <w:rPr>
          <w:rFonts w:ascii="Arial" w:hAnsi="Arial" w:cs="Arial"/>
          <w:b/>
          <w:bCs/>
        </w:rPr>
        <w:t>(</w:t>
      </w:r>
      <w:proofErr w:type="spellStart"/>
      <w:r w:rsidRPr="00A86D43">
        <w:rPr>
          <w:rFonts w:ascii="Arial" w:hAnsi="Arial" w:cs="Arial"/>
          <w:b/>
          <w:bCs/>
        </w:rPr>
        <w:t>Fig.Glutathione</w:t>
      </w:r>
      <w:proofErr w:type="spellEnd"/>
      <w:r w:rsidRPr="00A86D43">
        <w:rPr>
          <w:rFonts w:ascii="Arial" w:hAnsi="Arial" w:cs="Arial"/>
          <w:b/>
          <w:bCs/>
        </w:rPr>
        <w:t xml:space="preserve"> </w:t>
      </w:r>
      <w:r>
        <w:rPr>
          <w:rFonts w:ascii="Arial" w:hAnsi="Arial" w:cs="Arial"/>
          <w:b/>
          <w:bCs/>
        </w:rPr>
        <w:t>C</w:t>
      </w:r>
      <w:r w:rsidRPr="00A86D43">
        <w:rPr>
          <w:rFonts w:ascii="Arial" w:hAnsi="Arial" w:cs="Arial"/>
          <w:b/>
          <w:bCs/>
        </w:rPr>
        <w:t>)</w:t>
      </w:r>
      <w:r>
        <w:rPr>
          <w:rFonts w:ascii="Arial" w:hAnsi="Arial" w:cs="Arial"/>
        </w:rPr>
        <w:t xml:space="preserve">. The </w:t>
      </w:r>
      <w:r w:rsidR="005E2038">
        <w:rPr>
          <w:rFonts w:ascii="Arial" w:hAnsi="Arial" w:cs="Arial"/>
        </w:rPr>
        <w:t xml:space="preserve">D492 cells possessed higher amount of </w:t>
      </w:r>
      <w:r w:rsidR="000D06F3">
        <w:rPr>
          <w:rFonts w:ascii="Arial" w:hAnsi="Arial" w:cs="Arial"/>
        </w:rPr>
        <w:t>GSH</w:t>
      </w:r>
      <w:r w:rsidR="005E2038">
        <w:rPr>
          <w:rFonts w:ascii="Arial" w:hAnsi="Arial" w:cs="Arial"/>
        </w:rPr>
        <w:t xml:space="preserve"> than D492M and D492HER2 </w:t>
      </w:r>
      <w:r w:rsidR="005E2038" w:rsidRPr="00A86D43">
        <w:rPr>
          <w:rFonts w:ascii="Arial" w:hAnsi="Arial" w:cs="Arial"/>
          <w:b/>
          <w:bCs/>
        </w:rPr>
        <w:t>(</w:t>
      </w:r>
      <w:proofErr w:type="spellStart"/>
      <w:r w:rsidR="005E2038" w:rsidRPr="00A86D43">
        <w:rPr>
          <w:rFonts w:ascii="Arial" w:hAnsi="Arial" w:cs="Arial"/>
          <w:b/>
          <w:bCs/>
        </w:rPr>
        <w:t>Fig.Glutathione</w:t>
      </w:r>
      <w:proofErr w:type="spellEnd"/>
      <w:r w:rsidR="005E2038" w:rsidRPr="00A86D43">
        <w:rPr>
          <w:rFonts w:ascii="Arial" w:hAnsi="Arial" w:cs="Arial"/>
          <w:b/>
          <w:bCs/>
        </w:rPr>
        <w:t xml:space="preserve"> </w:t>
      </w:r>
      <w:r w:rsidR="005E2038">
        <w:rPr>
          <w:rFonts w:ascii="Arial" w:hAnsi="Arial" w:cs="Arial"/>
          <w:b/>
          <w:bCs/>
        </w:rPr>
        <w:t>D</w:t>
      </w:r>
      <w:r w:rsidR="005E2038" w:rsidRPr="00A86D43">
        <w:rPr>
          <w:rFonts w:ascii="Arial" w:hAnsi="Arial" w:cs="Arial"/>
          <w:b/>
          <w:bCs/>
        </w:rPr>
        <w:t>)</w:t>
      </w:r>
      <w:r w:rsidR="005E2038">
        <w:rPr>
          <w:rFonts w:ascii="Arial" w:hAnsi="Arial" w:cs="Arial"/>
        </w:rPr>
        <w:t xml:space="preserve"> </w:t>
      </w:r>
      <w:r w:rsidR="0065556A" w:rsidRPr="00A37618">
        <w:rPr>
          <w:rFonts w:ascii="Arial" w:hAnsi="Arial" w:cs="Arial"/>
          <w:highlight w:val="yellow"/>
        </w:rPr>
        <w:t>[REF]</w:t>
      </w:r>
      <w:r w:rsidR="0065556A">
        <w:rPr>
          <w:rFonts w:ascii="Arial" w:hAnsi="Arial" w:cs="Arial"/>
        </w:rPr>
        <w:t xml:space="preserve"> </w:t>
      </w:r>
      <w:r w:rsidR="005E2038">
        <w:rPr>
          <w:rFonts w:ascii="Arial" w:hAnsi="Arial" w:cs="Arial"/>
        </w:rPr>
        <w:t xml:space="preserve">which indicated the cell stress was potentially higher in D492M and D492HER2 than D492. </w:t>
      </w:r>
      <w:r w:rsidR="000D06F3">
        <w:rPr>
          <w:rFonts w:ascii="Arial" w:hAnsi="Arial" w:cs="Arial"/>
        </w:rPr>
        <w:t>After a gene-metabolite correlation analysis</w:t>
      </w:r>
      <w:r w:rsidR="008A1846">
        <w:rPr>
          <w:rFonts w:ascii="Arial" w:hAnsi="Arial" w:cs="Arial"/>
        </w:rPr>
        <w:t xml:space="preserve"> </w:t>
      </w:r>
      <w:r w:rsidR="002D2B3C">
        <w:rPr>
          <w:rFonts w:ascii="Arial" w:hAnsi="Arial" w:cs="Arial"/>
        </w:rPr>
        <w:t>of</w:t>
      </w:r>
      <w:r w:rsidR="008A1846">
        <w:rPr>
          <w:rFonts w:ascii="Arial" w:hAnsi="Arial" w:cs="Arial"/>
        </w:rPr>
        <w:t xml:space="preserve"> the NCI60 </w:t>
      </w:r>
      <w:r w:rsidR="00836B92">
        <w:rPr>
          <w:rFonts w:ascii="Arial" w:hAnsi="Arial" w:cs="Arial"/>
        </w:rPr>
        <w:t xml:space="preserve">cancer </w:t>
      </w:r>
      <w:r w:rsidR="008A1846">
        <w:rPr>
          <w:rFonts w:ascii="Arial" w:hAnsi="Arial" w:cs="Arial"/>
        </w:rPr>
        <w:t>cell line panel</w:t>
      </w:r>
      <w:r w:rsidR="000D06F3">
        <w:rPr>
          <w:rFonts w:ascii="Arial" w:hAnsi="Arial" w:cs="Arial"/>
        </w:rPr>
        <w:t xml:space="preserve">, we noticed a significant negative correlation between GFPT2 and GSH </w:t>
      </w:r>
      <w:r w:rsidR="000D06F3" w:rsidRPr="00A86D43">
        <w:rPr>
          <w:rFonts w:ascii="Arial" w:hAnsi="Arial" w:cs="Arial"/>
          <w:b/>
          <w:bCs/>
        </w:rPr>
        <w:t>(</w:t>
      </w:r>
      <w:proofErr w:type="spellStart"/>
      <w:r w:rsidR="000D06F3" w:rsidRPr="00A86D43">
        <w:rPr>
          <w:rFonts w:ascii="Arial" w:hAnsi="Arial" w:cs="Arial"/>
          <w:b/>
          <w:bCs/>
        </w:rPr>
        <w:t>Fig.Glutathione</w:t>
      </w:r>
      <w:proofErr w:type="spellEnd"/>
      <w:r w:rsidR="000D06F3" w:rsidRPr="00A86D43">
        <w:rPr>
          <w:rFonts w:ascii="Arial" w:hAnsi="Arial" w:cs="Arial"/>
          <w:b/>
          <w:bCs/>
        </w:rPr>
        <w:t xml:space="preserve"> </w:t>
      </w:r>
      <w:r w:rsidR="000D06F3">
        <w:rPr>
          <w:rFonts w:ascii="Arial" w:hAnsi="Arial" w:cs="Arial"/>
          <w:b/>
          <w:bCs/>
        </w:rPr>
        <w:t>E</w:t>
      </w:r>
      <w:r w:rsidR="000D06F3" w:rsidRPr="00A86D43">
        <w:rPr>
          <w:rFonts w:ascii="Arial" w:hAnsi="Arial" w:cs="Arial"/>
          <w:b/>
          <w:bCs/>
        </w:rPr>
        <w:t>)</w:t>
      </w:r>
      <w:r w:rsidR="000D06F3">
        <w:rPr>
          <w:rFonts w:ascii="Arial" w:hAnsi="Arial" w:cs="Arial"/>
        </w:rPr>
        <w:t xml:space="preserve">. </w:t>
      </w:r>
      <w:r w:rsidR="005E2038">
        <w:rPr>
          <w:rFonts w:ascii="Arial" w:hAnsi="Arial" w:cs="Arial"/>
        </w:rPr>
        <w:t xml:space="preserve">We hypothesized that </w:t>
      </w:r>
      <w:r w:rsidR="005E2038" w:rsidRPr="005E2038">
        <w:rPr>
          <w:rFonts w:ascii="Arial" w:hAnsi="Arial" w:cs="Arial"/>
        </w:rPr>
        <w:t>GFPT2 expression is associated with</w:t>
      </w:r>
      <w:r w:rsidR="000D06F3">
        <w:rPr>
          <w:rFonts w:ascii="Arial" w:hAnsi="Arial" w:cs="Arial"/>
        </w:rPr>
        <w:t>, and likely reacts to,</w:t>
      </w:r>
      <w:r w:rsidR="005E2038" w:rsidRPr="005E2038">
        <w:rPr>
          <w:rFonts w:ascii="Arial" w:hAnsi="Arial" w:cs="Arial"/>
        </w:rPr>
        <w:t xml:space="preserve"> cell stress</w:t>
      </w:r>
      <w:r w:rsidR="000D06F3">
        <w:rPr>
          <w:rFonts w:ascii="Arial" w:hAnsi="Arial" w:cs="Arial"/>
        </w:rPr>
        <w:t xml:space="preserve">. This was confirmed by the significant decrease of GFPT2 RNA expression after treating MDAMB231 cells with GSH </w:t>
      </w:r>
      <w:r w:rsidR="000D06F3" w:rsidRPr="00A86D43">
        <w:rPr>
          <w:rFonts w:ascii="Arial" w:hAnsi="Arial" w:cs="Arial"/>
          <w:b/>
          <w:bCs/>
        </w:rPr>
        <w:t>(</w:t>
      </w:r>
      <w:proofErr w:type="spellStart"/>
      <w:r w:rsidR="000D06F3" w:rsidRPr="00A86D43">
        <w:rPr>
          <w:rFonts w:ascii="Arial" w:hAnsi="Arial" w:cs="Arial"/>
          <w:b/>
          <w:bCs/>
        </w:rPr>
        <w:t>Fig.Glutathione</w:t>
      </w:r>
      <w:proofErr w:type="spellEnd"/>
      <w:r w:rsidR="000D06F3" w:rsidRPr="00A86D43">
        <w:rPr>
          <w:rFonts w:ascii="Arial" w:hAnsi="Arial" w:cs="Arial"/>
          <w:b/>
          <w:bCs/>
        </w:rPr>
        <w:t xml:space="preserve"> </w:t>
      </w:r>
      <w:r w:rsidR="000D06F3">
        <w:rPr>
          <w:rFonts w:ascii="Arial" w:hAnsi="Arial" w:cs="Arial"/>
          <w:b/>
          <w:bCs/>
        </w:rPr>
        <w:t>F</w:t>
      </w:r>
      <w:r w:rsidR="000D06F3" w:rsidRPr="00A86D43">
        <w:rPr>
          <w:rFonts w:ascii="Arial" w:hAnsi="Arial" w:cs="Arial"/>
          <w:b/>
          <w:bCs/>
        </w:rPr>
        <w:t>)</w:t>
      </w:r>
      <w:r w:rsidR="000D06F3">
        <w:rPr>
          <w:rFonts w:ascii="Arial" w:hAnsi="Arial" w:cs="Arial"/>
        </w:rPr>
        <w:t xml:space="preserve">. </w:t>
      </w:r>
      <w:r w:rsidR="0010712C">
        <w:rPr>
          <w:rFonts w:ascii="Arial" w:hAnsi="Arial" w:cs="Arial"/>
        </w:rPr>
        <w:t>These results indicated GFPT2 can sense and react to the GSH level which is an indicator for cell stress.</w:t>
      </w:r>
    </w:p>
    <w:p w14:paraId="07F9EA8F" w14:textId="35EDAC3D" w:rsidR="0010712C" w:rsidRDefault="0010712C">
      <w:pPr>
        <w:rPr>
          <w:rFonts w:ascii="Arial" w:hAnsi="Arial" w:cs="Arial"/>
        </w:rPr>
      </w:pPr>
    </w:p>
    <w:p w14:paraId="79F5677D" w14:textId="5B6FF200" w:rsidR="00264C02" w:rsidRPr="00612806" w:rsidRDefault="00612806" w:rsidP="00612806">
      <w:pPr>
        <w:spacing w:afterLines="50" w:after="156"/>
        <w:rPr>
          <w:rFonts w:ascii="Arial" w:hAnsi="Arial" w:cs="Arial"/>
          <w:sz w:val="22"/>
          <w:szCs w:val="24"/>
        </w:rPr>
      </w:pPr>
      <w:r w:rsidRPr="00612806">
        <w:rPr>
          <w:rFonts w:ascii="Arial" w:hAnsi="Arial" w:cs="Arial"/>
          <w:sz w:val="22"/>
          <w:szCs w:val="24"/>
        </w:rPr>
        <w:t>Knockdown of GFPT2 br</w:t>
      </w:r>
      <w:r w:rsidR="00811284">
        <w:rPr>
          <w:rFonts w:ascii="Arial" w:hAnsi="Arial" w:cs="Arial"/>
          <w:sz w:val="22"/>
          <w:szCs w:val="24"/>
        </w:rPr>
        <w:t>oke</w:t>
      </w:r>
      <w:r w:rsidRPr="00612806">
        <w:rPr>
          <w:rFonts w:ascii="Arial" w:hAnsi="Arial" w:cs="Arial"/>
          <w:sz w:val="22"/>
          <w:szCs w:val="24"/>
        </w:rPr>
        <w:t xml:space="preserve"> the balance of REDOX homeostasis and trigge</w:t>
      </w:r>
      <w:r w:rsidR="00811284">
        <w:rPr>
          <w:rFonts w:ascii="Arial" w:hAnsi="Arial" w:cs="Arial"/>
          <w:sz w:val="22"/>
          <w:szCs w:val="24"/>
        </w:rPr>
        <w:t>red</w:t>
      </w:r>
      <w:r w:rsidRPr="00612806">
        <w:rPr>
          <w:rFonts w:ascii="Arial" w:hAnsi="Arial" w:cs="Arial"/>
          <w:sz w:val="22"/>
          <w:szCs w:val="24"/>
        </w:rPr>
        <w:t xml:space="preserve"> ways other than </w:t>
      </w:r>
      <w:r w:rsidRPr="00612806">
        <w:rPr>
          <w:rFonts w:ascii="Arial" w:hAnsi="Arial" w:cs="Arial"/>
          <w:i/>
          <w:iCs/>
          <w:sz w:val="22"/>
          <w:szCs w:val="24"/>
        </w:rPr>
        <w:t>de novel</w:t>
      </w:r>
      <w:r w:rsidRPr="00612806">
        <w:rPr>
          <w:rFonts w:ascii="Arial" w:hAnsi="Arial" w:cs="Arial"/>
          <w:sz w:val="22"/>
          <w:szCs w:val="24"/>
        </w:rPr>
        <w:t xml:space="preserve"> </w:t>
      </w:r>
      <w:r>
        <w:rPr>
          <w:rFonts w:ascii="Arial" w:hAnsi="Arial" w:cs="Arial"/>
          <w:sz w:val="22"/>
          <w:szCs w:val="24"/>
        </w:rPr>
        <w:t>glutathione</w:t>
      </w:r>
      <w:r w:rsidRPr="00612806">
        <w:rPr>
          <w:rFonts w:ascii="Arial" w:hAnsi="Arial" w:cs="Arial"/>
          <w:sz w:val="22"/>
          <w:szCs w:val="24"/>
        </w:rPr>
        <w:t xml:space="preserve"> synthesis to compensate for the loss of GSH. SQ</w:t>
      </w:r>
      <w:r w:rsidR="00AF3214">
        <w:rPr>
          <w:rFonts w:ascii="Arial" w:hAnsi="Arial" w:cs="Arial"/>
          <w:sz w:val="22"/>
          <w:szCs w:val="24"/>
        </w:rPr>
        <w:t>OR</w:t>
      </w:r>
      <w:r w:rsidRPr="00612806">
        <w:rPr>
          <w:rFonts w:ascii="Arial" w:hAnsi="Arial" w:cs="Arial"/>
          <w:sz w:val="22"/>
          <w:szCs w:val="24"/>
        </w:rPr>
        <w:t>, possibly amongst others, was involved in this process.</w:t>
      </w:r>
    </w:p>
    <w:p w14:paraId="1AD50575" w14:textId="21BDCE6B" w:rsidR="00E10FA7" w:rsidRDefault="0010712C">
      <w:pPr>
        <w:rPr>
          <w:rFonts w:ascii="Arial" w:hAnsi="Arial" w:cs="Arial"/>
        </w:rPr>
      </w:pPr>
      <w:r w:rsidRPr="00FA6CB6">
        <w:rPr>
          <w:rFonts w:ascii="Arial" w:hAnsi="Arial" w:cs="Arial"/>
        </w:rPr>
        <w:t xml:space="preserve">GFPT2 catalyzes </w:t>
      </w:r>
      <w:r>
        <w:rPr>
          <w:rFonts w:ascii="Arial" w:hAnsi="Arial" w:cs="Arial"/>
        </w:rPr>
        <w:t>g</w:t>
      </w:r>
      <w:r w:rsidRPr="00FA6CB6">
        <w:rPr>
          <w:rFonts w:ascii="Arial" w:hAnsi="Arial" w:cs="Arial"/>
        </w:rPr>
        <w:t xml:space="preserve">lutamine to </w:t>
      </w:r>
      <w:r>
        <w:rPr>
          <w:rFonts w:ascii="Arial" w:hAnsi="Arial" w:cs="Arial"/>
        </w:rPr>
        <w:t>g</w:t>
      </w:r>
      <w:r w:rsidRPr="00FA6CB6">
        <w:rPr>
          <w:rFonts w:ascii="Arial" w:hAnsi="Arial" w:cs="Arial"/>
        </w:rPr>
        <w:t xml:space="preserve">lutamate which is used for </w:t>
      </w:r>
      <w:r w:rsidR="00974205">
        <w:rPr>
          <w:rFonts w:ascii="Arial" w:hAnsi="Arial" w:cs="Arial"/>
        </w:rPr>
        <w:t>glutathione</w:t>
      </w:r>
      <w:r w:rsidRPr="00FA6CB6">
        <w:rPr>
          <w:rFonts w:ascii="Arial" w:hAnsi="Arial" w:cs="Arial"/>
        </w:rPr>
        <w:t xml:space="preserve"> </w:t>
      </w:r>
      <w:r w:rsidRPr="00CC1D5F">
        <w:rPr>
          <w:rFonts w:ascii="Arial" w:hAnsi="Arial" w:cs="Arial"/>
          <w:i/>
          <w:iCs/>
        </w:rPr>
        <w:t>de novel</w:t>
      </w:r>
      <w:r w:rsidRPr="00FA6CB6">
        <w:rPr>
          <w:rFonts w:ascii="Arial" w:hAnsi="Arial" w:cs="Arial"/>
        </w:rPr>
        <w:t xml:space="preserve"> synthesis.</w:t>
      </w:r>
      <w:r>
        <w:rPr>
          <w:rFonts w:ascii="Arial" w:hAnsi="Arial" w:cs="Arial"/>
        </w:rPr>
        <w:t xml:space="preserve"> </w:t>
      </w:r>
      <w:r w:rsidR="00FA6CB6">
        <w:rPr>
          <w:rFonts w:ascii="Arial" w:hAnsi="Arial" w:cs="Arial"/>
        </w:rPr>
        <w:t xml:space="preserve">GFPT2 expression has previously been associated with increased glutamate in the NCI60 cancer cell line panel </w:t>
      </w:r>
      <w:r w:rsidR="00FA6CB6" w:rsidRPr="00477AC9">
        <w:rPr>
          <w:rFonts w:ascii="Arial" w:hAnsi="Arial" w:cs="Arial"/>
          <w:highlight w:val="yellow"/>
        </w:rPr>
        <w:t>[REF]</w:t>
      </w:r>
      <w:r w:rsidR="00FA6CB6">
        <w:rPr>
          <w:rFonts w:ascii="Arial" w:hAnsi="Arial" w:cs="Arial"/>
        </w:rPr>
        <w:t xml:space="preserve">. </w:t>
      </w:r>
      <w:r w:rsidR="00264C02">
        <w:rPr>
          <w:rFonts w:ascii="Arial" w:hAnsi="Arial" w:cs="Arial"/>
        </w:rPr>
        <w:t xml:space="preserve">A drop in intracellular glutamate, the second product of GFPT2, </w:t>
      </w:r>
      <w:r w:rsidR="007E299F">
        <w:rPr>
          <w:rFonts w:ascii="Arial" w:hAnsi="Arial" w:cs="Arial"/>
        </w:rPr>
        <w:t xml:space="preserve">was also observed for D492 and D492M following knockdown of GFPT2, although this was not significant in D492HER2 </w:t>
      </w:r>
      <w:r w:rsidR="007E299F" w:rsidRPr="00477AC9">
        <w:rPr>
          <w:rFonts w:ascii="Arial" w:hAnsi="Arial" w:cs="Arial"/>
          <w:highlight w:val="yellow"/>
        </w:rPr>
        <w:t>[REF]</w:t>
      </w:r>
      <w:r w:rsidR="007E299F">
        <w:rPr>
          <w:rFonts w:ascii="Arial" w:hAnsi="Arial" w:cs="Arial"/>
        </w:rPr>
        <w:t xml:space="preserve"> </w:t>
      </w:r>
      <w:r w:rsidR="007E299F" w:rsidRPr="00A86D43">
        <w:rPr>
          <w:rFonts w:ascii="Arial" w:hAnsi="Arial" w:cs="Arial"/>
          <w:b/>
          <w:bCs/>
        </w:rPr>
        <w:t>(Fig</w:t>
      </w:r>
      <w:r w:rsidR="007E299F">
        <w:rPr>
          <w:rFonts w:ascii="Arial" w:hAnsi="Arial" w:cs="Arial"/>
          <w:b/>
          <w:bCs/>
        </w:rPr>
        <w:t>ure X</w:t>
      </w:r>
      <w:r w:rsidR="007E299F" w:rsidRPr="00A86D43">
        <w:rPr>
          <w:rFonts w:ascii="Arial" w:hAnsi="Arial" w:cs="Arial"/>
          <w:b/>
          <w:bCs/>
        </w:rPr>
        <w:t>)</w:t>
      </w:r>
      <w:r w:rsidR="007E299F">
        <w:rPr>
          <w:rFonts w:ascii="Arial" w:hAnsi="Arial" w:cs="Arial"/>
        </w:rPr>
        <w:t xml:space="preserve">. </w:t>
      </w:r>
      <w:r w:rsidR="00A839B6">
        <w:rPr>
          <w:rFonts w:ascii="Arial" w:hAnsi="Arial" w:cs="Arial"/>
        </w:rPr>
        <w:t xml:space="preserve">We hypothesized that GFPT2 might influence the cellular redox state by modulating intracellular glutathione via its precursor glutamate. To test this, we knocked down GFPT2 via siRNAs and observed an increase on both GSH/GSSG ratio and total glutathione level, however, only one siRNA passed the significant threshold among all three cell lines </w:t>
      </w:r>
      <w:r w:rsidR="00A839B6" w:rsidRPr="00A86D43">
        <w:rPr>
          <w:rFonts w:ascii="Arial" w:hAnsi="Arial" w:cs="Arial"/>
          <w:b/>
          <w:bCs/>
        </w:rPr>
        <w:t>(</w:t>
      </w:r>
      <w:r w:rsidR="00A839B6">
        <w:rPr>
          <w:rFonts w:ascii="Arial" w:hAnsi="Arial" w:cs="Arial"/>
          <w:b/>
          <w:bCs/>
        </w:rPr>
        <w:t xml:space="preserve">Supplementary </w:t>
      </w:r>
      <w:r w:rsidR="00A839B6" w:rsidRPr="00A86D43">
        <w:rPr>
          <w:rFonts w:ascii="Arial" w:hAnsi="Arial" w:cs="Arial"/>
          <w:b/>
          <w:bCs/>
        </w:rPr>
        <w:t xml:space="preserve">Fig. </w:t>
      </w:r>
      <w:r w:rsidR="00A839B6">
        <w:rPr>
          <w:rFonts w:ascii="Arial" w:hAnsi="Arial" w:cs="Arial"/>
          <w:b/>
          <w:bCs/>
        </w:rPr>
        <w:t>A-F</w:t>
      </w:r>
      <w:r w:rsidR="00A839B6" w:rsidRPr="00A86D43">
        <w:rPr>
          <w:rFonts w:ascii="Arial" w:hAnsi="Arial" w:cs="Arial"/>
          <w:b/>
          <w:bCs/>
        </w:rPr>
        <w:t>)</w:t>
      </w:r>
      <w:r w:rsidR="00A839B6">
        <w:rPr>
          <w:rFonts w:ascii="Arial" w:hAnsi="Arial" w:cs="Arial"/>
        </w:rPr>
        <w:t>. This result</w:t>
      </w:r>
      <w:r w:rsidR="003D7026">
        <w:rPr>
          <w:rFonts w:ascii="Arial" w:hAnsi="Arial" w:cs="Arial"/>
        </w:rPr>
        <w:t xml:space="preserve"> was contradictory to the hypothesis where GFPT2 and glutathione should have a positively causal relationship. We hypothesized the unexpected increase of glutathione after GFPT2 knockdown was </w:t>
      </w:r>
      <w:r w:rsidR="00AA1CDA">
        <w:rPr>
          <w:rFonts w:ascii="Arial" w:hAnsi="Arial" w:cs="Arial"/>
        </w:rPr>
        <w:t>caused by</w:t>
      </w:r>
      <w:r w:rsidR="003D7026">
        <w:rPr>
          <w:rFonts w:ascii="Arial" w:hAnsi="Arial" w:cs="Arial"/>
          <w:kern w:val="0"/>
        </w:rPr>
        <w:t xml:space="preserve"> genes </w:t>
      </w:r>
      <w:r w:rsidR="002B0979">
        <w:rPr>
          <w:rFonts w:ascii="Arial" w:hAnsi="Arial" w:cs="Arial"/>
          <w:kern w:val="0"/>
        </w:rPr>
        <w:t>involved in</w:t>
      </w:r>
      <w:r w:rsidR="003D7026">
        <w:rPr>
          <w:rFonts w:ascii="Arial" w:hAnsi="Arial" w:cs="Arial"/>
        </w:rPr>
        <w:t xml:space="preserve"> glutathione homeostasis</w:t>
      </w:r>
      <w:r w:rsidR="00F00373">
        <w:rPr>
          <w:rFonts w:ascii="Arial" w:hAnsi="Arial" w:cs="Arial"/>
        </w:rPr>
        <w:t xml:space="preserve"> and recycling</w:t>
      </w:r>
      <w:r w:rsidR="003D7026">
        <w:rPr>
          <w:rFonts w:ascii="Arial" w:hAnsi="Arial" w:cs="Arial"/>
        </w:rPr>
        <w:t xml:space="preserve">. </w:t>
      </w:r>
      <w:r w:rsidR="002B0979">
        <w:rPr>
          <w:rFonts w:ascii="Arial" w:hAnsi="Arial" w:cs="Arial"/>
        </w:rPr>
        <w:t xml:space="preserve">We noticed </w:t>
      </w:r>
      <w:r w:rsidR="00160A4B">
        <w:rPr>
          <w:rFonts w:ascii="Arial" w:hAnsi="Arial" w:cs="Arial"/>
        </w:rPr>
        <w:t xml:space="preserve">particularly </w:t>
      </w:r>
      <w:r w:rsidR="002B0979">
        <w:rPr>
          <w:rFonts w:ascii="Arial" w:hAnsi="Arial" w:cs="Arial"/>
        </w:rPr>
        <w:t xml:space="preserve">NFE2L2, NQO1 and SQOR </w:t>
      </w:r>
      <w:r w:rsidR="00160A4B">
        <w:rPr>
          <w:rFonts w:ascii="Arial" w:hAnsi="Arial" w:cs="Arial"/>
        </w:rPr>
        <w:t xml:space="preserve">were highly expressed in D492 than </w:t>
      </w:r>
      <w:r w:rsidR="004F631D">
        <w:rPr>
          <w:rFonts w:ascii="Arial" w:hAnsi="Arial" w:cs="Arial"/>
        </w:rPr>
        <w:t xml:space="preserve">in </w:t>
      </w:r>
      <w:r w:rsidR="00160A4B">
        <w:rPr>
          <w:rFonts w:ascii="Arial" w:hAnsi="Arial" w:cs="Arial"/>
        </w:rPr>
        <w:t xml:space="preserve">D492M and D492HER2 </w:t>
      </w:r>
      <w:r w:rsidR="00160A4B" w:rsidRPr="00A86D43">
        <w:rPr>
          <w:rFonts w:ascii="Arial" w:hAnsi="Arial" w:cs="Arial"/>
          <w:b/>
          <w:bCs/>
        </w:rPr>
        <w:t>(</w:t>
      </w:r>
      <w:r w:rsidR="00160A4B">
        <w:rPr>
          <w:rFonts w:ascii="Arial" w:hAnsi="Arial" w:cs="Arial"/>
          <w:b/>
          <w:bCs/>
        </w:rPr>
        <w:t xml:space="preserve">Supplementary </w:t>
      </w:r>
      <w:r w:rsidR="00160A4B" w:rsidRPr="00A86D43">
        <w:rPr>
          <w:rFonts w:ascii="Arial" w:hAnsi="Arial" w:cs="Arial"/>
          <w:b/>
          <w:bCs/>
        </w:rPr>
        <w:t xml:space="preserve">Fig. </w:t>
      </w:r>
      <w:r w:rsidR="00160A4B">
        <w:rPr>
          <w:rFonts w:ascii="Arial" w:hAnsi="Arial" w:cs="Arial"/>
          <w:b/>
          <w:bCs/>
        </w:rPr>
        <w:t>G-J</w:t>
      </w:r>
      <w:r w:rsidR="00160A4B" w:rsidRPr="00A86D43">
        <w:rPr>
          <w:rFonts w:ascii="Arial" w:hAnsi="Arial" w:cs="Arial"/>
          <w:b/>
          <w:bCs/>
        </w:rPr>
        <w:t>)</w:t>
      </w:r>
      <w:r w:rsidR="00160A4B">
        <w:rPr>
          <w:rFonts w:ascii="Arial" w:hAnsi="Arial" w:cs="Arial"/>
        </w:rPr>
        <w:t xml:space="preserve">. These genes might be </w:t>
      </w:r>
      <w:r w:rsidR="002A166B">
        <w:rPr>
          <w:rFonts w:ascii="Arial" w:hAnsi="Arial" w:cs="Arial"/>
        </w:rPr>
        <w:t xml:space="preserve">at least </w:t>
      </w:r>
      <w:r w:rsidR="002200DD">
        <w:rPr>
          <w:rFonts w:ascii="Arial" w:hAnsi="Arial" w:cs="Arial"/>
        </w:rPr>
        <w:t>partially</w:t>
      </w:r>
      <w:r w:rsidR="00160A4B">
        <w:rPr>
          <w:rFonts w:ascii="Arial" w:hAnsi="Arial" w:cs="Arial"/>
        </w:rPr>
        <w:t xml:space="preserve"> responsible for the lower cell stress in D492 compared to D492M and D492HER2</w:t>
      </w:r>
      <w:r w:rsidR="00EA1037">
        <w:rPr>
          <w:rFonts w:ascii="Arial" w:hAnsi="Arial" w:cs="Arial"/>
        </w:rPr>
        <w:t xml:space="preserve"> and</w:t>
      </w:r>
      <w:r w:rsidR="00FA339F">
        <w:rPr>
          <w:rFonts w:ascii="Arial" w:hAnsi="Arial" w:cs="Arial"/>
        </w:rPr>
        <w:t xml:space="preserve"> GFPT2 knockdown might affect these genes. We tested the expression</w:t>
      </w:r>
      <w:r w:rsidR="006F3DEF">
        <w:rPr>
          <w:rFonts w:ascii="Arial" w:hAnsi="Arial" w:cs="Arial"/>
        </w:rPr>
        <w:t xml:space="preserve"> level</w:t>
      </w:r>
      <w:r w:rsidR="00FA339F">
        <w:rPr>
          <w:rFonts w:ascii="Arial" w:hAnsi="Arial" w:cs="Arial"/>
        </w:rPr>
        <w:t xml:space="preserve"> of these three genes after GFPT2 knockdown and</w:t>
      </w:r>
      <w:r w:rsidR="000264B9">
        <w:rPr>
          <w:rFonts w:ascii="Arial" w:hAnsi="Arial" w:cs="Arial"/>
        </w:rPr>
        <w:t xml:space="preserve"> </w:t>
      </w:r>
      <w:r w:rsidR="00FA339F">
        <w:rPr>
          <w:rFonts w:ascii="Arial" w:hAnsi="Arial" w:cs="Arial"/>
        </w:rPr>
        <w:t xml:space="preserve">NFE2L2 showed inconsistent trends </w:t>
      </w:r>
      <w:r w:rsidR="000264B9">
        <w:rPr>
          <w:rFonts w:ascii="Arial" w:hAnsi="Arial" w:cs="Arial"/>
        </w:rPr>
        <w:t xml:space="preserve">among the three cell lines </w:t>
      </w:r>
      <w:r w:rsidR="000264B9" w:rsidRPr="00A86D43">
        <w:rPr>
          <w:rFonts w:ascii="Arial" w:hAnsi="Arial" w:cs="Arial"/>
          <w:b/>
          <w:bCs/>
        </w:rPr>
        <w:t>(</w:t>
      </w:r>
      <w:r w:rsidR="000264B9">
        <w:rPr>
          <w:rFonts w:ascii="Arial" w:hAnsi="Arial" w:cs="Arial"/>
          <w:b/>
          <w:bCs/>
        </w:rPr>
        <w:t xml:space="preserve">Supplementary </w:t>
      </w:r>
      <w:r w:rsidR="000264B9" w:rsidRPr="00A86D43">
        <w:rPr>
          <w:rFonts w:ascii="Arial" w:hAnsi="Arial" w:cs="Arial"/>
          <w:b/>
          <w:bCs/>
        </w:rPr>
        <w:t xml:space="preserve">Fig. </w:t>
      </w:r>
      <w:r w:rsidR="000264B9">
        <w:rPr>
          <w:rFonts w:ascii="Arial" w:hAnsi="Arial" w:cs="Arial"/>
          <w:b/>
          <w:bCs/>
        </w:rPr>
        <w:t>K-M</w:t>
      </w:r>
      <w:r w:rsidR="000264B9" w:rsidRPr="00A86D43">
        <w:rPr>
          <w:rFonts w:ascii="Arial" w:hAnsi="Arial" w:cs="Arial"/>
          <w:b/>
          <w:bCs/>
        </w:rPr>
        <w:t>)</w:t>
      </w:r>
      <w:r w:rsidR="000264B9">
        <w:rPr>
          <w:rFonts w:ascii="Arial" w:hAnsi="Arial" w:cs="Arial"/>
          <w:b/>
          <w:bCs/>
        </w:rPr>
        <w:t xml:space="preserve"> </w:t>
      </w:r>
      <w:r w:rsidR="000264B9">
        <w:rPr>
          <w:rFonts w:ascii="Arial" w:hAnsi="Arial" w:cs="Arial"/>
        </w:rPr>
        <w:t xml:space="preserve">while NQO1 showed a decreasing trend but did not pass the significant threshold for D492HER2 </w:t>
      </w:r>
      <w:r w:rsidR="000264B9" w:rsidRPr="00A86D43">
        <w:rPr>
          <w:rFonts w:ascii="Arial" w:hAnsi="Arial" w:cs="Arial"/>
          <w:b/>
          <w:bCs/>
        </w:rPr>
        <w:t>(</w:t>
      </w:r>
      <w:r w:rsidR="000264B9">
        <w:rPr>
          <w:rFonts w:ascii="Arial" w:hAnsi="Arial" w:cs="Arial"/>
          <w:b/>
          <w:bCs/>
        </w:rPr>
        <w:t xml:space="preserve">Supplementary </w:t>
      </w:r>
      <w:r w:rsidR="000264B9" w:rsidRPr="00A86D43">
        <w:rPr>
          <w:rFonts w:ascii="Arial" w:hAnsi="Arial" w:cs="Arial"/>
          <w:b/>
          <w:bCs/>
        </w:rPr>
        <w:t xml:space="preserve">Fig. </w:t>
      </w:r>
      <w:r w:rsidR="000264B9">
        <w:rPr>
          <w:rFonts w:ascii="Arial" w:hAnsi="Arial" w:cs="Arial"/>
          <w:b/>
          <w:bCs/>
        </w:rPr>
        <w:t>N-P</w:t>
      </w:r>
      <w:r w:rsidR="000264B9" w:rsidRPr="00A86D43">
        <w:rPr>
          <w:rFonts w:ascii="Arial" w:hAnsi="Arial" w:cs="Arial"/>
          <w:b/>
          <w:bCs/>
        </w:rPr>
        <w:t>)</w:t>
      </w:r>
      <w:r w:rsidR="000264B9">
        <w:rPr>
          <w:rFonts w:ascii="Arial" w:hAnsi="Arial" w:cs="Arial"/>
        </w:rPr>
        <w:t>. O</w:t>
      </w:r>
      <w:r w:rsidR="00FA339F" w:rsidRPr="00FA339F">
        <w:rPr>
          <w:rFonts w:ascii="Arial" w:hAnsi="Arial" w:cs="Arial"/>
        </w:rPr>
        <w:t>nly SQ</w:t>
      </w:r>
      <w:r w:rsidR="00761D81">
        <w:rPr>
          <w:rFonts w:ascii="Arial" w:hAnsi="Arial" w:cs="Arial"/>
        </w:rPr>
        <w:t>OR</w:t>
      </w:r>
      <w:r w:rsidR="00FA339F" w:rsidRPr="00FA339F">
        <w:rPr>
          <w:rFonts w:ascii="Arial" w:hAnsi="Arial" w:cs="Arial"/>
        </w:rPr>
        <w:t xml:space="preserve"> showed consistent </w:t>
      </w:r>
      <w:r w:rsidR="000264B9">
        <w:rPr>
          <w:rFonts w:ascii="Arial" w:hAnsi="Arial" w:cs="Arial"/>
        </w:rPr>
        <w:t>decreases</w:t>
      </w:r>
      <w:r w:rsidR="00FA339F" w:rsidRPr="00FA339F">
        <w:rPr>
          <w:rFonts w:ascii="Arial" w:hAnsi="Arial" w:cs="Arial"/>
        </w:rPr>
        <w:t xml:space="preserve"> in all </w:t>
      </w:r>
      <w:r w:rsidR="004A04CA">
        <w:rPr>
          <w:rFonts w:ascii="Arial" w:hAnsi="Arial" w:cs="Arial"/>
        </w:rPr>
        <w:t xml:space="preserve">four </w:t>
      </w:r>
      <w:r w:rsidR="00FA339F" w:rsidRPr="00FA339F">
        <w:rPr>
          <w:rFonts w:ascii="Arial" w:hAnsi="Arial" w:cs="Arial"/>
        </w:rPr>
        <w:t>cell type</w:t>
      </w:r>
      <w:r w:rsidR="00761D81">
        <w:rPr>
          <w:rFonts w:ascii="Arial" w:hAnsi="Arial" w:cs="Arial"/>
        </w:rPr>
        <w:t>s</w:t>
      </w:r>
      <w:r w:rsidR="00605BAD">
        <w:rPr>
          <w:rFonts w:ascii="Arial" w:hAnsi="Arial" w:cs="Arial"/>
        </w:rPr>
        <w:t xml:space="preserve"> and t</w:t>
      </w:r>
      <w:r w:rsidR="00761D81">
        <w:rPr>
          <w:rFonts w:ascii="Arial" w:hAnsi="Arial" w:cs="Arial"/>
        </w:rPr>
        <w:t xml:space="preserve">he decrease of SQOR was confirmed with two siRNAs </w:t>
      </w:r>
      <w:r w:rsidR="00761D81" w:rsidRPr="00A86D43">
        <w:rPr>
          <w:rFonts w:ascii="Arial" w:hAnsi="Arial" w:cs="Arial"/>
          <w:b/>
          <w:bCs/>
        </w:rPr>
        <w:t>(</w:t>
      </w:r>
      <w:proofErr w:type="spellStart"/>
      <w:r w:rsidR="00761D81" w:rsidRPr="00A86D43">
        <w:rPr>
          <w:rFonts w:ascii="Arial" w:hAnsi="Arial" w:cs="Arial"/>
          <w:b/>
          <w:bCs/>
        </w:rPr>
        <w:t>Fig.Glutathione</w:t>
      </w:r>
      <w:proofErr w:type="spellEnd"/>
      <w:r w:rsidR="00761D81" w:rsidRPr="00A86D43">
        <w:rPr>
          <w:rFonts w:ascii="Arial" w:hAnsi="Arial" w:cs="Arial"/>
          <w:b/>
          <w:bCs/>
        </w:rPr>
        <w:t xml:space="preserve"> </w:t>
      </w:r>
      <w:r w:rsidR="00761D81">
        <w:rPr>
          <w:rFonts w:ascii="Arial" w:hAnsi="Arial" w:cs="Arial"/>
          <w:b/>
          <w:bCs/>
        </w:rPr>
        <w:t>G-N</w:t>
      </w:r>
      <w:r w:rsidR="00761D81" w:rsidRPr="00A86D43">
        <w:rPr>
          <w:rFonts w:ascii="Arial" w:hAnsi="Arial" w:cs="Arial"/>
          <w:b/>
          <w:bCs/>
        </w:rPr>
        <w:t>)</w:t>
      </w:r>
      <w:r w:rsidR="00761D81">
        <w:rPr>
          <w:rFonts w:ascii="Arial" w:hAnsi="Arial" w:cs="Arial"/>
        </w:rPr>
        <w:t>.</w:t>
      </w:r>
      <w:r w:rsidR="00417EF6">
        <w:rPr>
          <w:rFonts w:ascii="Arial" w:hAnsi="Arial" w:cs="Arial"/>
        </w:rPr>
        <w:t xml:space="preserve"> SQOR c</w:t>
      </w:r>
      <w:r w:rsidR="00417EF6" w:rsidRPr="00417EF6">
        <w:rPr>
          <w:rFonts w:ascii="Arial" w:hAnsi="Arial" w:cs="Arial"/>
        </w:rPr>
        <w:t>atalyzes the oxidation of hydrogen sulfide</w:t>
      </w:r>
      <w:r w:rsidR="00417EF6">
        <w:rPr>
          <w:rFonts w:ascii="Arial" w:hAnsi="Arial" w:cs="Arial"/>
        </w:rPr>
        <w:t xml:space="preserve"> (H</w:t>
      </w:r>
      <w:r w:rsidR="00417EF6" w:rsidRPr="008C06D6">
        <w:rPr>
          <w:rFonts w:ascii="Arial" w:hAnsi="Arial" w:cs="Arial"/>
          <w:vertAlign w:val="subscript"/>
        </w:rPr>
        <w:t>2</w:t>
      </w:r>
      <w:r w:rsidR="00417EF6">
        <w:rPr>
          <w:rFonts w:ascii="Arial" w:hAnsi="Arial" w:cs="Arial"/>
        </w:rPr>
        <w:t>S)</w:t>
      </w:r>
      <w:r w:rsidR="00E250A6">
        <w:rPr>
          <w:rFonts w:ascii="Arial" w:hAnsi="Arial" w:cs="Arial"/>
        </w:rPr>
        <w:t xml:space="preserve"> and is believed to use glutathione </w:t>
      </w:r>
      <w:r w:rsidR="00E250A6">
        <w:rPr>
          <w:rFonts w:ascii="Arial" w:hAnsi="Arial" w:cs="Arial"/>
        </w:rPr>
        <w:lastRenderedPageBreak/>
        <w:t xml:space="preserve">as electron acceptor </w:t>
      </w:r>
      <w:r w:rsidR="00E250A6" w:rsidRPr="001A060D">
        <w:rPr>
          <w:rFonts w:ascii="Arial" w:hAnsi="Arial" w:cs="Arial"/>
          <w:i/>
          <w:iCs/>
        </w:rPr>
        <w:t>in vivo</w:t>
      </w:r>
      <w:r w:rsidR="00E250A6">
        <w:rPr>
          <w:rFonts w:ascii="Arial" w:hAnsi="Arial" w:cs="Arial"/>
        </w:rPr>
        <w:t xml:space="preserve">. </w:t>
      </w:r>
      <w:r w:rsidR="003023D6">
        <w:rPr>
          <w:rFonts w:ascii="Arial" w:hAnsi="Arial" w:cs="Arial"/>
        </w:rPr>
        <w:t>SQOR</w:t>
      </w:r>
      <w:r w:rsidR="00476BC0" w:rsidRPr="00476BC0">
        <w:rPr>
          <w:rFonts w:ascii="Arial" w:hAnsi="Arial" w:cs="Arial"/>
        </w:rPr>
        <w:t xml:space="preserve"> is a glutathione</w:t>
      </w:r>
      <w:r w:rsidR="00476BC0">
        <w:rPr>
          <w:rFonts w:ascii="Arial" w:hAnsi="Arial" w:cs="Arial"/>
        </w:rPr>
        <w:t>-</w:t>
      </w:r>
      <w:r w:rsidR="00476BC0" w:rsidRPr="00476BC0">
        <w:rPr>
          <w:rFonts w:ascii="Arial" w:hAnsi="Arial" w:cs="Arial"/>
        </w:rPr>
        <w:t>sensitive gene. By altering its expression, SQ</w:t>
      </w:r>
      <w:r w:rsidR="00476BC0">
        <w:rPr>
          <w:rFonts w:ascii="Arial" w:hAnsi="Arial" w:cs="Arial"/>
        </w:rPr>
        <w:t>OR</w:t>
      </w:r>
      <w:r w:rsidR="00476BC0" w:rsidRPr="00476BC0">
        <w:rPr>
          <w:rFonts w:ascii="Arial" w:hAnsi="Arial" w:cs="Arial"/>
        </w:rPr>
        <w:t xml:space="preserve"> facilitates the adjustment of glutathione level inside cells</w:t>
      </w:r>
      <w:r w:rsidR="00476BC0">
        <w:rPr>
          <w:rFonts w:ascii="Arial" w:hAnsi="Arial" w:cs="Arial"/>
        </w:rPr>
        <w:t xml:space="preserve"> </w:t>
      </w:r>
      <w:r w:rsidR="00476BC0" w:rsidRPr="0095704E">
        <w:rPr>
          <w:rFonts w:ascii="Arial" w:hAnsi="Arial" w:cs="Arial"/>
          <w:highlight w:val="yellow"/>
        </w:rPr>
        <w:t>[REF]</w:t>
      </w:r>
      <w:r w:rsidR="00476BC0" w:rsidRPr="00476BC0">
        <w:rPr>
          <w:rFonts w:ascii="Arial" w:hAnsi="Arial" w:cs="Arial"/>
        </w:rPr>
        <w:t>.</w:t>
      </w:r>
      <w:r w:rsidR="00476BC0">
        <w:rPr>
          <w:rFonts w:ascii="Arial" w:hAnsi="Arial" w:cs="Arial"/>
        </w:rPr>
        <w:t xml:space="preserve"> </w:t>
      </w:r>
      <w:r w:rsidR="007E27D3">
        <w:rPr>
          <w:rFonts w:ascii="Arial" w:hAnsi="Arial" w:cs="Arial"/>
        </w:rPr>
        <w:t xml:space="preserve">All in all, these data suggested </w:t>
      </w:r>
      <w:r w:rsidR="007E27D3" w:rsidRPr="007E27D3">
        <w:rPr>
          <w:rFonts w:ascii="Arial" w:hAnsi="Arial" w:cs="Arial"/>
        </w:rPr>
        <w:t>GFPT2 regulate</w:t>
      </w:r>
      <w:r w:rsidR="007E27D3">
        <w:rPr>
          <w:rFonts w:ascii="Arial" w:hAnsi="Arial" w:cs="Arial"/>
        </w:rPr>
        <w:t>d</w:t>
      </w:r>
      <w:r w:rsidR="007E27D3" w:rsidRPr="007E27D3">
        <w:rPr>
          <w:rFonts w:ascii="Arial" w:hAnsi="Arial" w:cs="Arial"/>
        </w:rPr>
        <w:t xml:space="preserve"> </w:t>
      </w:r>
      <w:r w:rsidR="007E27D3">
        <w:rPr>
          <w:rFonts w:ascii="Arial" w:hAnsi="Arial" w:cs="Arial"/>
        </w:rPr>
        <w:t>glutathione</w:t>
      </w:r>
      <w:r w:rsidR="007E27D3" w:rsidRPr="007E27D3">
        <w:rPr>
          <w:rFonts w:ascii="Arial" w:hAnsi="Arial" w:cs="Arial"/>
        </w:rPr>
        <w:t xml:space="preserve"> homeostasis not only by regulating the </w:t>
      </w:r>
      <w:r w:rsidR="007E27D3">
        <w:rPr>
          <w:rFonts w:ascii="Arial" w:hAnsi="Arial" w:cs="Arial"/>
        </w:rPr>
        <w:t>g</w:t>
      </w:r>
      <w:r w:rsidR="007E27D3" w:rsidRPr="007E27D3">
        <w:rPr>
          <w:rFonts w:ascii="Arial" w:hAnsi="Arial" w:cs="Arial"/>
        </w:rPr>
        <w:t xml:space="preserve">lutamate level, but also by affecting </w:t>
      </w:r>
      <w:r w:rsidR="0053708E">
        <w:rPr>
          <w:rFonts w:ascii="Arial" w:hAnsi="Arial" w:cs="Arial"/>
        </w:rPr>
        <w:t>SQOR</w:t>
      </w:r>
      <w:r w:rsidR="00FC37E4">
        <w:rPr>
          <w:rFonts w:ascii="Arial" w:hAnsi="Arial" w:cs="Arial"/>
        </w:rPr>
        <w:t xml:space="preserve"> gene expression</w:t>
      </w:r>
      <w:r w:rsidR="007E27D3" w:rsidRPr="007E27D3">
        <w:rPr>
          <w:rFonts w:ascii="Arial" w:hAnsi="Arial" w:cs="Arial"/>
        </w:rPr>
        <w:t>.</w:t>
      </w:r>
    </w:p>
    <w:p w14:paraId="41D6C0B5" w14:textId="6E50F557" w:rsidR="00E451A4" w:rsidRDefault="00E451A4">
      <w:pPr>
        <w:rPr>
          <w:rFonts w:ascii="Arial" w:hAnsi="Arial" w:cs="Arial"/>
        </w:rPr>
      </w:pPr>
    </w:p>
    <w:p w14:paraId="32E10244" w14:textId="38B7FA18" w:rsidR="00A86D43" w:rsidRPr="00A86D43" w:rsidRDefault="00A86D43">
      <w:pPr>
        <w:rPr>
          <w:rFonts w:ascii="Arial" w:hAnsi="Arial" w:cs="Arial"/>
          <w:b/>
          <w:bCs/>
        </w:rPr>
      </w:pPr>
      <w:r w:rsidRPr="00A86D43">
        <w:rPr>
          <w:rFonts w:ascii="Arial" w:hAnsi="Arial" w:cs="Arial"/>
          <w:b/>
          <w:bCs/>
        </w:rPr>
        <w:t>Discussion</w:t>
      </w:r>
      <w:r w:rsidR="00F04386">
        <w:rPr>
          <w:rFonts w:ascii="Arial" w:hAnsi="Arial" w:cs="Arial"/>
          <w:b/>
          <w:bCs/>
        </w:rPr>
        <w:t xml:space="preserve"> points</w:t>
      </w:r>
      <w:r w:rsidRPr="00A86D43">
        <w:rPr>
          <w:rFonts w:ascii="Arial" w:hAnsi="Arial" w:cs="Arial"/>
          <w:b/>
          <w:bCs/>
        </w:rPr>
        <w:t>:</w:t>
      </w:r>
    </w:p>
    <w:p w14:paraId="4A21CEE3" w14:textId="0CFE0B62" w:rsidR="00A86D43" w:rsidRDefault="005E2038">
      <w:pPr>
        <w:rPr>
          <w:rFonts w:ascii="Arial" w:hAnsi="Arial" w:cs="Arial"/>
        </w:rPr>
      </w:pPr>
      <w:r>
        <w:rPr>
          <w:rFonts w:ascii="Arial" w:hAnsi="Arial" w:cs="Arial"/>
        </w:rPr>
        <w:t>After H2O2 treatment, total glutathione (</w:t>
      </w:r>
      <w:r w:rsidRPr="005E2038">
        <w:rPr>
          <w:rFonts w:ascii="Arial" w:hAnsi="Arial" w:cs="Arial"/>
          <w:i/>
          <w:iCs/>
        </w:rPr>
        <w:t>de novel</w:t>
      </w:r>
      <w:r>
        <w:rPr>
          <w:rFonts w:ascii="Arial" w:hAnsi="Arial" w:cs="Arial"/>
        </w:rPr>
        <w:t xml:space="preserve"> synthesis) was not changed while GSH/GSSG ratio was reduced significantly.</w:t>
      </w:r>
    </w:p>
    <w:p w14:paraId="37155DF8" w14:textId="77777777" w:rsidR="005E2038" w:rsidRDefault="005E2038">
      <w:pPr>
        <w:rPr>
          <w:rFonts w:ascii="Arial" w:hAnsi="Arial" w:cs="Arial"/>
        </w:rPr>
      </w:pPr>
    </w:p>
    <w:p w14:paraId="7CEEB5D5" w14:textId="3C2DC84C" w:rsidR="005E2038" w:rsidRDefault="005E2038">
      <w:pPr>
        <w:rPr>
          <w:rFonts w:ascii="Arial" w:hAnsi="Arial" w:cs="Arial"/>
        </w:rPr>
      </w:pPr>
      <w:r>
        <w:rPr>
          <w:rFonts w:ascii="Arial" w:hAnsi="Arial" w:cs="Arial"/>
        </w:rPr>
        <w:t xml:space="preserve">After H2O2 treatment, </w:t>
      </w:r>
      <w:r w:rsidRPr="005E2038">
        <w:rPr>
          <w:rFonts w:ascii="Arial" w:hAnsi="Arial" w:cs="Arial"/>
        </w:rPr>
        <w:t xml:space="preserve">catalase and glutathione peroxidase and </w:t>
      </w:r>
      <w:r>
        <w:rPr>
          <w:rFonts w:ascii="Arial" w:hAnsi="Arial" w:cs="Arial"/>
        </w:rPr>
        <w:t xml:space="preserve">perhaps </w:t>
      </w:r>
      <w:r w:rsidRPr="005E2038">
        <w:rPr>
          <w:rFonts w:ascii="Arial" w:hAnsi="Arial" w:cs="Arial"/>
        </w:rPr>
        <w:t>changes to</w:t>
      </w:r>
      <w:r>
        <w:rPr>
          <w:rFonts w:ascii="Arial" w:hAnsi="Arial" w:cs="Arial"/>
        </w:rPr>
        <w:t xml:space="preserve"> their</w:t>
      </w:r>
      <w:r w:rsidRPr="005E2038">
        <w:rPr>
          <w:rFonts w:ascii="Arial" w:hAnsi="Arial" w:cs="Arial"/>
        </w:rPr>
        <w:t xml:space="preserve"> gene expression</w:t>
      </w:r>
      <w:r>
        <w:rPr>
          <w:rFonts w:ascii="Arial" w:hAnsi="Arial" w:cs="Arial"/>
        </w:rPr>
        <w:t>.</w:t>
      </w:r>
    </w:p>
    <w:p w14:paraId="4369CDFF" w14:textId="4D1086ED" w:rsidR="00F7168F" w:rsidRDefault="00F7168F">
      <w:pPr>
        <w:rPr>
          <w:rFonts w:ascii="Arial" w:hAnsi="Arial" w:cs="Arial"/>
        </w:rPr>
      </w:pPr>
    </w:p>
    <w:p w14:paraId="0E152365" w14:textId="1321519B" w:rsidR="00F7168F" w:rsidRDefault="00F7168F">
      <w:pPr>
        <w:rPr>
          <w:rFonts w:ascii="Arial" w:hAnsi="Arial" w:cs="Arial"/>
        </w:rPr>
      </w:pPr>
      <w:r w:rsidRPr="00F7168F">
        <w:rPr>
          <w:rFonts w:ascii="Arial" w:hAnsi="Arial" w:cs="Arial"/>
        </w:rPr>
        <w:t xml:space="preserve">Glutathione </w:t>
      </w:r>
      <w:r w:rsidRPr="00CB6E78">
        <w:rPr>
          <w:rFonts w:ascii="Arial" w:hAnsi="Arial" w:cs="Arial"/>
          <w:i/>
          <w:iCs/>
        </w:rPr>
        <w:t>de novo</w:t>
      </w:r>
      <w:r w:rsidRPr="00F7168F">
        <w:rPr>
          <w:rFonts w:ascii="Arial" w:hAnsi="Arial" w:cs="Arial"/>
        </w:rPr>
        <w:t xml:space="preserve"> synthesis would be expected to </w:t>
      </w:r>
      <w:r w:rsidR="00CB6E78" w:rsidRPr="00F7168F">
        <w:rPr>
          <w:rFonts w:ascii="Arial" w:hAnsi="Arial" w:cs="Arial"/>
        </w:rPr>
        <w:t>be compromised</w:t>
      </w:r>
      <w:r w:rsidRPr="00F7168F">
        <w:rPr>
          <w:rFonts w:ascii="Arial" w:hAnsi="Arial" w:cs="Arial"/>
        </w:rPr>
        <w:t xml:space="preserve"> </w:t>
      </w:r>
      <w:r w:rsidR="00CB032B">
        <w:rPr>
          <w:rFonts w:ascii="Arial" w:hAnsi="Arial" w:cs="Arial"/>
        </w:rPr>
        <w:t xml:space="preserve">with GFPT2 knockdown, </w:t>
      </w:r>
      <w:r w:rsidRPr="00F7168F">
        <w:rPr>
          <w:rFonts w:ascii="Arial" w:hAnsi="Arial" w:cs="Arial"/>
        </w:rPr>
        <w:t xml:space="preserve">because there </w:t>
      </w:r>
      <w:r w:rsidR="00CB032B">
        <w:rPr>
          <w:rFonts w:ascii="Arial" w:hAnsi="Arial" w:cs="Arial"/>
        </w:rPr>
        <w:t>was</w:t>
      </w:r>
      <w:r w:rsidRPr="00F7168F">
        <w:rPr>
          <w:rFonts w:ascii="Arial" w:hAnsi="Arial" w:cs="Arial"/>
        </w:rPr>
        <w:t xml:space="preserve"> a clear slowdown into the </w:t>
      </w:r>
      <w:r w:rsidR="00CB032B">
        <w:rPr>
          <w:rFonts w:ascii="Arial" w:hAnsi="Arial" w:cs="Arial"/>
        </w:rPr>
        <w:t xml:space="preserve">HBP </w:t>
      </w:r>
      <w:r w:rsidRPr="00F7168F">
        <w:rPr>
          <w:rFonts w:ascii="Arial" w:hAnsi="Arial" w:cs="Arial"/>
        </w:rPr>
        <w:t xml:space="preserve">pathway in </w:t>
      </w:r>
      <w:r>
        <w:rPr>
          <w:rFonts w:ascii="Arial" w:hAnsi="Arial" w:cs="Arial"/>
        </w:rPr>
        <w:t>the previous</w:t>
      </w:r>
      <w:r w:rsidRPr="00F7168F">
        <w:rPr>
          <w:rFonts w:ascii="Arial" w:hAnsi="Arial" w:cs="Arial"/>
        </w:rPr>
        <w:t xml:space="preserve"> labelling experiments with </w:t>
      </w:r>
      <w:r>
        <w:rPr>
          <w:rFonts w:ascii="Arial" w:hAnsi="Arial" w:cs="Arial"/>
        </w:rPr>
        <w:t xml:space="preserve">GFPT2 </w:t>
      </w:r>
      <w:r w:rsidRPr="00F7168F">
        <w:rPr>
          <w:rFonts w:ascii="Arial" w:hAnsi="Arial" w:cs="Arial"/>
        </w:rPr>
        <w:t xml:space="preserve">gene </w:t>
      </w:r>
      <w:r>
        <w:rPr>
          <w:rFonts w:ascii="Arial" w:hAnsi="Arial" w:cs="Arial"/>
        </w:rPr>
        <w:t>suppression</w:t>
      </w:r>
      <w:r w:rsidRPr="00F7168F">
        <w:rPr>
          <w:rFonts w:ascii="Arial" w:hAnsi="Arial" w:cs="Arial"/>
        </w:rPr>
        <w:t xml:space="preserve"> and this </w:t>
      </w:r>
      <w:r w:rsidR="00CB032B">
        <w:rPr>
          <w:rFonts w:ascii="Arial" w:hAnsi="Arial" w:cs="Arial"/>
        </w:rPr>
        <w:t>was</w:t>
      </w:r>
      <w:r w:rsidRPr="00F7168F">
        <w:rPr>
          <w:rFonts w:ascii="Arial" w:hAnsi="Arial" w:cs="Arial"/>
        </w:rPr>
        <w:t xml:space="preserve"> supported with lower glutamate levels.</w:t>
      </w:r>
    </w:p>
    <w:p w14:paraId="1215B3E0" w14:textId="77777777" w:rsidR="00221FC1" w:rsidRDefault="00221FC1">
      <w:pPr>
        <w:rPr>
          <w:rFonts w:ascii="Arial" w:hAnsi="Arial" w:cs="Arial"/>
        </w:rPr>
      </w:pPr>
    </w:p>
    <w:p w14:paraId="6D9994BC" w14:textId="3192214C" w:rsidR="00A86D43" w:rsidRDefault="00221FC1">
      <w:pPr>
        <w:rPr>
          <w:rFonts w:ascii="Arial" w:hAnsi="Arial" w:cs="Arial"/>
        </w:rPr>
      </w:pPr>
      <w:r>
        <w:rPr>
          <w:rFonts w:ascii="Arial" w:hAnsi="Arial" w:cs="Arial"/>
        </w:rPr>
        <w:t xml:space="preserve">The increase on GSH/GSSG ratio after GFPT2 knockdown indicated cells were under stress </w:t>
      </w:r>
      <w:r w:rsidR="00754C01">
        <w:rPr>
          <w:rFonts w:ascii="Arial" w:hAnsi="Arial" w:cs="Arial"/>
        </w:rPr>
        <w:t xml:space="preserve">and a break of the REDOX homeostasis </w:t>
      </w:r>
      <w:r>
        <w:rPr>
          <w:rFonts w:ascii="Arial" w:hAnsi="Arial" w:cs="Arial"/>
        </w:rPr>
        <w:t>after knockdown of GFPT2.</w:t>
      </w:r>
    </w:p>
    <w:p w14:paraId="39F720BE" w14:textId="7A12A847" w:rsidR="005E2038" w:rsidRDefault="005E2038">
      <w:pPr>
        <w:rPr>
          <w:rFonts w:ascii="Arial" w:hAnsi="Arial" w:cs="Arial"/>
        </w:rPr>
      </w:pPr>
    </w:p>
    <w:p w14:paraId="38CE9C7C" w14:textId="0BB98F3F" w:rsidR="002B0979" w:rsidRDefault="002B0979">
      <w:pPr>
        <w:rPr>
          <w:rFonts w:ascii="Arial" w:hAnsi="Arial" w:cs="Arial"/>
        </w:rPr>
      </w:pPr>
      <w:r>
        <w:rPr>
          <w:rFonts w:ascii="Arial" w:hAnsi="Arial" w:cs="Arial"/>
        </w:rPr>
        <w:t xml:space="preserve">Due to </w:t>
      </w:r>
      <w:r w:rsidR="004B7F0E">
        <w:rPr>
          <w:rFonts w:ascii="Arial" w:hAnsi="Arial" w:cs="Arial"/>
        </w:rPr>
        <w:t xml:space="preserve">limited </w:t>
      </w:r>
      <w:r>
        <w:rPr>
          <w:rFonts w:ascii="Arial" w:hAnsi="Arial" w:cs="Arial"/>
        </w:rPr>
        <w:t xml:space="preserve">time, we could not overexpress GFPT2 </w:t>
      </w:r>
      <w:r w:rsidR="00A81CDF">
        <w:rPr>
          <w:rFonts w:ascii="Arial" w:hAnsi="Arial" w:cs="Arial"/>
        </w:rPr>
        <w:t xml:space="preserve">in cells </w:t>
      </w:r>
      <w:r>
        <w:rPr>
          <w:rFonts w:ascii="Arial" w:hAnsi="Arial" w:cs="Arial"/>
        </w:rPr>
        <w:t xml:space="preserve">to further address the role of GFPT2 in regulating </w:t>
      </w:r>
      <w:r w:rsidR="00A81CDF">
        <w:rPr>
          <w:rFonts w:ascii="Arial" w:hAnsi="Arial" w:cs="Arial"/>
        </w:rPr>
        <w:t xml:space="preserve">REDOX homeostasis. </w:t>
      </w:r>
    </w:p>
    <w:p w14:paraId="1AC68C3E" w14:textId="199F2C84" w:rsidR="002B0979" w:rsidRDefault="002B0979">
      <w:pPr>
        <w:rPr>
          <w:rFonts w:ascii="Arial" w:hAnsi="Arial" w:cs="Arial"/>
        </w:rPr>
      </w:pPr>
    </w:p>
    <w:p w14:paraId="006B671F" w14:textId="246F3784" w:rsidR="00902E37" w:rsidRDefault="004136C9">
      <w:pPr>
        <w:rPr>
          <w:rFonts w:ascii="Arial" w:hAnsi="Arial" w:cs="Arial"/>
        </w:rPr>
      </w:pPr>
      <w:r>
        <w:rPr>
          <w:rFonts w:ascii="Arial" w:hAnsi="Arial" w:cs="Arial"/>
        </w:rPr>
        <w:t xml:space="preserve">Further investigation is needed to understand the mechanism of GFPT2 regulating SQOR. </w:t>
      </w:r>
    </w:p>
    <w:p w14:paraId="22FB3D58" w14:textId="77777777" w:rsidR="00DD1285" w:rsidRPr="00DD1285" w:rsidRDefault="00DD1285" w:rsidP="00DD1285">
      <w:pPr>
        <w:rPr>
          <w:rFonts w:ascii="Arial" w:hAnsi="Arial" w:cs="Arial"/>
        </w:rPr>
      </w:pPr>
      <w:r w:rsidRPr="00DD1285">
        <w:rPr>
          <w:rFonts w:ascii="Arial" w:hAnsi="Arial" w:cs="Arial"/>
        </w:rPr>
        <w:t>1-you impact H2S levels that influence GSH/GSSG ratio. This would however not lead to enhanced GSH de novo synthesis- only increase GSH.</w:t>
      </w:r>
    </w:p>
    <w:p w14:paraId="34AC126C" w14:textId="4D080D12" w:rsidR="004136C9" w:rsidRDefault="00DD1285" w:rsidP="00DD1285">
      <w:pPr>
        <w:rPr>
          <w:rFonts w:ascii="Arial" w:hAnsi="Arial" w:cs="Arial"/>
        </w:rPr>
      </w:pPr>
      <w:r w:rsidRPr="00DD1285">
        <w:rPr>
          <w:rFonts w:ascii="Arial" w:hAnsi="Arial" w:cs="Arial"/>
        </w:rPr>
        <w:t>2-you influence ubiquinol regeneration and thus flow through the electron chain and oxygen consumption. This results in glutamate shunting into increased proline and glutathione synthesis. (This we have seen before in other projects)</w:t>
      </w:r>
    </w:p>
    <w:p w14:paraId="48EA3964" w14:textId="5CA8809A" w:rsidR="00DD1285" w:rsidRDefault="00DD1285" w:rsidP="00DD1285">
      <w:pPr>
        <w:rPr>
          <w:rFonts w:ascii="Arial" w:hAnsi="Arial" w:cs="Arial"/>
        </w:rPr>
      </w:pPr>
    </w:p>
    <w:p w14:paraId="74752E17" w14:textId="77777777" w:rsidR="00DD1285" w:rsidRPr="00DD1285" w:rsidRDefault="00DD1285" w:rsidP="00DD1285">
      <w:pPr>
        <w:rPr>
          <w:rFonts w:ascii="Arial" w:hAnsi="Arial" w:cs="Arial"/>
        </w:rPr>
      </w:pPr>
      <w:r w:rsidRPr="00DD1285">
        <w:rPr>
          <w:rFonts w:ascii="Arial" w:hAnsi="Arial" w:cs="Arial"/>
        </w:rPr>
        <w:t>1-slowdown of hexosamine biosynthesis enhances flux through the PPP that increases GSH.</w:t>
      </w:r>
    </w:p>
    <w:p w14:paraId="4E762436" w14:textId="77777777" w:rsidR="00DD1285" w:rsidRPr="00DD1285" w:rsidRDefault="00DD1285" w:rsidP="00DD1285">
      <w:pPr>
        <w:rPr>
          <w:rFonts w:ascii="Arial" w:hAnsi="Arial" w:cs="Arial"/>
        </w:rPr>
      </w:pPr>
      <w:r w:rsidRPr="00DD1285">
        <w:rPr>
          <w:rFonts w:ascii="Arial" w:hAnsi="Arial" w:cs="Arial"/>
        </w:rPr>
        <w:tab/>
        <w:t>-measure NADPH</w:t>
      </w:r>
    </w:p>
    <w:p w14:paraId="25580F33" w14:textId="77777777" w:rsidR="00DD1285" w:rsidRPr="00DD1285" w:rsidRDefault="00DD1285" w:rsidP="00DD1285">
      <w:pPr>
        <w:rPr>
          <w:rFonts w:ascii="Arial" w:hAnsi="Arial" w:cs="Arial"/>
        </w:rPr>
      </w:pPr>
      <w:r w:rsidRPr="00DD1285">
        <w:rPr>
          <w:rFonts w:ascii="Arial" w:hAnsi="Arial" w:cs="Arial"/>
        </w:rPr>
        <w:tab/>
        <w:t>-stable isotope labelling experiment.</w:t>
      </w:r>
    </w:p>
    <w:p w14:paraId="3E4BDA5D" w14:textId="21A633FD" w:rsidR="00DD1285" w:rsidRPr="00DD1285" w:rsidRDefault="00DD1285" w:rsidP="00DD1285">
      <w:pPr>
        <w:rPr>
          <w:rFonts w:ascii="Arial" w:hAnsi="Arial" w:cs="Arial"/>
        </w:rPr>
      </w:pPr>
      <w:r w:rsidRPr="00DD1285">
        <w:rPr>
          <w:rFonts w:ascii="Arial" w:hAnsi="Arial" w:cs="Arial"/>
        </w:rPr>
        <w:t xml:space="preserve">2- reduced flow through </w:t>
      </w:r>
      <w:proofErr w:type="spellStart"/>
      <w:r w:rsidRPr="00DD1285">
        <w:rPr>
          <w:rFonts w:ascii="Arial" w:hAnsi="Arial" w:cs="Arial"/>
        </w:rPr>
        <w:t>hexoseamine</w:t>
      </w:r>
      <w:proofErr w:type="spellEnd"/>
      <w:r w:rsidRPr="00DD1285">
        <w:rPr>
          <w:rFonts w:ascii="Arial" w:hAnsi="Arial" w:cs="Arial"/>
        </w:rPr>
        <w:t xml:space="preserve"> biosynthesis reduces sulfate demand. This effects SQRDL and increases H2S that effects GSH and reduces ubiquinol with a slowdown of the ETC. </w:t>
      </w:r>
    </w:p>
    <w:p w14:paraId="7F04FC85" w14:textId="77777777" w:rsidR="00DD1285" w:rsidRPr="00DD1285" w:rsidRDefault="00DD1285" w:rsidP="00DD1285">
      <w:pPr>
        <w:rPr>
          <w:rFonts w:ascii="Arial" w:hAnsi="Arial" w:cs="Arial"/>
        </w:rPr>
      </w:pPr>
      <w:r w:rsidRPr="00DD1285">
        <w:rPr>
          <w:rFonts w:ascii="Arial" w:hAnsi="Arial" w:cs="Arial"/>
        </w:rPr>
        <w:tab/>
        <w:t>-check proline, cysteine and homocysteine, methionine, SAM and GSH GSSG levels in cells in LCMS data. Probably would have to check in positive mode if you have that.</w:t>
      </w:r>
    </w:p>
    <w:p w14:paraId="475A7487" w14:textId="5B28A9CA" w:rsidR="00DD1285" w:rsidRDefault="00DD1285" w:rsidP="00DD1285">
      <w:pPr>
        <w:rPr>
          <w:rFonts w:ascii="Arial" w:hAnsi="Arial" w:cs="Arial"/>
        </w:rPr>
      </w:pPr>
      <w:r w:rsidRPr="00DD1285">
        <w:rPr>
          <w:rFonts w:ascii="Arial" w:hAnsi="Arial" w:cs="Arial"/>
        </w:rPr>
        <w:tab/>
        <w:t>-measure sulfate.</w:t>
      </w:r>
    </w:p>
    <w:p w14:paraId="1E2C954E" w14:textId="77777777" w:rsidR="00DD1285" w:rsidRDefault="00DD1285" w:rsidP="00DD1285">
      <w:pPr>
        <w:rPr>
          <w:rFonts w:ascii="Arial" w:hAnsi="Arial" w:cs="Arial"/>
        </w:rPr>
      </w:pPr>
    </w:p>
    <w:p w14:paraId="137A23C5" w14:textId="77777777" w:rsidR="0078599C" w:rsidRDefault="0078599C" w:rsidP="0078599C">
      <w:pPr>
        <w:rPr>
          <w:rFonts w:ascii="Arial" w:hAnsi="Arial" w:cs="Arial"/>
        </w:rPr>
      </w:pPr>
      <w:r w:rsidRPr="00902E37">
        <w:rPr>
          <w:rFonts w:ascii="Arial" w:hAnsi="Arial" w:cs="Arial"/>
        </w:rPr>
        <w:t xml:space="preserve">Studies have shown that GFPT2 is multifunctional in cells. It catalyzes the formation of UDP-GlcNAc to regulate O-GlcNAcylation in cells [REF]; it has also been suggested to </w:t>
      </w:r>
      <w:r w:rsidRPr="00902E37">
        <w:rPr>
          <w:rFonts w:ascii="Arial" w:hAnsi="Arial" w:cs="Arial"/>
        </w:rPr>
        <w:lastRenderedPageBreak/>
        <w:t>influence glucose uptake [REF] and Reactive Oxygen Species (ROS) sensitivity of cells [REF]. ROS in cancer has been widely studied and holds the potential to be a critical anticancer therapy.</w:t>
      </w:r>
    </w:p>
    <w:p w14:paraId="4FBAF8A9" w14:textId="77777777" w:rsidR="0078599C" w:rsidRDefault="0078599C" w:rsidP="0078599C">
      <w:pPr>
        <w:rPr>
          <w:rFonts w:ascii="Arial" w:hAnsi="Arial" w:cs="Arial"/>
        </w:rPr>
      </w:pPr>
    </w:p>
    <w:p w14:paraId="5538A70E" w14:textId="77777777" w:rsidR="00183E99" w:rsidRPr="0078599C" w:rsidRDefault="00183E99">
      <w:pPr>
        <w:rPr>
          <w:rFonts w:ascii="Arial" w:hAnsi="Arial" w:cs="Arial"/>
          <w:i/>
          <w:iCs/>
        </w:rPr>
      </w:pPr>
    </w:p>
    <w:p w14:paraId="7F2209D1" w14:textId="77777777" w:rsidR="00183E99" w:rsidRDefault="00183E99">
      <w:pPr>
        <w:rPr>
          <w:rFonts w:ascii="Arial" w:hAnsi="Arial" w:cs="Arial"/>
          <w:i/>
          <w:iCs/>
        </w:rPr>
      </w:pPr>
    </w:p>
    <w:p w14:paraId="35543A27" w14:textId="77777777" w:rsidR="00183E99" w:rsidRDefault="00183E99">
      <w:pPr>
        <w:rPr>
          <w:rFonts w:ascii="Arial" w:hAnsi="Arial" w:cs="Arial"/>
          <w:i/>
          <w:iCs/>
        </w:rPr>
      </w:pPr>
    </w:p>
    <w:p w14:paraId="0AE3F627" w14:textId="77777777" w:rsidR="00183E99" w:rsidRDefault="00183E99">
      <w:pPr>
        <w:rPr>
          <w:rFonts w:ascii="Arial" w:hAnsi="Arial" w:cs="Arial"/>
          <w:i/>
          <w:iCs/>
        </w:rPr>
      </w:pPr>
    </w:p>
    <w:p w14:paraId="15B969A2" w14:textId="77777777" w:rsidR="00183E99" w:rsidRDefault="00183E99">
      <w:pPr>
        <w:rPr>
          <w:rFonts w:ascii="Arial" w:hAnsi="Arial" w:cs="Arial"/>
          <w:i/>
          <w:iCs/>
        </w:rPr>
      </w:pPr>
    </w:p>
    <w:p w14:paraId="3DD09EC6" w14:textId="77777777" w:rsidR="00183E99" w:rsidRDefault="00183E99">
      <w:pPr>
        <w:rPr>
          <w:rFonts w:ascii="Arial" w:hAnsi="Arial" w:cs="Arial"/>
          <w:i/>
          <w:iCs/>
        </w:rPr>
      </w:pPr>
    </w:p>
    <w:p w14:paraId="38488E9E" w14:textId="3F08095A" w:rsidR="00A86D43" w:rsidRDefault="00A86D43">
      <w:pPr>
        <w:rPr>
          <w:rFonts w:ascii="Arial" w:hAnsi="Arial" w:cs="Arial"/>
          <w:i/>
          <w:iCs/>
        </w:rPr>
      </w:pPr>
      <w:r w:rsidRPr="00A86D43">
        <w:rPr>
          <w:rFonts w:ascii="Arial" w:hAnsi="Arial" w:cs="Arial"/>
          <w:i/>
          <w:iCs/>
        </w:rPr>
        <w:t>Figure legend</w:t>
      </w:r>
      <w:r w:rsidR="003F2467">
        <w:rPr>
          <w:rFonts w:ascii="Arial" w:hAnsi="Arial" w:cs="Arial"/>
          <w:i/>
          <w:iCs/>
        </w:rPr>
        <w:t xml:space="preserve"> below</w:t>
      </w:r>
    </w:p>
    <w:p w14:paraId="5820EAAB" w14:textId="0767DF56" w:rsidR="00F75BF1" w:rsidRDefault="00F75BF1">
      <w:pPr>
        <w:rPr>
          <w:rFonts w:ascii="Arial" w:hAnsi="Arial" w:cs="Arial"/>
          <w:i/>
          <w:iCs/>
        </w:rPr>
      </w:pPr>
    </w:p>
    <w:p w14:paraId="36EF8BB5" w14:textId="1ECF71B4" w:rsidR="00183E99" w:rsidRDefault="00183E99">
      <w:pPr>
        <w:rPr>
          <w:rFonts w:ascii="Arial" w:hAnsi="Arial" w:cs="Arial"/>
          <w:i/>
          <w:iCs/>
        </w:rPr>
      </w:pPr>
    </w:p>
    <w:p w14:paraId="1749BCCB" w14:textId="02DC6648" w:rsidR="00183E99" w:rsidRDefault="00183E99">
      <w:pPr>
        <w:rPr>
          <w:rFonts w:ascii="Arial" w:hAnsi="Arial" w:cs="Arial"/>
          <w:i/>
          <w:iCs/>
        </w:rPr>
      </w:pPr>
    </w:p>
    <w:p w14:paraId="5C4C83EA" w14:textId="7E6D84D8" w:rsidR="00183E99" w:rsidRDefault="00183E99">
      <w:pPr>
        <w:rPr>
          <w:rFonts w:ascii="Arial" w:hAnsi="Arial" w:cs="Arial"/>
          <w:i/>
          <w:iCs/>
        </w:rPr>
      </w:pPr>
    </w:p>
    <w:p w14:paraId="4A8E4555" w14:textId="4F06B940" w:rsidR="00183E99" w:rsidRDefault="00183E99">
      <w:pPr>
        <w:rPr>
          <w:rFonts w:ascii="Arial" w:hAnsi="Arial" w:cs="Arial"/>
          <w:i/>
          <w:iCs/>
        </w:rPr>
      </w:pPr>
    </w:p>
    <w:p w14:paraId="4FFDB141" w14:textId="5285DEC2" w:rsidR="00183E99" w:rsidRDefault="00183E99">
      <w:pPr>
        <w:rPr>
          <w:rFonts w:ascii="Arial" w:hAnsi="Arial" w:cs="Arial"/>
          <w:i/>
          <w:iCs/>
        </w:rPr>
      </w:pPr>
    </w:p>
    <w:p w14:paraId="74BF91A3" w14:textId="74432042" w:rsidR="00183E99" w:rsidRDefault="00183E99">
      <w:pPr>
        <w:rPr>
          <w:rFonts w:ascii="Arial" w:hAnsi="Arial" w:cs="Arial"/>
          <w:i/>
          <w:iCs/>
        </w:rPr>
      </w:pPr>
    </w:p>
    <w:p w14:paraId="4E398288" w14:textId="0F516D4E" w:rsidR="00183E99" w:rsidRDefault="00183E99">
      <w:pPr>
        <w:rPr>
          <w:rFonts w:ascii="Arial" w:hAnsi="Arial" w:cs="Arial"/>
          <w:i/>
          <w:iCs/>
        </w:rPr>
      </w:pPr>
    </w:p>
    <w:p w14:paraId="41DB1144" w14:textId="0C3245EF" w:rsidR="00183E99" w:rsidRDefault="00183E99">
      <w:pPr>
        <w:rPr>
          <w:rFonts w:ascii="Arial" w:hAnsi="Arial" w:cs="Arial"/>
          <w:i/>
          <w:iCs/>
        </w:rPr>
      </w:pPr>
    </w:p>
    <w:p w14:paraId="7FB18855" w14:textId="58C83304" w:rsidR="00183E99" w:rsidRDefault="00183E99">
      <w:pPr>
        <w:rPr>
          <w:rFonts w:ascii="Arial" w:hAnsi="Arial" w:cs="Arial"/>
          <w:i/>
          <w:iCs/>
        </w:rPr>
      </w:pPr>
    </w:p>
    <w:p w14:paraId="135A1053" w14:textId="77777777" w:rsidR="00183E99" w:rsidRPr="00A86D43" w:rsidRDefault="00183E99">
      <w:pPr>
        <w:rPr>
          <w:rFonts w:ascii="Arial" w:hAnsi="Arial" w:cs="Arial"/>
          <w:i/>
          <w:iCs/>
        </w:rPr>
      </w:pPr>
    </w:p>
    <w:p w14:paraId="62585A24" w14:textId="17FC3FBC" w:rsidR="00E451A4" w:rsidRDefault="00167B81" w:rsidP="007F19CD">
      <w:pPr>
        <w:jc w:val="center"/>
      </w:pPr>
      <w:r>
        <w:rPr>
          <w:noProof/>
        </w:rPr>
        <w:lastRenderedPageBreak/>
        <w:drawing>
          <wp:inline distT="0" distB="0" distL="0" distR="0" wp14:anchorId="4325E072" wp14:editId="691E2D42">
            <wp:extent cx="5274310" cy="63290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6329045"/>
                    </a:xfrm>
                    <a:prstGeom prst="rect">
                      <a:avLst/>
                    </a:prstGeom>
                  </pic:spPr>
                </pic:pic>
              </a:graphicData>
            </a:graphic>
          </wp:inline>
        </w:drawing>
      </w:r>
    </w:p>
    <w:p w14:paraId="2A87AA31" w14:textId="07A42596" w:rsidR="00E451A4" w:rsidRDefault="004C6286">
      <w:pPr>
        <w:rPr>
          <w:rFonts w:ascii="Arial" w:hAnsi="Arial" w:cs="Arial"/>
          <w:sz w:val="20"/>
          <w:szCs w:val="21"/>
        </w:rPr>
      </w:pPr>
      <w:r w:rsidRPr="00E63DAC">
        <w:rPr>
          <w:rFonts w:ascii="Arial" w:hAnsi="Arial" w:cs="Arial"/>
          <w:b/>
          <w:bCs/>
          <w:i/>
          <w:iCs/>
          <w:sz w:val="20"/>
          <w:szCs w:val="21"/>
        </w:rPr>
        <w:t xml:space="preserve">Figure X. </w:t>
      </w:r>
      <w:r w:rsidR="00D404A6" w:rsidRPr="00D404A6">
        <w:rPr>
          <w:rFonts w:ascii="Arial" w:hAnsi="Arial" w:cs="Arial"/>
          <w:sz w:val="20"/>
          <w:szCs w:val="21"/>
        </w:rPr>
        <w:t>GFPT2</w:t>
      </w:r>
      <w:r w:rsidR="00D404A6">
        <w:rPr>
          <w:rFonts w:ascii="Arial" w:hAnsi="Arial" w:cs="Arial"/>
          <w:sz w:val="20"/>
          <w:szCs w:val="21"/>
        </w:rPr>
        <w:t xml:space="preserve"> </w:t>
      </w:r>
      <w:r w:rsidR="005F199E">
        <w:rPr>
          <w:rFonts w:ascii="Arial" w:hAnsi="Arial" w:cs="Arial"/>
          <w:sz w:val="20"/>
          <w:szCs w:val="21"/>
        </w:rPr>
        <w:t>wa</w:t>
      </w:r>
      <w:r w:rsidR="00D404A6">
        <w:rPr>
          <w:rFonts w:ascii="Arial" w:hAnsi="Arial" w:cs="Arial"/>
          <w:sz w:val="20"/>
          <w:szCs w:val="21"/>
        </w:rPr>
        <w:t xml:space="preserve">s associated with cell stress. </w:t>
      </w:r>
      <w:r w:rsidR="00971F60" w:rsidRPr="002A128C">
        <w:rPr>
          <w:rFonts w:ascii="Arial" w:hAnsi="Arial" w:cs="Arial"/>
          <w:b/>
          <w:bCs/>
          <w:sz w:val="20"/>
          <w:szCs w:val="21"/>
        </w:rPr>
        <w:t xml:space="preserve">(A) </w:t>
      </w:r>
      <w:r w:rsidR="00210303">
        <w:rPr>
          <w:rFonts w:ascii="Arial" w:hAnsi="Arial" w:cs="Arial"/>
          <w:sz w:val="20"/>
          <w:szCs w:val="21"/>
        </w:rPr>
        <w:t xml:space="preserve">GFPT2 </w:t>
      </w:r>
      <w:r w:rsidR="000906B2">
        <w:rPr>
          <w:rFonts w:ascii="Arial" w:hAnsi="Arial" w:cs="Arial"/>
          <w:sz w:val="20"/>
          <w:szCs w:val="21"/>
        </w:rPr>
        <w:t xml:space="preserve">RNA expression </w:t>
      </w:r>
      <w:r w:rsidR="00210303">
        <w:rPr>
          <w:rFonts w:ascii="Arial" w:hAnsi="Arial" w:cs="Arial"/>
          <w:sz w:val="20"/>
          <w:szCs w:val="21"/>
        </w:rPr>
        <w:t xml:space="preserve">was </w:t>
      </w:r>
      <w:r w:rsidR="00971F60">
        <w:rPr>
          <w:rFonts w:ascii="Arial" w:hAnsi="Arial" w:cs="Arial"/>
          <w:sz w:val="20"/>
          <w:szCs w:val="21"/>
        </w:rPr>
        <w:t xml:space="preserve">significantly </w:t>
      </w:r>
      <w:r w:rsidR="00210303">
        <w:rPr>
          <w:rFonts w:ascii="Arial" w:hAnsi="Arial" w:cs="Arial"/>
          <w:sz w:val="20"/>
          <w:szCs w:val="21"/>
        </w:rPr>
        <w:t>upregulated after H</w:t>
      </w:r>
      <w:r w:rsidR="00210303" w:rsidRPr="000906B2">
        <w:rPr>
          <w:rFonts w:ascii="Arial" w:hAnsi="Arial" w:cs="Arial"/>
          <w:sz w:val="20"/>
          <w:szCs w:val="21"/>
          <w:vertAlign w:val="subscript"/>
        </w:rPr>
        <w:t>2</w:t>
      </w:r>
      <w:r w:rsidR="00210303">
        <w:rPr>
          <w:rFonts w:ascii="Arial" w:hAnsi="Arial" w:cs="Arial"/>
          <w:sz w:val="20"/>
          <w:szCs w:val="21"/>
        </w:rPr>
        <w:t>O</w:t>
      </w:r>
      <w:r w:rsidR="00210303" w:rsidRPr="000906B2">
        <w:rPr>
          <w:rFonts w:ascii="Arial" w:hAnsi="Arial" w:cs="Arial"/>
          <w:sz w:val="20"/>
          <w:szCs w:val="21"/>
          <w:vertAlign w:val="subscript"/>
        </w:rPr>
        <w:t>2</w:t>
      </w:r>
      <w:r w:rsidR="00210303">
        <w:rPr>
          <w:rFonts w:ascii="Arial" w:hAnsi="Arial" w:cs="Arial"/>
          <w:sz w:val="20"/>
          <w:szCs w:val="21"/>
        </w:rPr>
        <w:t xml:space="preserve"> treatment in MDAMB231.</w:t>
      </w:r>
      <w:r w:rsidR="00971F60" w:rsidRPr="002A128C">
        <w:rPr>
          <w:rFonts w:ascii="Arial" w:hAnsi="Arial" w:cs="Arial"/>
          <w:b/>
          <w:bCs/>
          <w:sz w:val="20"/>
          <w:szCs w:val="21"/>
        </w:rPr>
        <w:t xml:space="preserve"> (B) </w:t>
      </w:r>
      <w:r w:rsidR="00971F60">
        <w:rPr>
          <w:rFonts w:ascii="Arial" w:hAnsi="Arial" w:cs="Arial"/>
          <w:sz w:val="20"/>
          <w:szCs w:val="21"/>
        </w:rPr>
        <w:t xml:space="preserve">The total glutathione </w:t>
      </w:r>
      <w:r w:rsidR="00937329">
        <w:rPr>
          <w:rFonts w:ascii="Arial" w:hAnsi="Arial" w:cs="Arial"/>
          <w:sz w:val="20"/>
          <w:szCs w:val="21"/>
        </w:rPr>
        <w:t xml:space="preserve">level </w:t>
      </w:r>
      <w:r w:rsidR="00971F60">
        <w:rPr>
          <w:rFonts w:ascii="Arial" w:hAnsi="Arial" w:cs="Arial"/>
          <w:sz w:val="20"/>
          <w:szCs w:val="21"/>
        </w:rPr>
        <w:t>did not change after H</w:t>
      </w:r>
      <w:r w:rsidR="00971F60" w:rsidRPr="00836EF8">
        <w:rPr>
          <w:rFonts w:ascii="Arial" w:hAnsi="Arial" w:cs="Arial"/>
          <w:sz w:val="20"/>
          <w:szCs w:val="21"/>
          <w:vertAlign w:val="subscript"/>
        </w:rPr>
        <w:t>2</w:t>
      </w:r>
      <w:r w:rsidR="00971F60">
        <w:rPr>
          <w:rFonts w:ascii="Arial" w:hAnsi="Arial" w:cs="Arial"/>
          <w:sz w:val="20"/>
          <w:szCs w:val="21"/>
        </w:rPr>
        <w:t>O</w:t>
      </w:r>
      <w:r w:rsidR="00971F60" w:rsidRPr="00836EF8">
        <w:rPr>
          <w:rFonts w:ascii="Arial" w:hAnsi="Arial" w:cs="Arial"/>
          <w:sz w:val="20"/>
          <w:szCs w:val="21"/>
          <w:vertAlign w:val="subscript"/>
        </w:rPr>
        <w:t>2</w:t>
      </w:r>
      <w:r w:rsidR="00971F60">
        <w:rPr>
          <w:rFonts w:ascii="Arial" w:hAnsi="Arial" w:cs="Arial"/>
          <w:sz w:val="20"/>
          <w:szCs w:val="21"/>
        </w:rPr>
        <w:t xml:space="preserve"> treatment in MDAMB231. </w:t>
      </w:r>
      <w:r w:rsidR="00971F60" w:rsidRPr="002A128C">
        <w:rPr>
          <w:rFonts w:ascii="Arial" w:hAnsi="Arial" w:cs="Arial"/>
          <w:b/>
          <w:bCs/>
          <w:sz w:val="20"/>
          <w:szCs w:val="21"/>
        </w:rPr>
        <w:t>(C)</w:t>
      </w:r>
      <w:r w:rsidR="00971F60">
        <w:rPr>
          <w:rFonts w:ascii="Arial" w:hAnsi="Arial" w:cs="Arial"/>
          <w:sz w:val="20"/>
          <w:szCs w:val="21"/>
        </w:rPr>
        <w:t xml:space="preserve"> The GSH level significantly de</w:t>
      </w:r>
      <w:r w:rsidR="00C846F9">
        <w:rPr>
          <w:rFonts w:ascii="Arial" w:hAnsi="Arial" w:cs="Arial"/>
          <w:sz w:val="20"/>
          <w:szCs w:val="21"/>
        </w:rPr>
        <w:t>creased after H</w:t>
      </w:r>
      <w:r w:rsidR="00C846F9" w:rsidRPr="002E4A40">
        <w:rPr>
          <w:rFonts w:ascii="Arial" w:hAnsi="Arial" w:cs="Arial"/>
          <w:sz w:val="20"/>
          <w:szCs w:val="21"/>
          <w:vertAlign w:val="subscript"/>
        </w:rPr>
        <w:t>2</w:t>
      </w:r>
      <w:r w:rsidR="00C846F9">
        <w:rPr>
          <w:rFonts w:ascii="Arial" w:hAnsi="Arial" w:cs="Arial"/>
          <w:sz w:val="20"/>
          <w:szCs w:val="21"/>
        </w:rPr>
        <w:t>O</w:t>
      </w:r>
      <w:r w:rsidR="00C846F9" w:rsidRPr="002E4A40">
        <w:rPr>
          <w:rFonts w:ascii="Arial" w:hAnsi="Arial" w:cs="Arial"/>
          <w:sz w:val="20"/>
          <w:szCs w:val="21"/>
          <w:vertAlign w:val="subscript"/>
        </w:rPr>
        <w:t>2</w:t>
      </w:r>
      <w:r w:rsidR="00C846F9">
        <w:rPr>
          <w:rFonts w:ascii="Arial" w:hAnsi="Arial" w:cs="Arial"/>
          <w:sz w:val="20"/>
          <w:szCs w:val="21"/>
        </w:rPr>
        <w:t xml:space="preserve"> treatment in MDAMB231. </w:t>
      </w:r>
      <w:r w:rsidR="00C846F9" w:rsidRPr="002A128C">
        <w:rPr>
          <w:rFonts w:ascii="Arial" w:hAnsi="Arial" w:cs="Arial"/>
          <w:b/>
          <w:bCs/>
          <w:sz w:val="20"/>
          <w:szCs w:val="21"/>
        </w:rPr>
        <w:t xml:space="preserve">(D) </w:t>
      </w:r>
      <w:r w:rsidR="00C846F9">
        <w:rPr>
          <w:rFonts w:ascii="Arial" w:hAnsi="Arial" w:cs="Arial"/>
          <w:sz w:val="20"/>
          <w:szCs w:val="21"/>
        </w:rPr>
        <w:t>GSH level was significantly higher in D492 than in D492M and D492HER2.</w:t>
      </w:r>
      <w:r w:rsidR="00294208">
        <w:rPr>
          <w:rFonts w:ascii="Arial" w:hAnsi="Arial" w:cs="Arial"/>
          <w:sz w:val="20"/>
          <w:szCs w:val="21"/>
        </w:rPr>
        <w:t xml:space="preserve"> </w:t>
      </w:r>
      <w:r w:rsidR="00294208" w:rsidRPr="002A128C">
        <w:rPr>
          <w:rFonts w:ascii="Arial" w:hAnsi="Arial" w:cs="Arial"/>
          <w:b/>
          <w:bCs/>
          <w:sz w:val="20"/>
          <w:szCs w:val="21"/>
        </w:rPr>
        <w:t xml:space="preserve">(E) </w:t>
      </w:r>
      <w:r w:rsidR="00294208">
        <w:rPr>
          <w:rFonts w:ascii="Arial" w:hAnsi="Arial" w:cs="Arial"/>
          <w:sz w:val="20"/>
          <w:szCs w:val="21"/>
        </w:rPr>
        <w:t xml:space="preserve">Gene-metabolite correlation analysis of the NCI60 </w:t>
      </w:r>
      <w:r w:rsidR="00162DD3">
        <w:rPr>
          <w:rFonts w:ascii="Arial" w:hAnsi="Arial" w:cs="Arial"/>
          <w:sz w:val="20"/>
          <w:szCs w:val="21"/>
        </w:rPr>
        <w:t xml:space="preserve">cancer </w:t>
      </w:r>
      <w:r w:rsidR="00294208">
        <w:rPr>
          <w:rFonts w:ascii="Arial" w:hAnsi="Arial" w:cs="Arial"/>
          <w:sz w:val="20"/>
          <w:szCs w:val="21"/>
        </w:rPr>
        <w:t xml:space="preserve">cell line panel indicated a negative correlation between GFPT2 and GSH. </w:t>
      </w:r>
      <w:r w:rsidR="00294208" w:rsidRPr="002A128C">
        <w:rPr>
          <w:rFonts w:ascii="Arial" w:hAnsi="Arial" w:cs="Arial"/>
          <w:b/>
          <w:bCs/>
          <w:sz w:val="20"/>
          <w:szCs w:val="21"/>
        </w:rPr>
        <w:t xml:space="preserve">(F) </w:t>
      </w:r>
      <w:r w:rsidR="00294208">
        <w:rPr>
          <w:rFonts w:ascii="Arial" w:hAnsi="Arial" w:cs="Arial"/>
          <w:sz w:val="20"/>
          <w:szCs w:val="21"/>
        </w:rPr>
        <w:t xml:space="preserve">Treatment with GSH significantly downregulated the GFPT2 gene expression in MDAMB231. </w:t>
      </w:r>
      <w:r w:rsidR="00294208" w:rsidRPr="002A128C">
        <w:rPr>
          <w:rFonts w:ascii="Arial" w:hAnsi="Arial" w:cs="Arial"/>
          <w:b/>
          <w:bCs/>
          <w:sz w:val="20"/>
          <w:szCs w:val="21"/>
        </w:rPr>
        <w:t>(G-J)</w:t>
      </w:r>
      <w:r w:rsidR="00294208">
        <w:rPr>
          <w:rFonts w:ascii="Arial" w:hAnsi="Arial" w:cs="Arial"/>
          <w:sz w:val="20"/>
          <w:szCs w:val="21"/>
        </w:rPr>
        <w:t xml:space="preserve"> SQOR </w:t>
      </w:r>
      <w:r w:rsidR="00866983">
        <w:rPr>
          <w:rFonts w:ascii="Arial" w:hAnsi="Arial" w:cs="Arial"/>
          <w:sz w:val="20"/>
          <w:szCs w:val="21"/>
        </w:rPr>
        <w:t xml:space="preserve">RNA expression </w:t>
      </w:r>
      <w:r w:rsidR="00294208">
        <w:rPr>
          <w:rFonts w:ascii="Arial" w:hAnsi="Arial" w:cs="Arial"/>
          <w:sz w:val="20"/>
          <w:szCs w:val="21"/>
        </w:rPr>
        <w:t xml:space="preserve">was significantly downregulated in D492 (G), D492M (H), D492HER2 (I) and MDAMB231 (J) after knocking down of GPFT2 with the first siRNA. </w:t>
      </w:r>
      <w:r w:rsidR="00294208" w:rsidRPr="002A128C">
        <w:rPr>
          <w:rFonts w:ascii="Arial" w:hAnsi="Arial" w:cs="Arial"/>
          <w:b/>
          <w:bCs/>
          <w:sz w:val="20"/>
          <w:szCs w:val="21"/>
        </w:rPr>
        <w:t>(</w:t>
      </w:r>
      <w:r w:rsidR="0012399B" w:rsidRPr="002A128C">
        <w:rPr>
          <w:rFonts w:ascii="Arial" w:hAnsi="Arial" w:cs="Arial"/>
          <w:b/>
          <w:bCs/>
          <w:sz w:val="20"/>
          <w:szCs w:val="21"/>
        </w:rPr>
        <w:t>K</w:t>
      </w:r>
      <w:r w:rsidR="00294208" w:rsidRPr="002A128C">
        <w:rPr>
          <w:rFonts w:ascii="Arial" w:hAnsi="Arial" w:cs="Arial"/>
          <w:b/>
          <w:bCs/>
          <w:sz w:val="20"/>
          <w:szCs w:val="21"/>
        </w:rPr>
        <w:t>-</w:t>
      </w:r>
      <w:r w:rsidR="0012399B" w:rsidRPr="002A128C">
        <w:rPr>
          <w:rFonts w:ascii="Arial" w:hAnsi="Arial" w:cs="Arial"/>
          <w:b/>
          <w:bCs/>
          <w:sz w:val="20"/>
          <w:szCs w:val="21"/>
        </w:rPr>
        <w:t>N</w:t>
      </w:r>
      <w:r w:rsidR="00294208" w:rsidRPr="002A128C">
        <w:rPr>
          <w:rFonts w:ascii="Arial" w:hAnsi="Arial" w:cs="Arial"/>
          <w:b/>
          <w:bCs/>
          <w:sz w:val="20"/>
          <w:szCs w:val="21"/>
        </w:rPr>
        <w:t xml:space="preserve">) </w:t>
      </w:r>
      <w:r w:rsidR="00294208">
        <w:rPr>
          <w:rFonts w:ascii="Arial" w:hAnsi="Arial" w:cs="Arial"/>
          <w:sz w:val="20"/>
          <w:szCs w:val="21"/>
        </w:rPr>
        <w:t xml:space="preserve">SQOR </w:t>
      </w:r>
      <w:r w:rsidR="00866983">
        <w:rPr>
          <w:rFonts w:ascii="Arial" w:hAnsi="Arial" w:cs="Arial"/>
          <w:sz w:val="20"/>
          <w:szCs w:val="21"/>
        </w:rPr>
        <w:t xml:space="preserve">RNA expression </w:t>
      </w:r>
      <w:r w:rsidR="00294208">
        <w:rPr>
          <w:rFonts w:ascii="Arial" w:hAnsi="Arial" w:cs="Arial"/>
          <w:sz w:val="20"/>
          <w:szCs w:val="21"/>
        </w:rPr>
        <w:t>was significantly downregulated in D492 (</w:t>
      </w:r>
      <w:r w:rsidR="0012399B">
        <w:rPr>
          <w:rFonts w:ascii="Arial" w:hAnsi="Arial" w:cs="Arial"/>
          <w:sz w:val="20"/>
          <w:szCs w:val="21"/>
        </w:rPr>
        <w:t>K</w:t>
      </w:r>
      <w:r w:rsidR="00294208">
        <w:rPr>
          <w:rFonts w:ascii="Arial" w:hAnsi="Arial" w:cs="Arial"/>
          <w:sz w:val="20"/>
          <w:szCs w:val="21"/>
        </w:rPr>
        <w:t>), D492M (</w:t>
      </w:r>
      <w:r w:rsidR="0012399B">
        <w:rPr>
          <w:rFonts w:ascii="Arial" w:hAnsi="Arial" w:cs="Arial"/>
          <w:sz w:val="20"/>
          <w:szCs w:val="21"/>
        </w:rPr>
        <w:t>L</w:t>
      </w:r>
      <w:r w:rsidR="00294208">
        <w:rPr>
          <w:rFonts w:ascii="Arial" w:hAnsi="Arial" w:cs="Arial"/>
          <w:sz w:val="20"/>
          <w:szCs w:val="21"/>
        </w:rPr>
        <w:t>), D492HER2 (</w:t>
      </w:r>
      <w:r w:rsidR="0012399B">
        <w:rPr>
          <w:rFonts w:ascii="Arial" w:hAnsi="Arial" w:cs="Arial"/>
          <w:sz w:val="20"/>
          <w:szCs w:val="21"/>
        </w:rPr>
        <w:t>M</w:t>
      </w:r>
      <w:r w:rsidR="00294208">
        <w:rPr>
          <w:rFonts w:ascii="Arial" w:hAnsi="Arial" w:cs="Arial"/>
          <w:sz w:val="20"/>
          <w:szCs w:val="21"/>
        </w:rPr>
        <w:t>) and MDAMB231 (</w:t>
      </w:r>
      <w:r w:rsidR="0012399B">
        <w:rPr>
          <w:rFonts w:ascii="Arial" w:hAnsi="Arial" w:cs="Arial"/>
          <w:sz w:val="20"/>
          <w:szCs w:val="21"/>
        </w:rPr>
        <w:t>N</w:t>
      </w:r>
      <w:r w:rsidR="00294208">
        <w:rPr>
          <w:rFonts w:ascii="Arial" w:hAnsi="Arial" w:cs="Arial"/>
          <w:sz w:val="20"/>
          <w:szCs w:val="21"/>
        </w:rPr>
        <w:t>) after knocking down of GPFT2 with the second siRNA.</w:t>
      </w:r>
      <w:r w:rsidR="00B63F54">
        <w:rPr>
          <w:rFonts w:ascii="Arial" w:hAnsi="Arial" w:cs="Arial"/>
          <w:sz w:val="20"/>
          <w:szCs w:val="21"/>
        </w:rPr>
        <w:t xml:space="preserve"> </w:t>
      </w:r>
      <w:r w:rsidR="00B63F54" w:rsidRPr="006B7B60">
        <w:rPr>
          <w:rFonts w:ascii="Arial" w:hAnsi="Arial" w:cs="Arial"/>
          <w:b/>
          <w:bCs/>
          <w:sz w:val="20"/>
          <w:szCs w:val="21"/>
        </w:rPr>
        <w:t>*</w:t>
      </w:r>
      <w:r w:rsidR="00B63F54">
        <w:rPr>
          <w:rFonts w:ascii="Arial" w:hAnsi="Arial" w:cs="Arial"/>
          <w:sz w:val="20"/>
          <w:szCs w:val="21"/>
        </w:rPr>
        <w:t xml:space="preserve">: p &lt; 0.05; </w:t>
      </w:r>
      <w:r w:rsidR="00B63F54" w:rsidRPr="006B7B60">
        <w:rPr>
          <w:rFonts w:ascii="Arial" w:hAnsi="Arial" w:cs="Arial"/>
          <w:b/>
          <w:bCs/>
          <w:sz w:val="20"/>
          <w:szCs w:val="21"/>
        </w:rPr>
        <w:t>**</w:t>
      </w:r>
      <w:r w:rsidR="00B63F54">
        <w:rPr>
          <w:rFonts w:ascii="Arial" w:hAnsi="Arial" w:cs="Arial"/>
          <w:sz w:val="20"/>
          <w:szCs w:val="21"/>
        </w:rPr>
        <w:t xml:space="preserve">: p &lt; 0.01; </w:t>
      </w:r>
      <w:r w:rsidR="00B63F54" w:rsidRPr="006B7B60">
        <w:rPr>
          <w:rFonts w:ascii="Arial" w:hAnsi="Arial" w:cs="Arial"/>
          <w:b/>
          <w:bCs/>
          <w:sz w:val="20"/>
          <w:szCs w:val="21"/>
        </w:rPr>
        <w:t>***</w:t>
      </w:r>
      <w:r w:rsidR="00B63F54">
        <w:rPr>
          <w:rFonts w:ascii="Arial" w:hAnsi="Arial" w:cs="Arial"/>
          <w:sz w:val="20"/>
          <w:szCs w:val="21"/>
        </w:rPr>
        <w:t>: p &lt; 0.001.</w:t>
      </w:r>
    </w:p>
    <w:p w14:paraId="3F42A4F6" w14:textId="6C09ADCB" w:rsidR="00804082" w:rsidRPr="00804082" w:rsidRDefault="00804082">
      <w:pPr>
        <w:rPr>
          <w:rFonts w:ascii="Arial" w:hAnsi="Arial" w:cs="Arial"/>
          <w:b/>
          <w:bCs/>
          <w:sz w:val="20"/>
          <w:szCs w:val="21"/>
        </w:rPr>
      </w:pPr>
      <w:r w:rsidRPr="00804082">
        <w:rPr>
          <w:rFonts w:ascii="Arial" w:hAnsi="Arial" w:cs="Arial" w:hint="eastAsia"/>
          <w:b/>
          <w:bCs/>
          <w:sz w:val="20"/>
          <w:szCs w:val="21"/>
        </w:rPr>
        <w:lastRenderedPageBreak/>
        <w:t>Data</w:t>
      </w:r>
      <w:r w:rsidRPr="00804082">
        <w:rPr>
          <w:rFonts w:ascii="Arial" w:hAnsi="Arial" w:cs="Arial"/>
          <w:b/>
          <w:bCs/>
          <w:sz w:val="20"/>
          <w:szCs w:val="21"/>
        </w:rPr>
        <w:t xml:space="preserve"> used:</w:t>
      </w:r>
    </w:p>
    <w:p w14:paraId="4A5D48D8" w14:textId="6F4EE521" w:rsidR="00804082" w:rsidRDefault="00961BCF">
      <w:pPr>
        <w:rPr>
          <w:rFonts w:ascii="Arial" w:hAnsi="Arial" w:cs="Arial"/>
          <w:sz w:val="20"/>
          <w:szCs w:val="21"/>
        </w:rPr>
      </w:pPr>
      <w:r w:rsidRPr="009F584B">
        <w:rPr>
          <w:rFonts w:ascii="Arial" w:hAnsi="Arial" w:cs="Arial" w:hint="eastAsia"/>
          <w:b/>
          <w:bCs/>
          <w:sz w:val="20"/>
          <w:szCs w:val="21"/>
        </w:rPr>
        <w:t>A</w:t>
      </w:r>
      <w:r w:rsidRPr="009F584B">
        <w:rPr>
          <w:rFonts w:ascii="Arial" w:hAnsi="Arial" w:cs="Arial"/>
          <w:b/>
          <w:bCs/>
          <w:sz w:val="20"/>
          <w:szCs w:val="21"/>
        </w:rPr>
        <w:t>:</w:t>
      </w:r>
      <w:r>
        <w:rPr>
          <w:rFonts w:ascii="Arial" w:hAnsi="Arial" w:cs="Arial"/>
          <w:sz w:val="20"/>
          <w:szCs w:val="21"/>
        </w:rPr>
        <w:t xml:space="preserve"> </w:t>
      </w:r>
      <w:r w:rsidRPr="009F584B">
        <w:rPr>
          <w:rFonts w:ascii="Arial" w:hAnsi="Arial" w:cs="Arial"/>
          <w:i/>
          <w:iCs/>
          <w:sz w:val="20"/>
          <w:szCs w:val="21"/>
        </w:rPr>
        <w:t xml:space="preserve">C:\Users\lenovo\OneDrive - </w:t>
      </w:r>
      <w:proofErr w:type="spellStart"/>
      <w:r w:rsidRPr="009F584B">
        <w:rPr>
          <w:rFonts w:ascii="Arial" w:hAnsi="Arial" w:cs="Arial"/>
          <w:i/>
          <w:iCs/>
          <w:sz w:val="20"/>
          <w:szCs w:val="21"/>
        </w:rPr>
        <w:t>Háskóli</w:t>
      </w:r>
      <w:proofErr w:type="spellEnd"/>
      <w:r w:rsidRPr="009F584B">
        <w:rPr>
          <w:rFonts w:ascii="Arial" w:hAnsi="Arial" w:cs="Arial"/>
          <w:i/>
          <w:iCs/>
          <w:sz w:val="20"/>
          <w:szCs w:val="21"/>
        </w:rPr>
        <w:t xml:space="preserve"> </w:t>
      </w:r>
      <w:proofErr w:type="spellStart"/>
      <w:r w:rsidRPr="009F584B">
        <w:rPr>
          <w:rFonts w:ascii="Arial" w:hAnsi="Arial" w:cs="Arial"/>
          <w:i/>
          <w:iCs/>
          <w:sz w:val="20"/>
          <w:szCs w:val="21"/>
        </w:rPr>
        <w:t>Íslands</w:t>
      </w:r>
      <w:proofErr w:type="spellEnd"/>
      <w:r w:rsidRPr="009F584B">
        <w:rPr>
          <w:rFonts w:ascii="Arial" w:hAnsi="Arial" w:cs="Arial"/>
          <w:i/>
          <w:iCs/>
          <w:sz w:val="20"/>
          <w:szCs w:val="21"/>
        </w:rPr>
        <w:t xml:space="preserve">\PC-HI\4 Experiments </w:t>
      </w:r>
      <w:proofErr w:type="spellStart"/>
      <w:r w:rsidRPr="009F584B">
        <w:rPr>
          <w:rFonts w:ascii="Arial" w:hAnsi="Arial" w:cs="Arial"/>
          <w:i/>
          <w:iCs/>
          <w:sz w:val="20"/>
          <w:szCs w:val="21"/>
        </w:rPr>
        <w:t>documents_QIONG</w:t>
      </w:r>
      <w:proofErr w:type="spellEnd"/>
      <w:r w:rsidRPr="009F584B">
        <w:rPr>
          <w:rFonts w:ascii="Arial" w:hAnsi="Arial" w:cs="Arial"/>
          <w:i/>
          <w:iCs/>
          <w:sz w:val="20"/>
          <w:szCs w:val="21"/>
        </w:rPr>
        <w:t>\21 H2O2-Treatment-GFPT2-GFPT1-NFkB\RTqPCR_MDAMB231_H2O2_Starvation_GFPT2_GFPT1_ACNB-GAPDH_20.10.2020.xlsx</w:t>
      </w:r>
    </w:p>
    <w:p w14:paraId="40B9212B" w14:textId="77777777" w:rsidR="00961BCF" w:rsidRDefault="00961BCF">
      <w:pPr>
        <w:rPr>
          <w:rFonts w:ascii="Arial" w:hAnsi="Arial" w:cs="Arial"/>
          <w:sz w:val="20"/>
          <w:szCs w:val="21"/>
        </w:rPr>
      </w:pPr>
    </w:p>
    <w:p w14:paraId="4E8D6D68" w14:textId="7DFEAD65" w:rsidR="00804082" w:rsidRDefault="005D2044">
      <w:pPr>
        <w:rPr>
          <w:rFonts w:ascii="Arial" w:hAnsi="Arial" w:cs="Arial"/>
          <w:sz w:val="20"/>
          <w:szCs w:val="21"/>
        </w:rPr>
      </w:pPr>
      <w:r w:rsidRPr="005D2044">
        <w:rPr>
          <w:rFonts w:ascii="Arial" w:hAnsi="Arial" w:cs="Arial" w:hint="eastAsia"/>
          <w:b/>
          <w:bCs/>
          <w:sz w:val="20"/>
          <w:szCs w:val="21"/>
        </w:rPr>
        <w:t>B</w:t>
      </w:r>
      <w:r w:rsidRPr="005D2044">
        <w:rPr>
          <w:rFonts w:ascii="Arial" w:hAnsi="Arial" w:cs="Arial"/>
          <w:b/>
          <w:bCs/>
          <w:sz w:val="20"/>
          <w:szCs w:val="21"/>
        </w:rPr>
        <w:t>&amp;C:</w:t>
      </w:r>
      <w:r w:rsidRPr="005D2044">
        <w:rPr>
          <w:rFonts w:ascii="Arial" w:hAnsi="Arial" w:cs="Arial"/>
          <w:i/>
          <w:iCs/>
          <w:sz w:val="20"/>
          <w:szCs w:val="21"/>
        </w:rPr>
        <w:t xml:space="preserve"> C:\Users\lenovo\OneDrive - </w:t>
      </w:r>
      <w:proofErr w:type="spellStart"/>
      <w:r w:rsidRPr="005D2044">
        <w:rPr>
          <w:rFonts w:ascii="Arial" w:hAnsi="Arial" w:cs="Arial"/>
          <w:i/>
          <w:iCs/>
          <w:sz w:val="20"/>
          <w:szCs w:val="21"/>
        </w:rPr>
        <w:t>Háskóli</w:t>
      </w:r>
      <w:proofErr w:type="spellEnd"/>
      <w:r w:rsidRPr="005D2044">
        <w:rPr>
          <w:rFonts w:ascii="Arial" w:hAnsi="Arial" w:cs="Arial"/>
          <w:i/>
          <w:iCs/>
          <w:sz w:val="20"/>
          <w:szCs w:val="21"/>
        </w:rPr>
        <w:t xml:space="preserve"> </w:t>
      </w:r>
      <w:proofErr w:type="spellStart"/>
      <w:r w:rsidRPr="005D2044">
        <w:rPr>
          <w:rFonts w:ascii="Arial" w:hAnsi="Arial" w:cs="Arial"/>
          <w:i/>
          <w:iCs/>
          <w:sz w:val="20"/>
          <w:szCs w:val="21"/>
        </w:rPr>
        <w:t>Íslands</w:t>
      </w:r>
      <w:proofErr w:type="spellEnd"/>
      <w:r w:rsidRPr="005D2044">
        <w:rPr>
          <w:rFonts w:ascii="Arial" w:hAnsi="Arial" w:cs="Arial"/>
          <w:i/>
          <w:iCs/>
          <w:sz w:val="20"/>
          <w:szCs w:val="21"/>
        </w:rPr>
        <w:t xml:space="preserve">\PC-HI\4 Experiments </w:t>
      </w:r>
      <w:proofErr w:type="spellStart"/>
      <w:r w:rsidRPr="005D2044">
        <w:rPr>
          <w:rFonts w:ascii="Arial" w:hAnsi="Arial" w:cs="Arial"/>
          <w:i/>
          <w:iCs/>
          <w:sz w:val="20"/>
          <w:szCs w:val="21"/>
        </w:rPr>
        <w:t>documents_QIONG</w:t>
      </w:r>
      <w:proofErr w:type="spellEnd"/>
      <w:r w:rsidRPr="005D2044">
        <w:rPr>
          <w:rFonts w:ascii="Arial" w:hAnsi="Arial" w:cs="Arial"/>
          <w:i/>
          <w:iCs/>
          <w:sz w:val="20"/>
          <w:szCs w:val="21"/>
        </w:rPr>
        <w:t>\14 Knockdowns Experiments\Results\16 GSH.GSSG.Ratios\GSH_GSSG_Ratios_MDAMB231_Summary_2020.12.02-H2O2</w:t>
      </w:r>
      <w:r>
        <w:rPr>
          <w:rFonts w:ascii="Arial" w:hAnsi="Arial" w:cs="Arial"/>
          <w:i/>
          <w:iCs/>
          <w:sz w:val="20"/>
          <w:szCs w:val="21"/>
        </w:rPr>
        <w:t>.xlsx</w:t>
      </w:r>
    </w:p>
    <w:p w14:paraId="1848387C" w14:textId="55D5ABE0" w:rsidR="00804082" w:rsidRDefault="00804082">
      <w:pPr>
        <w:rPr>
          <w:rFonts w:ascii="Arial" w:hAnsi="Arial" w:cs="Arial"/>
          <w:sz w:val="20"/>
          <w:szCs w:val="21"/>
        </w:rPr>
      </w:pPr>
    </w:p>
    <w:p w14:paraId="012F9E60" w14:textId="15081845" w:rsidR="009F1298" w:rsidRDefault="009F1298">
      <w:pPr>
        <w:rPr>
          <w:rFonts w:ascii="Arial" w:hAnsi="Arial" w:cs="Arial"/>
          <w:sz w:val="20"/>
          <w:szCs w:val="21"/>
        </w:rPr>
      </w:pPr>
      <w:r w:rsidRPr="00E874D8">
        <w:rPr>
          <w:rFonts w:ascii="Arial" w:hAnsi="Arial" w:cs="Arial" w:hint="eastAsia"/>
          <w:b/>
          <w:bCs/>
          <w:sz w:val="20"/>
          <w:szCs w:val="21"/>
        </w:rPr>
        <w:t>D</w:t>
      </w:r>
      <w:r w:rsidRPr="00E874D8">
        <w:rPr>
          <w:rFonts w:ascii="Arial" w:hAnsi="Arial" w:cs="Arial"/>
          <w:b/>
          <w:bCs/>
          <w:sz w:val="20"/>
          <w:szCs w:val="21"/>
        </w:rPr>
        <w:t xml:space="preserve">: </w:t>
      </w:r>
      <w:r w:rsidR="00E874D8" w:rsidRPr="004F2467">
        <w:rPr>
          <w:rFonts w:ascii="Arial" w:hAnsi="Arial" w:cs="Arial"/>
          <w:i/>
          <w:iCs/>
          <w:sz w:val="20"/>
          <w:szCs w:val="21"/>
        </w:rPr>
        <w:t xml:space="preserve">C:\Users\lenovo\OneDrive - </w:t>
      </w:r>
      <w:proofErr w:type="spellStart"/>
      <w:r w:rsidR="00E874D8" w:rsidRPr="004F2467">
        <w:rPr>
          <w:rFonts w:ascii="Arial" w:hAnsi="Arial" w:cs="Arial"/>
          <w:i/>
          <w:iCs/>
          <w:sz w:val="20"/>
          <w:szCs w:val="21"/>
        </w:rPr>
        <w:t>Háskóli</w:t>
      </w:r>
      <w:proofErr w:type="spellEnd"/>
      <w:r w:rsidR="00E874D8" w:rsidRPr="004F2467">
        <w:rPr>
          <w:rFonts w:ascii="Arial" w:hAnsi="Arial" w:cs="Arial"/>
          <w:i/>
          <w:iCs/>
          <w:sz w:val="20"/>
          <w:szCs w:val="21"/>
        </w:rPr>
        <w:t xml:space="preserve"> </w:t>
      </w:r>
      <w:proofErr w:type="spellStart"/>
      <w:r w:rsidR="00E874D8" w:rsidRPr="004F2467">
        <w:rPr>
          <w:rFonts w:ascii="Arial" w:hAnsi="Arial" w:cs="Arial"/>
          <w:i/>
          <w:iCs/>
          <w:sz w:val="20"/>
          <w:szCs w:val="21"/>
        </w:rPr>
        <w:t>Íslands</w:t>
      </w:r>
      <w:proofErr w:type="spellEnd"/>
      <w:r w:rsidR="00E874D8" w:rsidRPr="004F2467">
        <w:rPr>
          <w:rFonts w:ascii="Arial" w:hAnsi="Arial" w:cs="Arial"/>
          <w:i/>
          <w:iCs/>
          <w:sz w:val="20"/>
          <w:szCs w:val="21"/>
        </w:rPr>
        <w:t xml:space="preserve">\PC-HI\5 </w:t>
      </w:r>
      <w:proofErr w:type="spellStart"/>
      <w:r w:rsidR="00E874D8" w:rsidRPr="004F2467">
        <w:rPr>
          <w:rFonts w:ascii="Arial" w:hAnsi="Arial" w:cs="Arial"/>
          <w:i/>
          <w:iCs/>
          <w:sz w:val="20"/>
          <w:szCs w:val="21"/>
        </w:rPr>
        <w:t>ProteomicPaper</w:t>
      </w:r>
      <w:proofErr w:type="spellEnd"/>
      <w:r w:rsidR="00E874D8" w:rsidRPr="004F2467">
        <w:rPr>
          <w:rFonts w:ascii="Arial" w:hAnsi="Arial" w:cs="Arial"/>
          <w:i/>
          <w:iCs/>
          <w:sz w:val="20"/>
          <w:szCs w:val="21"/>
        </w:rPr>
        <w:t>\</w:t>
      </w:r>
      <w:proofErr w:type="spellStart"/>
      <w:r w:rsidR="00E874D8" w:rsidRPr="004F2467">
        <w:rPr>
          <w:rFonts w:ascii="Arial" w:hAnsi="Arial" w:cs="Arial"/>
          <w:i/>
          <w:iCs/>
          <w:sz w:val="20"/>
          <w:szCs w:val="21"/>
        </w:rPr>
        <w:t>Figures&amp;Tables</w:t>
      </w:r>
      <w:proofErr w:type="spellEnd"/>
      <w:r w:rsidR="00E874D8" w:rsidRPr="004F2467">
        <w:rPr>
          <w:rFonts w:ascii="Arial" w:hAnsi="Arial" w:cs="Arial"/>
          <w:i/>
          <w:iCs/>
          <w:sz w:val="20"/>
          <w:szCs w:val="21"/>
        </w:rPr>
        <w:t xml:space="preserve"> in the paper\ProteomicsManuscript_25.11.2020\Figures\Fig.Glutathione\Panel4\</w:t>
      </w:r>
      <w:r w:rsidR="00E874D8" w:rsidRPr="004F2467">
        <w:rPr>
          <w:i/>
          <w:iCs/>
        </w:rPr>
        <w:t xml:space="preserve"> </w:t>
      </w:r>
      <w:r w:rsidR="00E874D8" w:rsidRPr="004F2467">
        <w:rPr>
          <w:rFonts w:ascii="Arial" w:hAnsi="Arial" w:cs="Arial"/>
          <w:i/>
          <w:iCs/>
          <w:sz w:val="20"/>
          <w:szCs w:val="21"/>
        </w:rPr>
        <w:t>RawData-Acidic-wt1-GSH.xlsx</w:t>
      </w:r>
      <w:r w:rsidR="004F2467" w:rsidRPr="004F2467">
        <w:rPr>
          <w:rFonts w:ascii="Arial" w:hAnsi="Arial" w:cs="Arial"/>
          <w:i/>
          <w:iCs/>
          <w:sz w:val="20"/>
          <w:szCs w:val="21"/>
        </w:rPr>
        <w:t xml:space="preserve"> (C:\Users\lenovo\OneDrive - </w:t>
      </w:r>
      <w:proofErr w:type="spellStart"/>
      <w:r w:rsidR="004F2467" w:rsidRPr="004F2467">
        <w:rPr>
          <w:rFonts w:ascii="Arial" w:hAnsi="Arial" w:cs="Arial"/>
          <w:i/>
          <w:iCs/>
          <w:sz w:val="20"/>
          <w:szCs w:val="21"/>
        </w:rPr>
        <w:t>Háskóli</w:t>
      </w:r>
      <w:proofErr w:type="spellEnd"/>
      <w:r w:rsidR="004F2467" w:rsidRPr="004F2467">
        <w:rPr>
          <w:rFonts w:ascii="Arial" w:hAnsi="Arial" w:cs="Arial"/>
          <w:i/>
          <w:iCs/>
          <w:sz w:val="20"/>
          <w:szCs w:val="21"/>
        </w:rPr>
        <w:t xml:space="preserve"> </w:t>
      </w:r>
      <w:proofErr w:type="spellStart"/>
      <w:r w:rsidR="004F2467" w:rsidRPr="004F2467">
        <w:rPr>
          <w:rFonts w:ascii="Arial" w:hAnsi="Arial" w:cs="Arial"/>
          <w:i/>
          <w:iCs/>
          <w:sz w:val="20"/>
          <w:szCs w:val="21"/>
        </w:rPr>
        <w:t>Íslands</w:t>
      </w:r>
      <w:proofErr w:type="spellEnd"/>
      <w:r w:rsidR="004F2467" w:rsidRPr="004F2467">
        <w:rPr>
          <w:rFonts w:ascii="Arial" w:hAnsi="Arial" w:cs="Arial"/>
          <w:i/>
          <w:iCs/>
          <w:sz w:val="20"/>
          <w:szCs w:val="21"/>
        </w:rPr>
        <w:t xml:space="preserve">\PC-HI\5 </w:t>
      </w:r>
      <w:proofErr w:type="spellStart"/>
      <w:r w:rsidR="004F2467" w:rsidRPr="004F2467">
        <w:rPr>
          <w:rFonts w:ascii="Arial" w:hAnsi="Arial" w:cs="Arial"/>
          <w:i/>
          <w:iCs/>
          <w:sz w:val="20"/>
          <w:szCs w:val="21"/>
        </w:rPr>
        <w:t>ProteomicPaper</w:t>
      </w:r>
      <w:proofErr w:type="spellEnd"/>
      <w:r w:rsidR="004F2467" w:rsidRPr="004F2467">
        <w:rPr>
          <w:rFonts w:ascii="Arial" w:hAnsi="Arial" w:cs="Arial"/>
          <w:i/>
          <w:iCs/>
          <w:sz w:val="20"/>
          <w:szCs w:val="21"/>
        </w:rPr>
        <w:t>\</w:t>
      </w:r>
      <w:proofErr w:type="spellStart"/>
      <w:r w:rsidR="004F2467" w:rsidRPr="004F2467">
        <w:rPr>
          <w:rFonts w:ascii="Arial" w:hAnsi="Arial" w:cs="Arial"/>
          <w:i/>
          <w:iCs/>
          <w:sz w:val="20"/>
          <w:szCs w:val="21"/>
        </w:rPr>
        <w:t>Figures&amp;Tables</w:t>
      </w:r>
      <w:proofErr w:type="spellEnd"/>
      <w:r w:rsidR="004F2467" w:rsidRPr="004F2467">
        <w:rPr>
          <w:rFonts w:ascii="Arial" w:hAnsi="Arial" w:cs="Arial"/>
          <w:i/>
          <w:iCs/>
          <w:sz w:val="20"/>
          <w:szCs w:val="21"/>
        </w:rPr>
        <w:t xml:space="preserve"> in the paper\Glycan precursor analysis\KDexperimentRepeat_16.07.2019\QIONG\AcidicNeg_Knockdown_Metabolomics_3Scr_template.xlsx)</w:t>
      </w:r>
    </w:p>
    <w:p w14:paraId="6F38F1A5" w14:textId="3D76E192" w:rsidR="009F1298" w:rsidRDefault="009F1298">
      <w:pPr>
        <w:rPr>
          <w:rFonts w:ascii="Arial" w:hAnsi="Arial" w:cs="Arial"/>
          <w:sz w:val="20"/>
          <w:szCs w:val="21"/>
        </w:rPr>
      </w:pPr>
    </w:p>
    <w:p w14:paraId="14B870FD" w14:textId="34B06C03" w:rsidR="00A92417" w:rsidRPr="00C27CB4" w:rsidRDefault="00A92417">
      <w:pPr>
        <w:rPr>
          <w:rFonts w:ascii="Arial" w:hAnsi="Arial" w:cs="Arial"/>
          <w:i/>
          <w:iCs/>
          <w:sz w:val="20"/>
          <w:szCs w:val="21"/>
        </w:rPr>
      </w:pPr>
      <w:r w:rsidRPr="00A92417">
        <w:rPr>
          <w:rFonts w:ascii="Arial" w:hAnsi="Arial" w:cs="Arial"/>
          <w:b/>
          <w:bCs/>
          <w:sz w:val="20"/>
          <w:szCs w:val="21"/>
        </w:rPr>
        <w:t>E:</w:t>
      </w:r>
      <w:r>
        <w:rPr>
          <w:rFonts w:ascii="Arial" w:hAnsi="Arial" w:cs="Arial"/>
          <w:sz w:val="20"/>
          <w:szCs w:val="21"/>
        </w:rPr>
        <w:t xml:space="preserve"> </w:t>
      </w:r>
      <w:r w:rsidRPr="00C27CB4">
        <w:rPr>
          <w:rFonts w:ascii="Arial" w:hAnsi="Arial" w:cs="Arial"/>
          <w:i/>
          <w:iCs/>
          <w:sz w:val="20"/>
          <w:szCs w:val="21"/>
        </w:rPr>
        <w:t xml:space="preserve">C:\Users\lenovo\OneDrive - </w:t>
      </w:r>
      <w:proofErr w:type="spellStart"/>
      <w:r w:rsidRPr="00C27CB4">
        <w:rPr>
          <w:rFonts w:ascii="Arial" w:hAnsi="Arial" w:cs="Arial"/>
          <w:i/>
          <w:iCs/>
          <w:sz w:val="20"/>
          <w:szCs w:val="21"/>
        </w:rPr>
        <w:t>Háskóli</w:t>
      </w:r>
      <w:proofErr w:type="spellEnd"/>
      <w:r w:rsidRPr="00C27CB4">
        <w:rPr>
          <w:rFonts w:ascii="Arial" w:hAnsi="Arial" w:cs="Arial"/>
          <w:i/>
          <w:iCs/>
          <w:sz w:val="20"/>
          <w:szCs w:val="21"/>
        </w:rPr>
        <w:t xml:space="preserve"> </w:t>
      </w:r>
      <w:proofErr w:type="spellStart"/>
      <w:r w:rsidRPr="00C27CB4">
        <w:rPr>
          <w:rFonts w:ascii="Arial" w:hAnsi="Arial" w:cs="Arial"/>
          <w:i/>
          <w:iCs/>
          <w:sz w:val="20"/>
          <w:szCs w:val="21"/>
        </w:rPr>
        <w:t>Íslands</w:t>
      </w:r>
      <w:proofErr w:type="spellEnd"/>
      <w:r w:rsidRPr="00C27CB4">
        <w:rPr>
          <w:rFonts w:ascii="Arial" w:hAnsi="Arial" w:cs="Arial"/>
          <w:i/>
          <w:iCs/>
          <w:sz w:val="20"/>
          <w:szCs w:val="21"/>
        </w:rPr>
        <w:t xml:space="preserve">\PC-HI\5 </w:t>
      </w:r>
      <w:proofErr w:type="spellStart"/>
      <w:r w:rsidRPr="00C27CB4">
        <w:rPr>
          <w:rFonts w:ascii="Arial" w:hAnsi="Arial" w:cs="Arial"/>
          <w:i/>
          <w:iCs/>
          <w:sz w:val="20"/>
          <w:szCs w:val="21"/>
        </w:rPr>
        <w:t>ProteomicPaper</w:t>
      </w:r>
      <w:proofErr w:type="spellEnd"/>
      <w:r w:rsidRPr="00C27CB4">
        <w:rPr>
          <w:rFonts w:ascii="Arial" w:hAnsi="Arial" w:cs="Arial"/>
          <w:i/>
          <w:iCs/>
          <w:sz w:val="20"/>
          <w:szCs w:val="21"/>
        </w:rPr>
        <w:t>\</w:t>
      </w:r>
      <w:proofErr w:type="spellStart"/>
      <w:r w:rsidRPr="00C27CB4">
        <w:rPr>
          <w:rFonts w:ascii="Arial" w:hAnsi="Arial" w:cs="Arial"/>
          <w:i/>
          <w:iCs/>
          <w:sz w:val="20"/>
          <w:szCs w:val="21"/>
        </w:rPr>
        <w:t>Figures&amp;Tables</w:t>
      </w:r>
      <w:proofErr w:type="spellEnd"/>
      <w:r w:rsidRPr="00C27CB4">
        <w:rPr>
          <w:rFonts w:ascii="Arial" w:hAnsi="Arial" w:cs="Arial"/>
          <w:i/>
          <w:iCs/>
          <w:sz w:val="20"/>
          <w:szCs w:val="21"/>
        </w:rPr>
        <w:t xml:space="preserve"> in the paper\NCI60\</w:t>
      </w:r>
      <w:proofErr w:type="spellStart"/>
      <w:r w:rsidRPr="00C27CB4">
        <w:rPr>
          <w:rFonts w:ascii="Arial" w:hAnsi="Arial" w:cs="Arial"/>
          <w:i/>
          <w:iCs/>
          <w:sz w:val="20"/>
          <w:szCs w:val="21"/>
        </w:rPr>
        <w:t>Rfiles</w:t>
      </w:r>
      <w:proofErr w:type="spellEnd"/>
      <w:r w:rsidRPr="00C27CB4">
        <w:rPr>
          <w:rFonts w:ascii="Arial" w:hAnsi="Arial" w:cs="Arial"/>
          <w:i/>
          <w:iCs/>
          <w:sz w:val="20"/>
          <w:szCs w:val="21"/>
        </w:rPr>
        <w:t>\</w:t>
      </w:r>
      <w:r w:rsidRPr="00C27CB4">
        <w:rPr>
          <w:i/>
          <w:iCs/>
        </w:rPr>
        <w:t xml:space="preserve"> </w:t>
      </w:r>
      <w:r w:rsidRPr="00C27CB4">
        <w:rPr>
          <w:rFonts w:ascii="Arial" w:hAnsi="Arial" w:cs="Arial"/>
          <w:i/>
          <w:iCs/>
          <w:sz w:val="20"/>
          <w:szCs w:val="21"/>
        </w:rPr>
        <w:t>GFPT1_GFPT2_metabolite_correlation_AUGUST2020-QIONG.</w:t>
      </w:r>
      <w:r w:rsidR="00851A53" w:rsidRPr="00C27CB4">
        <w:rPr>
          <w:rFonts w:ascii="Arial" w:hAnsi="Arial" w:cs="Arial"/>
          <w:i/>
          <w:iCs/>
          <w:sz w:val="20"/>
          <w:szCs w:val="21"/>
        </w:rPr>
        <w:t>R</w:t>
      </w:r>
    </w:p>
    <w:p w14:paraId="3BDBD11F" w14:textId="1CCCEEC3" w:rsidR="009F1298" w:rsidRDefault="009F1298">
      <w:pPr>
        <w:rPr>
          <w:rFonts w:ascii="Arial" w:hAnsi="Arial" w:cs="Arial"/>
          <w:sz w:val="20"/>
          <w:szCs w:val="21"/>
        </w:rPr>
      </w:pPr>
    </w:p>
    <w:p w14:paraId="7CF07F89" w14:textId="564C8121" w:rsidR="00A4784B" w:rsidRPr="00A9606D" w:rsidRDefault="00A9606D">
      <w:pPr>
        <w:rPr>
          <w:rFonts w:ascii="Arial" w:hAnsi="Arial" w:cs="Arial"/>
          <w:i/>
          <w:iCs/>
          <w:sz w:val="20"/>
          <w:szCs w:val="21"/>
        </w:rPr>
      </w:pPr>
      <w:r w:rsidRPr="00A9606D">
        <w:rPr>
          <w:rFonts w:ascii="Arial" w:hAnsi="Arial" w:cs="Arial" w:hint="eastAsia"/>
          <w:b/>
          <w:bCs/>
          <w:sz w:val="20"/>
          <w:szCs w:val="21"/>
        </w:rPr>
        <w:t>F</w:t>
      </w:r>
      <w:r w:rsidRPr="00A9606D">
        <w:rPr>
          <w:rFonts w:ascii="Arial" w:hAnsi="Arial" w:cs="Arial"/>
          <w:b/>
          <w:bCs/>
          <w:sz w:val="20"/>
          <w:szCs w:val="21"/>
        </w:rPr>
        <w:t xml:space="preserve">: </w:t>
      </w:r>
      <w:r w:rsidRPr="00A9606D">
        <w:rPr>
          <w:rFonts w:ascii="Arial" w:hAnsi="Arial" w:cs="Arial"/>
          <w:i/>
          <w:iCs/>
          <w:sz w:val="20"/>
          <w:szCs w:val="21"/>
        </w:rPr>
        <w:t xml:space="preserve">C:\Users\lenovo\OneDrive - </w:t>
      </w:r>
      <w:proofErr w:type="spellStart"/>
      <w:r w:rsidRPr="00A9606D">
        <w:rPr>
          <w:rFonts w:ascii="Arial" w:hAnsi="Arial" w:cs="Arial"/>
          <w:i/>
          <w:iCs/>
          <w:sz w:val="20"/>
          <w:szCs w:val="21"/>
        </w:rPr>
        <w:t>Háskóli</w:t>
      </w:r>
      <w:proofErr w:type="spellEnd"/>
      <w:r w:rsidRPr="00A9606D">
        <w:rPr>
          <w:rFonts w:ascii="Arial" w:hAnsi="Arial" w:cs="Arial"/>
          <w:i/>
          <w:iCs/>
          <w:sz w:val="20"/>
          <w:szCs w:val="21"/>
        </w:rPr>
        <w:t xml:space="preserve"> </w:t>
      </w:r>
      <w:proofErr w:type="spellStart"/>
      <w:r w:rsidRPr="00A9606D">
        <w:rPr>
          <w:rFonts w:ascii="Arial" w:hAnsi="Arial" w:cs="Arial"/>
          <w:i/>
          <w:iCs/>
          <w:sz w:val="20"/>
          <w:szCs w:val="21"/>
        </w:rPr>
        <w:t>Íslands</w:t>
      </w:r>
      <w:proofErr w:type="spellEnd"/>
      <w:r w:rsidRPr="00A9606D">
        <w:rPr>
          <w:rFonts w:ascii="Arial" w:hAnsi="Arial" w:cs="Arial"/>
          <w:i/>
          <w:iCs/>
          <w:sz w:val="20"/>
          <w:szCs w:val="21"/>
        </w:rPr>
        <w:t xml:space="preserve">\PC-HI\4 Experiments </w:t>
      </w:r>
      <w:proofErr w:type="spellStart"/>
      <w:r w:rsidRPr="00A9606D">
        <w:rPr>
          <w:rFonts w:ascii="Arial" w:hAnsi="Arial" w:cs="Arial"/>
          <w:i/>
          <w:iCs/>
          <w:sz w:val="20"/>
          <w:szCs w:val="21"/>
        </w:rPr>
        <w:t>documents_QIONG</w:t>
      </w:r>
      <w:proofErr w:type="spellEnd"/>
      <w:r w:rsidRPr="00A9606D">
        <w:rPr>
          <w:rFonts w:ascii="Arial" w:hAnsi="Arial" w:cs="Arial"/>
          <w:i/>
          <w:iCs/>
          <w:sz w:val="20"/>
          <w:szCs w:val="21"/>
        </w:rPr>
        <w:t>\14 Knockdowns Experiments\Results\25 MDA-MB-231\GFs-depleting\</w:t>
      </w:r>
      <w:r w:rsidRPr="00A9606D">
        <w:rPr>
          <w:i/>
          <w:iCs/>
        </w:rPr>
        <w:t xml:space="preserve"> </w:t>
      </w:r>
      <w:r w:rsidRPr="00A9606D">
        <w:rPr>
          <w:rFonts w:ascii="Arial" w:hAnsi="Arial" w:cs="Arial"/>
          <w:i/>
          <w:iCs/>
          <w:sz w:val="20"/>
          <w:szCs w:val="21"/>
        </w:rPr>
        <w:t>RTqPCR_MDAMB231_GFs_20.11.2020-Glutathione-GFPT2.xlsx</w:t>
      </w:r>
    </w:p>
    <w:p w14:paraId="55DBDCD4" w14:textId="6EB39E42" w:rsidR="00A4784B" w:rsidRDefault="00A4784B">
      <w:pPr>
        <w:rPr>
          <w:rFonts w:ascii="Arial" w:hAnsi="Arial" w:cs="Arial"/>
          <w:sz w:val="20"/>
          <w:szCs w:val="21"/>
        </w:rPr>
      </w:pPr>
    </w:p>
    <w:p w14:paraId="7BCB43BB" w14:textId="2125F0BF" w:rsidR="00A4784B" w:rsidRDefault="00B96575">
      <w:pPr>
        <w:rPr>
          <w:rFonts w:ascii="Arial" w:hAnsi="Arial" w:cs="Arial"/>
          <w:sz w:val="20"/>
          <w:szCs w:val="21"/>
        </w:rPr>
      </w:pPr>
      <w:r w:rsidRPr="00B96575">
        <w:rPr>
          <w:rFonts w:ascii="Arial" w:hAnsi="Arial" w:cs="Arial"/>
          <w:b/>
          <w:bCs/>
          <w:sz w:val="20"/>
          <w:szCs w:val="21"/>
        </w:rPr>
        <w:t>J&amp;N:</w:t>
      </w:r>
      <w:r>
        <w:rPr>
          <w:rFonts w:ascii="Arial" w:hAnsi="Arial" w:cs="Arial"/>
          <w:sz w:val="20"/>
          <w:szCs w:val="21"/>
        </w:rPr>
        <w:t xml:space="preserve"> </w:t>
      </w:r>
      <w:r w:rsidRPr="00B96575">
        <w:rPr>
          <w:rFonts w:ascii="Arial" w:hAnsi="Arial" w:cs="Arial"/>
          <w:i/>
          <w:iCs/>
          <w:sz w:val="20"/>
          <w:szCs w:val="21"/>
        </w:rPr>
        <w:t xml:space="preserve">C:\Users\lenovo\OneDrive - </w:t>
      </w:r>
      <w:proofErr w:type="spellStart"/>
      <w:r w:rsidRPr="00B96575">
        <w:rPr>
          <w:rFonts w:ascii="Arial" w:hAnsi="Arial" w:cs="Arial"/>
          <w:i/>
          <w:iCs/>
          <w:sz w:val="20"/>
          <w:szCs w:val="21"/>
        </w:rPr>
        <w:t>Háskóli</w:t>
      </w:r>
      <w:proofErr w:type="spellEnd"/>
      <w:r w:rsidRPr="00B96575">
        <w:rPr>
          <w:rFonts w:ascii="Arial" w:hAnsi="Arial" w:cs="Arial"/>
          <w:i/>
          <w:iCs/>
          <w:sz w:val="20"/>
          <w:szCs w:val="21"/>
        </w:rPr>
        <w:t xml:space="preserve"> </w:t>
      </w:r>
      <w:proofErr w:type="spellStart"/>
      <w:r w:rsidRPr="00B96575">
        <w:rPr>
          <w:rFonts w:ascii="Arial" w:hAnsi="Arial" w:cs="Arial"/>
          <w:i/>
          <w:iCs/>
          <w:sz w:val="20"/>
          <w:szCs w:val="21"/>
        </w:rPr>
        <w:t>Íslands</w:t>
      </w:r>
      <w:proofErr w:type="spellEnd"/>
      <w:r w:rsidRPr="00B96575">
        <w:rPr>
          <w:rFonts w:ascii="Arial" w:hAnsi="Arial" w:cs="Arial"/>
          <w:i/>
          <w:iCs/>
          <w:sz w:val="20"/>
          <w:szCs w:val="21"/>
        </w:rPr>
        <w:t xml:space="preserve">\PC-HI\4 Experiments </w:t>
      </w:r>
      <w:proofErr w:type="spellStart"/>
      <w:r w:rsidRPr="00B96575">
        <w:rPr>
          <w:rFonts w:ascii="Arial" w:hAnsi="Arial" w:cs="Arial"/>
          <w:i/>
          <w:iCs/>
          <w:sz w:val="20"/>
          <w:szCs w:val="21"/>
        </w:rPr>
        <w:t>documents_QIONG</w:t>
      </w:r>
      <w:proofErr w:type="spellEnd"/>
      <w:r w:rsidRPr="00B96575">
        <w:rPr>
          <w:rFonts w:ascii="Arial" w:hAnsi="Arial" w:cs="Arial"/>
          <w:i/>
          <w:iCs/>
          <w:sz w:val="20"/>
          <w:szCs w:val="21"/>
        </w:rPr>
        <w:t>\14 Knockdowns Experiments\Results\25 MDA-MB-231\siGFPT2-FBS\</w:t>
      </w:r>
      <w:r w:rsidRPr="00B96575">
        <w:rPr>
          <w:i/>
          <w:iCs/>
        </w:rPr>
        <w:t xml:space="preserve"> </w:t>
      </w:r>
      <w:r w:rsidRPr="00B96575">
        <w:rPr>
          <w:rFonts w:ascii="Arial" w:hAnsi="Arial" w:cs="Arial"/>
          <w:i/>
          <w:iCs/>
          <w:sz w:val="20"/>
          <w:szCs w:val="21"/>
        </w:rPr>
        <w:t>RTqPCR_MDAMB231_siGFPT2_RNA1_08.09.2020-GFPT2.xlsx &amp; RTqPCR_MDAMB231_siGFPT2_RNA2_12.09.2020-GFPT2.xlsx</w:t>
      </w:r>
    </w:p>
    <w:p w14:paraId="2F9942D0" w14:textId="77777777" w:rsidR="00A44EB2" w:rsidRDefault="00A44EB2">
      <w:pPr>
        <w:rPr>
          <w:rFonts w:ascii="Arial" w:hAnsi="Arial" w:cs="Arial"/>
          <w:sz w:val="20"/>
          <w:szCs w:val="21"/>
        </w:rPr>
      </w:pPr>
    </w:p>
    <w:p w14:paraId="2B9478DB" w14:textId="6EA5E8F4" w:rsidR="00804082" w:rsidRPr="00804082" w:rsidRDefault="001A6927">
      <w:pPr>
        <w:rPr>
          <w:rFonts w:ascii="Arial" w:hAnsi="Arial" w:cs="Arial"/>
          <w:b/>
          <w:bCs/>
          <w:sz w:val="20"/>
          <w:szCs w:val="21"/>
        </w:rPr>
      </w:pPr>
      <w:r>
        <w:rPr>
          <w:rFonts w:ascii="Arial" w:hAnsi="Arial" w:cs="Arial"/>
          <w:b/>
          <w:bCs/>
          <w:sz w:val="20"/>
          <w:szCs w:val="21"/>
        </w:rPr>
        <w:t xml:space="preserve">Figure </w:t>
      </w:r>
      <w:r w:rsidR="00804082" w:rsidRPr="00804082">
        <w:rPr>
          <w:rFonts w:ascii="Arial" w:hAnsi="Arial" w:cs="Arial"/>
          <w:b/>
          <w:bCs/>
          <w:sz w:val="20"/>
          <w:szCs w:val="21"/>
        </w:rPr>
        <w:t>Location:</w:t>
      </w:r>
    </w:p>
    <w:p w14:paraId="3775ABB1" w14:textId="10A0D135" w:rsidR="00804082" w:rsidRDefault="00961BCF">
      <w:pPr>
        <w:rPr>
          <w:rFonts w:ascii="Arial" w:hAnsi="Arial" w:cs="Arial"/>
          <w:sz w:val="20"/>
          <w:szCs w:val="21"/>
        </w:rPr>
      </w:pPr>
      <w:r w:rsidRPr="009F584B">
        <w:rPr>
          <w:rFonts w:ascii="Arial" w:hAnsi="Arial" w:cs="Arial" w:hint="eastAsia"/>
          <w:b/>
          <w:bCs/>
          <w:sz w:val="20"/>
          <w:szCs w:val="21"/>
        </w:rPr>
        <w:t>A</w:t>
      </w:r>
      <w:r w:rsidRPr="009F584B">
        <w:rPr>
          <w:rFonts w:ascii="Arial" w:hAnsi="Arial" w:cs="Arial"/>
          <w:b/>
          <w:bCs/>
          <w:sz w:val="20"/>
          <w:szCs w:val="21"/>
        </w:rPr>
        <w:t>:</w:t>
      </w:r>
      <w:r>
        <w:rPr>
          <w:rFonts w:ascii="Arial" w:hAnsi="Arial" w:cs="Arial"/>
          <w:sz w:val="20"/>
          <w:szCs w:val="21"/>
        </w:rPr>
        <w:t xml:space="preserve"> </w:t>
      </w:r>
      <w:r w:rsidRPr="009F584B">
        <w:rPr>
          <w:rFonts w:ascii="Arial" w:hAnsi="Arial" w:cs="Arial"/>
          <w:i/>
          <w:iCs/>
          <w:sz w:val="20"/>
          <w:szCs w:val="21"/>
        </w:rPr>
        <w:t xml:space="preserve">C:\Users\lenovo\OneDrive - </w:t>
      </w:r>
      <w:proofErr w:type="spellStart"/>
      <w:r w:rsidRPr="009F584B">
        <w:rPr>
          <w:rFonts w:ascii="Arial" w:hAnsi="Arial" w:cs="Arial"/>
          <w:i/>
          <w:iCs/>
          <w:sz w:val="20"/>
          <w:szCs w:val="21"/>
        </w:rPr>
        <w:t>Háskóli</w:t>
      </w:r>
      <w:proofErr w:type="spellEnd"/>
      <w:r w:rsidRPr="009F584B">
        <w:rPr>
          <w:rFonts w:ascii="Arial" w:hAnsi="Arial" w:cs="Arial"/>
          <w:i/>
          <w:iCs/>
          <w:sz w:val="20"/>
          <w:szCs w:val="21"/>
        </w:rPr>
        <w:t xml:space="preserve"> </w:t>
      </w:r>
      <w:proofErr w:type="spellStart"/>
      <w:r w:rsidRPr="009F584B">
        <w:rPr>
          <w:rFonts w:ascii="Arial" w:hAnsi="Arial" w:cs="Arial"/>
          <w:i/>
          <w:iCs/>
          <w:sz w:val="20"/>
          <w:szCs w:val="21"/>
        </w:rPr>
        <w:t>Íslands</w:t>
      </w:r>
      <w:proofErr w:type="spellEnd"/>
      <w:r w:rsidRPr="009F584B">
        <w:rPr>
          <w:rFonts w:ascii="Arial" w:hAnsi="Arial" w:cs="Arial"/>
          <w:i/>
          <w:iCs/>
          <w:sz w:val="20"/>
          <w:szCs w:val="21"/>
        </w:rPr>
        <w:t xml:space="preserve">\PC-HI\4 Experiments </w:t>
      </w:r>
      <w:proofErr w:type="spellStart"/>
      <w:r w:rsidRPr="009F584B">
        <w:rPr>
          <w:rFonts w:ascii="Arial" w:hAnsi="Arial" w:cs="Arial"/>
          <w:i/>
          <w:iCs/>
          <w:sz w:val="20"/>
          <w:szCs w:val="21"/>
        </w:rPr>
        <w:t>documents_QIONG</w:t>
      </w:r>
      <w:proofErr w:type="spellEnd"/>
      <w:r w:rsidRPr="009F584B">
        <w:rPr>
          <w:rFonts w:ascii="Arial" w:hAnsi="Arial" w:cs="Arial"/>
          <w:i/>
          <w:iCs/>
          <w:sz w:val="20"/>
          <w:szCs w:val="21"/>
        </w:rPr>
        <w:t>\21 H2O2-Treatment-GFPT2-GFPT1-NFkB\Figures</w:t>
      </w:r>
    </w:p>
    <w:p w14:paraId="3FEE98DA" w14:textId="77777777" w:rsidR="005D2044" w:rsidRDefault="005D2044">
      <w:pPr>
        <w:rPr>
          <w:rFonts w:ascii="Arial" w:hAnsi="Arial" w:cs="Arial"/>
          <w:b/>
          <w:bCs/>
          <w:sz w:val="20"/>
          <w:szCs w:val="21"/>
        </w:rPr>
      </w:pPr>
    </w:p>
    <w:p w14:paraId="334980C8" w14:textId="6866844E" w:rsidR="005D2044" w:rsidRDefault="005D2044">
      <w:pPr>
        <w:rPr>
          <w:rFonts w:ascii="Arial" w:hAnsi="Arial" w:cs="Arial"/>
          <w:sz w:val="20"/>
          <w:szCs w:val="21"/>
        </w:rPr>
      </w:pPr>
      <w:r w:rsidRPr="005D2044">
        <w:rPr>
          <w:rFonts w:ascii="Arial" w:hAnsi="Arial" w:cs="Arial" w:hint="eastAsia"/>
          <w:b/>
          <w:bCs/>
          <w:sz w:val="20"/>
          <w:szCs w:val="21"/>
        </w:rPr>
        <w:t>B</w:t>
      </w:r>
      <w:r w:rsidRPr="005D2044">
        <w:rPr>
          <w:rFonts w:ascii="Arial" w:hAnsi="Arial" w:cs="Arial"/>
          <w:b/>
          <w:bCs/>
          <w:sz w:val="20"/>
          <w:szCs w:val="21"/>
        </w:rPr>
        <w:t>&amp;C:</w:t>
      </w:r>
      <w:r>
        <w:rPr>
          <w:rFonts w:ascii="Arial" w:hAnsi="Arial" w:cs="Arial" w:hint="eastAsia"/>
          <w:sz w:val="20"/>
          <w:szCs w:val="21"/>
        </w:rPr>
        <w:t xml:space="preserve"> </w:t>
      </w:r>
      <w:r w:rsidRPr="005D2044">
        <w:rPr>
          <w:rFonts w:ascii="Arial" w:hAnsi="Arial" w:cs="Arial"/>
          <w:sz w:val="20"/>
          <w:szCs w:val="21"/>
        </w:rPr>
        <w:t xml:space="preserve">C:\Users\lenovo\OneDrive - </w:t>
      </w:r>
      <w:proofErr w:type="spellStart"/>
      <w:r w:rsidRPr="005D2044">
        <w:rPr>
          <w:rFonts w:ascii="Arial" w:hAnsi="Arial" w:cs="Arial"/>
          <w:sz w:val="20"/>
          <w:szCs w:val="21"/>
        </w:rPr>
        <w:t>Háskóli</w:t>
      </w:r>
      <w:proofErr w:type="spellEnd"/>
      <w:r w:rsidRPr="005D2044">
        <w:rPr>
          <w:rFonts w:ascii="Arial" w:hAnsi="Arial" w:cs="Arial"/>
          <w:sz w:val="20"/>
          <w:szCs w:val="21"/>
        </w:rPr>
        <w:t xml:space="preserve"> </w:t>
      </w:r>
      <w:proofErr w:type="spellStart"/>
      <w:r w:rsidRPr="005D2044">
        <w:rPr>
          <w:rFonts w:ascii="Arial" w:hAnsi="Arial" w:cs="Arial"/>
          <w:sz w:val="20"/>
          <w:szCs w:val="21"/>
        </w:rPr>
        <w:t>Íslands</w:t>
      </w:r>
      <w:proofErr w:type="spellEnd"/>
      <w:r w:rsidRPr="005D2044">
        <w:rPr>
          <w:rFonts w:ascii="Arial" w:hAnsi="Arial" w:cs="Arial"/>
          <w:sz w:val="20"/>
          <w:szCs w:val="21"/>
        </w:rPr>
        <w:t xml:space="preserve">\PC-HI\5 </w:t>
      </w:r>
      <w:proofErr w:type="spellStart"/>
      <w:r w:rsidRPr="005D2044">
        <w:rPr>
          <w:rFonts w:ascii="Arial" w:hAnsi="Arial" w:cs="Arial"/>
          <w:sz w:val="20"/>
          <w:szCs w:val="21"/>
        </w:rPr>
        <w:t>ProteomicPaper</w:t>
      </w:r>
      <w:proofErr w:type="spellEnd"/>
      <w:r w:rsidRPr="005D2044">
        <w:rPr>
          <w:rFonts w:ascii="Arial" w:hAnsi="Arial" w:cs="Arial"/>
          <w:sz w:val="20"/>
          <w:szCs w:val="21"/>
        </w:rPr>
        <w:t>\</w:t>
      </w:r>
      <w:proofErr w:type="spellStart"/>
      <w:r w:rsidRPr="005D2044">
        <w:rPr>
          <w:rFonts w:ascii="Arial" w:hAnsi="Arial" w:cs="Arial"/>
          <w:sz w:val="20"/>
          <w:szCs w:val="21"/>
        </w:rPr>
        <w:t>Figures&amp;Tables</w:t>
      </w:r>
      <w:proofErr w:type="spellEnd"/>
      <w:r w:rsidRPr="005D2044">
        <w:rPr>
          <w:rFonts w:ascii="Arial" w:hAnsi="Arial" w:cs="Arial"/>
          <w:sz w:val="20"/>
          <w:szCs w:val="21"/>
        </w:rPr>
        <w:t xml:space="preserve"> in the paper\ProteomicsManuscript_25.11.2020\Figures\Fig.Glutathione\Panel2-3-H2O2-Treatment-Glutathione</w:t>
      </w:r>
      <w:r>
        <w:rPr>
          <w:rFonts w:ascii="Arial" w:hAnsi="Arial" w:cs="Arial"/>
          <w:sz w:val="20"/>
          <w:szCs w:val="21"/>
        </w:rPr>
        <w:t>\</w:t>
      </w:r>
      <w:r w:rsidRPr="005D2044">
        <w:t xml:space="preserve"> </w:t>
      </w:r>
      <w:r w:rsidRPr="005D2044">
        <w:rPr>
          <w:rFonts w:ascii="Arial" w:hAnsi="Arial" w:cs="Arial"/>
          <w:sz w:val="20"/>
          <w:szCs w:val="21"/>
        </w:rPr>
        <w:t>Glutathione-level-H2O2-treatment-MDAMB231</w:t>
      </w:r>
      <w:r>
        <w:rPr>
          <w:rFonts w:ascii="Arial" w:hAnsi="Arial" w:cs="Arial"/>
          <w:sz w:val="20"/>
          <w:szCs w:val="21"/>
        </w:rPr>
        <w:t>.xlsx</w:t>
      </w:r>
    </w:p>
    <w:p w14:paraId="3342E93E" w14:textId="28FABA01" w:rsidR="005D2044" w:rsidRDefault="005D2044">
      <w:pPr>
        <w:rPr>
          <w:rFonts w:ascii="Arial" w:hAnsi="Arial" w:cs="Arial"/>
          <w:sz w:val="20"/>
          <w:szCs w:val="21"/>
        </w:rPr>
      </w:pPr>
    </w:p>
    <w:p w14:paraId="35BE80F8" w14:textId="673CA1C9" w:rsidR="005D2044" w:rsidRPr="005D2044" w:rsidRDefault="009F1298">
      <w:pPr>
        <w:rPr>
          <w:rFonts w:ascii="Arial" w:hAnsi="Arial" w:cs="Arial"/>
          <w:sz w:val="20"/>
          <w:szCs w:val="21"/>
        </w:rPr>
      </w:pPr>
      <w:r w:rsidRPr="009F1298">
        <w:rPr>
          <w:rFonts w:ascii="Arial" w:hAnsi="Arial" w:cs="Arial"/>
          <w:b/>
          <w:bCs/>
          <w:sz w:val="20"/>
          <w:szCs w:val="21"/>
        </w:rPr>
        <w:t xml:space="preserve">D: </w:t>
      </w:r>
      <w:r w:rsidRPr="009F1298">
        <w:rPr>
          <w:rFonts w:ascii="Arial" w:hAnsi="Arial" w:cs="Arial"/>
          <w:sz w:val="20"/>
          <w:szCs w:val="21"/>
        </w:rPr>
        <w:t xml:space="preserve">C:\Users\lenovo\OneDrive - </w:t>
      </w:r>
      <w:proofErr w:type="spellStart"/>
      <w:r w:rsidRPr="009F1298">
        <w:rPr>
          <w:rFonts w:ascii="Arial" w:hAnsi="Arial" w:cs="Arial"/>
          <w:sz w:val="20"/>
          <w:szCs w:val="21"/>
        </w:rPr>
        <w:t>Háskóli</w:t>
      </w:r>
      <w:proofErr w:type="spellEnd"/>
      <w:r w:rsidRPr="009F1298">
        <w:rPr>
          <w:rFonts w:ascii="Arial" w:hAnsi="Arial" w:cs="Arial"/>
          <w:sz w:val="20"/>
          <w:szCs w:val="21"/>
        </w:rPr>
        <w:t xml:space="preserve"> </w:t>
      </w:r>
      <w:proofErr w:type="spellStart"/>
      <w:r w:rsidRPr="009F1298">
        <w:rPr>
          <w:rFonts w:ascii="Arial" w:hAnsi="Arial" w:cs="Arial"/>
          <w:sz w:val="20"/>
          <w:szCs w:val="21"/>
        </w:rPr>
        <w:t>Íslands</w:t>
      </w:r>
      <w:proofErr w:type="spellEnd"/>
      <w:r w:rsidRPr="009F1298">
        <w:rPr>
          <w:rFonts w:ascii="Arial" w:hAnsi="Arial" w:cs="Arial"/>
          <w:sz w:val="20"/>
          <w:szCs w:val="21"/>
        </w:rPr>
        <w:t xml:space="preserve">\PC-HI\5 </w:t>
      </w:r>
      <w:proofErr w:type="spellStart"/>
      <w:r w:rsidRPr="009F1298">
        <w:rPr>
          <w:rFonts w:ascii="Arial" w:hAnsi="Arial" w:cs="Arial"/>
          <w:sz w:val="20"/>
          <w:szCs w:val="21"/>
        </w:rPr>
        <w:t>ProteomicPaper</w:t>
      </w:r>
      <w:proofErr w:type="spellEnd"/>
      <w:r w:rsidRPr="009F1298">
        <w:rPr>
          <w:rFonts w:ascii="Arial" w:hAnsi="Arial" w:cs="Arial"/>
          <w:sz w:val="20"/>
          <w:szCs w:val="21"/>
        </w:rPr>
        <w:t>\</w:t>
      </w:r>
      <w:proofErr w:type="spellStart"/>
      <w:r w:rsidRPr="009F1298">
        <w:rPr>
          <w:rFonts w:ascii="Arial" w:hAnsi="Arial" w:cs="Arial"/>
          <w:sz w:val="20"/>
          <w:szCs w:val="21"/>
        </w:rPr>
        <w:t>Figures&amp;Tables</w:t>
      </w:r>
      <w:proofErr w:type="spellEnd"/>
      <w:r w:rsidRPr="009F1298">
        <w:rPr>
          <w:rFonts w:ascii="Arial" w:hAnsi="Arial" w:cs="Arial"/>
          <w:sz w:val="20"/>
          <w:szCs w:val="21"/>
        </w:rPr>
        <w:t xml:space="preserve"> in the paper\Glycan precursor analysis\KDexperimentRepeat_16.07.2019\QIONG\Figures\Glutathione\WT</w:t>
      </w:r>
      <w:r>
        <w:rPr>
          <w:rFonts w:ascii="Arial" w:hAnsi="Arial" w:cs="Arial"/>
          <w:sz w:val="20"/>
          <w:szCs w:val="21"/>
        </w:rPr>
        <w:t>\</w:t>
      </w:r>
      <w:r w:rsidRPr="009F1298">
        <w:t xml:space="preserve"> </w:t>
      </w:r>
      <w:r w:rsidRPr="009F1298">
        <w:rPr>
          <w:rFonts w:ascii="Arial" w:hAnsi="Arial" w:cs="Arial"/>
          <w:sz w:val="20"/>
          <w:szCs w:val="21"/>
        </w:rPr>
        <w:t xml:space="preserve">2020-02-06 11-30-54 </w:t>
      </w:r>
      <w:proofErr w:type="spellStart"/>
      <w:r w:rsidRPr="009F1298">
        <w:rPr>
          <w:rFonts w:ascii="Arial" w:hAnsi="Arial" w:cs="Arial"/>
          <w:sz w:val="20"/>
          <w:szCs w:val="21"/>
        </w:rPr>
        <w:t>Glutathione.Red</w:t>
      </w:r>
      <w:proofErr w:type="spellEnd"/>
      <w:r w:rsidRPr="009F1298">
        <w:rPr>
          <w:rFonts w:ascii="Arial" w:hAnsi="Arial" w:cs="Arial"/>
          <w:sz w:val="20"/>
          <w:szCs w:val="21"/>
        </w:rPr>
        <w:t xml:space="preserve"> Glutamic.Acid.IS wt1 bar.plot</w:t>
      </w:r>
      <w:r>
        <w:rPr>
          <w:rFonts w:ascii="Arial" w:hAnsi="Arial" w:cs="Arial"/>
          <w:sz w:val="20"/>
          <w:szCs w:val="21"/>
        </w:rPr>
        <w:t>.tiff</w:t>
      </w:r>
    </w:p>
    <w:p w14:paraId="59C2A0D5" w14:textId="77777777" w:rsidR="005D2044" w:rsidRDefault="005D2044">
      <w:pPr>
        <w:rPr>
          <w:rFonts w:ascii="Arial" w:hAnsi="Arial" w:cs="Arial"/>
          <w:b/>
          <w:bCs/>
        </w:rPr>
      </w:pPr>
    </w:p>
    <w:p w14:paraId="2B71F0E7" w14:textId="392A73F7" w:rsidR="005D2044" w:rsidRPr="00BB4FF3" w:rsidRDefault="00BB4FF3">
      <w:pPr>
        <w:rPr>
          <w:rFonts w:ascii="Arial" w:hAnsi="Arial" w:cs="Arial"/>
          <w:i/>
          <w:iCs/>
        </w:rPr>
      </w:pPr>
      <w:r>
        <w:rPr>
          <w:rFonts w:ascii="Arial" w:hAnsi="Arial" w:cs="Arial" w:hint="eastAsia"/>
          <w:b/>
          <w:bCs/>
        </w:rPr>
        <w:t>E</w:t>
      </w:r>
      <w:r>
        <w:rPr>
          <w:rFonts w:ascii="Arial" w:hAnsi="Arial" w:cs="Arial"/>
          <w:b/>
          <w:bCs/>
        </w:rPr>
        <w:t xml:space="preserve">: </w:t>
      </w:r>
      <w:r w:rsidRPr="00BB4FF3">
        <w:rPr>
          <w:rFonts w:ascii="Arial" w:hAnsi="Arial" w:cs="Arial"/>
          <w:i/>
          <w:iCs/>
        </w:rPr>
        <w:t xml:space="preserve">C:\Users\lenovo\OneDrive - </w:t>
      </w:r>
      <w:proofErr w:type="spellStart"/>
      <w:r w:rsidRPr="00BB4FF3">
        <w:rPr>
          <w:rFonts w:ascii="Arial" w:hAnsi="Arial" w:cs="Arial"/>
          <w:i/>
          <w:iCs/>
        </w:rPr>
        <w:t>Háskóli</w:t>
      </w:r>
      <w:proofErr w:type="spellEnd"/>
      <w:r w:rsidRPr="00BB4FF3">
        <w:rPr>
          <w:rFonts w:ascii="Arial" w:hAnsi="Arial" w:cs="Arial"/>
          <w:i/>
          <w:iCs/>
        </w:rPr>
        <w:t xml:space="preserve"> </w:t>
      </w:r>
      <w:proofErr w:type="spellStart"/>
      <w:r w:rsidRPr="00BB4FF3">
        <w:rPr>
          <w:rFonts w:ascii="Arial" w:hAnsi="Arial" w:cs="Arial"/>
          <w:i/>
          <w:iCs/>
        </w:rPr>
        <w:t>Íslands</w:t>
      </w:r>
      <w:proofErr w:type="spellEnd"/>
      <w:r w:rsidRPr="00BB4FF3">
        <w:rPr>
          <w:rFonts w:ascii="Arial" w:hAnsi="Arial" w:cs="Arial"/>
          <w:i/>
          <w:iCs/>
        </w:rPr>
        <w:t xml:space="preserve">\PC-HI\5 </w:t>
      </w:r>
      <w:proofErr w:type="spellStart"/>
      <w:r w:rsidRPr="00BB4FF3">
        <w:rPr>
          <w:rFonts w:ascii="Arial" w:hAnsi="Arial" w:cs="Arial"/>
          <w:i/>
          <w:iCs/>
        </w:rPr>
        <w:t>ProteomicPaper</w:t>
      </w:r>
      <w:proofErr w:type="spellEnd"/>
      <w:r w:rsidRPr="00BB4FF3">
        <w:rPr>
          <w:rFonts w:ascii="Arial" w:hAnsi="Arial" w:cs="Arial"/>
          <w:i/>
          <w:iCs/>
        </w:rPr>
        <w:t>\</w:t>
      </w:r>
      <w:proofErr w:type="spellStart"/>
      <w:r w:rsidRPr="00BB4FF3">
        <w:rPr>
          <w:rFonts w:ascii="Arial" w:hAnsi="Arial" w:cs="Arial"/>
          <w:i/>
          <w:iCs/>
        </w:rPr>
        <w:t>Figures&amp;Tables</w:t>
      </w:r>
      <w:proofErr w:type="spellEnd"/>
      <w:r w:rsidRPr="00BB4FF3">
        <w:rPr>
          <w:rFonts w:ascii="Arial" w:hAnsi="Arial" w:cs="Arial"/>
          <w:i/>
          <w:iCs/>
        </w:rPr>
        <w:t xml:space="preserve"> in the paper\NCI60\Figures</w:t>
      </w:r>
    </w:p>
    <w:p w14:paraId="69BC4189" w14:textId="77777777" w:rsidR="00BB4FF3" w:rsidRDefault="00BB4FF3">
      <w:pPr>
        <w:rPr>
          <w:rFonts w:ascii="Arial" w:hAnsi="Arial" w:cs="Arial"/>
          <w:b/>
          <w:bCs/>
        </w:rPr>
      </w:pPr>
    </w:p>
    <w:p w14:paraId="6E700A8F" w14:textId="341769BC" w:rsidR="00BB4FF3" w:rsidRDefault="001E3CD0">
      <w:pPr>
        <w:rPr>
          <w:rFonts w:ascii="Arial" w:hAnsi="Arial" w:cs="Arial"/>
          <w:b/>
          <w:bCs/>
        </w:rPr>
      </w:pPr>
      <w:r>
        <w:rPr>
          <w:rFonts w:ascii="Arial" w:hAnsi="Arial" w:cs="Arial" w:hint="eastAsia"/>
          <w:b/>
          <w:bCs/>
        </w:rPr>
        <w:t>F</w:t>
      </w:r>
      <w:r>
        <w:rPr>
          <w:rFonts w:ascii="Arial" w:hAnsi="Arial" w:cs="Arial"/>
          <w:b/>
          <w:bCs/>
        </w:rPr>
        <w:t xml:space="preserve">: </w:t>
      </w:r>
      <w:r w:rsidRPr="001E3CD0">
        <w:rPr>
          <w:rFonts w:ascii="Arial" w:hAnsi="Arial" w:cs="Arial"/>
          <w:i/>
          <w:iCs/>
        </w:rPr>
        <w:t xml:space="preserve">C:\Users\lenovo\OneDrive - </w:t>
      </w:r>
      <w:proofErr w:type="spellStart"/>
      <w:r w:rsidRPr="001E3CD0">
        <w:rPr>
          <w:rFonts w:ascii="Arial" w:hAnsi="Arial" w:cs="Arial"/>
          <w:i/>
          <w:iCs/>
        </w:rPr>
        <w:t>Háskóli</w:t>
      </w:r>
      <w:proofErr w:type="spellEnd"/>
      <w:r w:rsidRPr="001E3CD0">
        <w:rPr>
          <w:rFonts w:ascii="Arial" w:hAnsi="Arial" w:cs="Arial"/>
          <w:i/>
          <w:iCs/>
        </w:rPr>
        <w:t xml:space="preserve"> </w:t>
      </w:r>
      <w:proofErr w:type="spellStart"/>
      <w:r w:rsidRPr="001E3CD0">
        <w:rPr>
          <w:rFonts w:ascii="Arial" w:hAnsi="Arial" w:cs="Arial"/>
          <w:i/>
          <w:iCs/>
        </w:rPr>
        <w:t>Íslands</w:t>
      </w:r>
      <w:proofErr w:type="spellEnd"/>
      <w:r w:rsidRPr="001E3CD0">
        <w:rPr>
          <w:rFonts w:ascii="Arial" w:hAnsi="Arial" w:cs="Arial"/>
          <w:i/>
          <w:iCs/>
        </w:rPr>
        <w:t xml:space="preserve">\PC-HI\5 </w:t>
      </w:r>
      <w:proofErr w:type="spellStart"/>
      <w:r w:rsidRPr="001E3CD0">
        <w:rPr>
          <w:rFonts w:ascii="Arial" w:hAnsi="Arial" w:cs="Arial"/>
          <w:i/>
          <w:iCs/>
        </w:rPr>
        <w:t>ProteomicPaper</w:t>
      </w:r>
      <w:proofErr w:type="spellEnd"/>
      <w:r w:rsidRPr="001E3CD0">
        <w:rPr>
          <w:rFonts w:ascii="Arial" w:hAnsi="Arial" w:cs="Arial"/>
          <w:i/>
          <w:iCs/>
        </w:rPr>
        <w:t>\</w:t>
      </w:r>
      <w:proofErr w:type="spellStart"/>
      <w:r w:rsidRPr="001E3CD0">
        <w:rPr>
          <w:rFonts w:ascii="Arial" w:hAnsi="Arial" w:cs="Arial"/>
          <w:i/>
          <w:iCs/>
        </w:rPr>
        <w:t>Figures&amp;Tables</w:t>
      </w:r>
      <w:proofErr w:type="spellEnd"/>
      <w:r w:rsidRPr="001E3CD0">
        <w:rPr>
          <w:rFonts w:ascii="Arial" w:hAnsi="Arial" w:cs="Arial"/>
          <w:i/>
          <w:iCs/>
        </w:rPr>
        <w:t xml:space="preserve"> in the paper\ProteomicsManuscript_25.11.2020\Figures\Fig.Glutathione\Panel6\</w:t>
      </w:r>
      <w:r w:rsidRPr="001E3CD0">
        <w:rPr>
          <w:i/>
          <w:iCs/>
        </w:rPr>
        <w:t xml:space="preserve"> </w:t>
      </w:r>
      <w:r w:rsidRPr="001E3CD0">
        <w:rPr>
          <w:rFonts w:ascii="Arial" w:hAnsi="Arial" w:cs="Arial"/>
          <w:i/>
          <w:iCs/>
        </w:rPr>
        <w:t>GFPT2-level-Glutathione-treatment.xlsx</w:t>
      </w:r>
    </w:p>
    <w:p w14:paraId="7608FC80" w14:textId="6B6C6958" w:rsidR="00BB4FF3" w:rsidRDefault="00BB4FF3">
      <w:pPr>
        <w:rPr>
          <w:rFonts w:ascii="Arial" w:hAnsi="Arial" w:cs="Arial"/>
          <w:b/>
          <w:bCs/>
        </w:rPr>
      </w:pPr>
    </w:p>
    <w:p w14:paraId="39123780" w14:textId="3181A4DF" w:rsidR="002C42C9" w:rsidRDefault="004B16AC">
      <w:pPr>
        <w:rPr>
          <w:rFonts w:ascii="Arial" w:hAnsi="Arial" w:cs="Arial"/>
          <w:b/>
          <w:bCs/>
        </w:rPr>
      </w:pPr>
      <w:r>
        <w:rPr>
          <w:rFonts w:ascii="Arial" w:hAnsi="Arial" w:cs="Arial" w:hint="eastAsia"/>
          <w:b/>
          <w:bCs/>
        </w:rPr>
        <w:t>J</w:t>
      </w:r>
      <w:r>
        <w:rPr>
          <w:rFonts w:ascii="Arial" w:hAnsi="Arial" w:cs="Arial"/>
          <w:b/>
          <w:bCs/>
        </w:rPr>
        <w:t xml:space="preserve">&amp;N: </w:t>
      </w:r>
      <w:r w:rsidRPr="004B16AC">
        <w:rPr>
          <w:rFonts w:ascii="Arial" w:hAnsi="Arial" w:cs="Arial"/>
          <w:i/>
          <w:iCs/>
        </w:rPr>
        <w:t xml:space="preserve">C:\Users\lenovo\OneDrive - </w:t>
      </w:r>
      <w:proofErr w:type="spellStart"/>
      <w:r w:rsidRPr="004B16AC">
        <w:rPr>
          <w:rFonts w:ascii="Arial" w:hAnsi="Arial" w:cs="Arial"/>
          <w:i/>
          <w:iCs/>
        </w:rPr>
        <w:t>Háskóli</w:t>
      </w:r>
      <w:proofErr w:type="spellEnd"/>
      <w:r w:rsidRPr="004B16AC">
        <w:rPr>
          <w:rFonts w:ascii="Arial" w:hAnsi="Arial" w:cs="Arial"/>
          <w:i/>
          <w:iCs/>
        </w:rPr>
        <w:t xml:space="preserve"> </w:t>
      </w:r>
      <w:proofErr w:type="spellStart"/>
      <w:r w:rsidRPr="004B16AC">
        <w:rPr>
          <w:rFonts w:ascii="Arial" w:hAnsi="Arial" w:cs="Arial"/>
          <w:i/>
          <w:iCs/>
        </w:rPr>
        <w:t>Íslands</w:t>
      </w:r>
      <w:proofErr w:type="spellEnd"/>
      <w:r w:rsidRPr="004B16AC">
        <w:rPr>
          <w:rFonts w:ascii="Arial" w:hAnsi="Arial" w:cs="Arial"/>
          <w:i/>
          <w:iCs/>
        </w:rPr>
        <w:t xml:space="preserve">\PC-HI\4 Experiments </w:t>
      </w:r>
      <w:proofErr w:type="spellStart"/>
      <w:r w:rsidRPr="004B16AC">
        <w:rPr>
          <w:rFonts w:ascii="Arial" w:hAnsi="Arial" w:cs="Arial"/>
          <w:i/>
          <w:iCs/>
        </w:rPr>
        <w:t>documents_QIONG</w:t>
      </w:r>
      <w:proofErr w:type="spellEnd"/>
      <w:r w:rsidRPr="004B16AC">
        <w:rPr>
          <w:rFonts w:ascii="Arial" w:hAnsi="Arial" w:cs="Arial"/>
          <w:i/>
          <w:iCs/>
        </w:rPr>
        <w:t>\14 Knockdowns Experiments\Results\25 MDA-MB-231\siGFPT2-FBS\Figures</w:t>
      </w:r>
    </w:p>
    <w:p w14:paraId="0105FB98" w14:textId="5D919F0E" w:rsidR="002C42C9" w:rsidRDefault="002C42C9">
      <w:pPr>
        <w:rPr>
          <w:rFonts w:ascii="Arial" w:hAnsi="Arial" w:cs="Arial"/>
          <w:b/>
          <w:bCs/>
        </w:rPr>
      </w:pPr>
    </w:p>
    <w:p w14:paraId="368FB5B4" w14:textId="77777777" w:rsidR="002C42C9" w:rsidRDefault="002C42C9">
      <w:pPr>
        <w:rPr>
          <w:rFonts w:ascii="Arial" w:hAnsi="Arial" w:cs="Arial"/>
          <w:b/>
          <w:bCs/>
        </w:rPr>
      </w:pPr>
    </w:p>
    <w:p w14:paraId="41C3E74C" w14:textId="5B520EA7" w:rsidR="00E451A4" w:rsidRDefault="00E451A4">
      <w:r w:rsidRPr="00E451A4">
        <w:rPr>
          <w:rFonts w:ascii="Arial" w:hAnsi="Arial" w:cs="Arial"/>
          <w:b/>
          <w:bCs/>
        </w:rPr>
        <w:t>Supplementary Figure</w:t>
      </w:r>
      <w:r>
        <w:rPr>
          <w:rFonts w:ascii="Arial" w:hAnsi="Arial" w:cs="Arial"/>
          <w:b/>
          <w:bCs/>
        </w:rPr>
        <w:t xml:space="preserve"> X</w:t>
      </w:r>
    </w:p>
    <w:p w14:paraId="53C7AC40" w14:textId="65AACAE3" w:rsidR="00E451A4" w:rsidRDefault="00167B81" w:rsidP="007F19CD">
      <w:pPr>
        <w:jc w:val="center"/>
      </w:pPr>
      <w:commentRangeStart w:id="0"/>
      <w:r>
        <w:rPr>
          <w:noProof/>
        </w:rPr>
        <w:drawing>
          <wp:inline distT="0" distB="0" distL="0" distR="0" wp14:anchorId="64364B9E" wp14:editId="25A220E0">
            <wp:extent cx="3124200" cy="58314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3589" cy="5848975"/>
                    </a:xfrm>
                    <a:prstGeom prst="rect">
                      <a:avLst/>
                    </a:prstGeom>
                  </pic:spPr>
                </pic:pic>
              </a:graphicData>
            </a:graphic>
          </wp:inline>
        </w:drawing>
      </w:r>
      <w:commentRangeEnd w:id="0"/>
      <w:r w:rsidR="001B5AFF">
        <w:rPr>
          <w:rStyle w:val="CommentReference"/>
        </w:rPr>
        <w:commentReference w:id="0"/>
      </w:r>
    </w:p>
    <w:p w14:paraId="066F4E4A" w14:textId="750190FF" w:rsidR="00EE3414" w:rsidRDefault="00F16DBD" w:rsidP="00C05680">
      <w:pPr>
        <w:rPr>
          <w:rFonts w:ascii="Arial" w:hAnsi="Arial" w:cs="Arial"/>
          <w:sz w:val="20"/>
          <w:szCs w:val="21"/>
        </w:rPr>
      </w:pPr>
      <w:r w:rsidRPr="00F16DBD">
        <w:rPr>
          <w:rFonts w:ascii="Arial" w:hAnsi="Arial" w:cs="Arial" w:hint="eastAsia"/>
          <w:b/>
          <w:bCs/>
          <w:i/>
          <w:iCs/>
          <w:sz w:val="20"/>
          <w:szCs w:val="21"/>
        </w:rPr>
        <w:t>S</w:t>
      </w:r>
      <w:r w:rsidRPr="00F16DBD">
        <w:rPr>
          <w:rFonts w:ascii="Arial" w:hAnsi="Arial" w:cs="Arial"/>
          <w:b/>
          <w:bCs/>
          <w:i/>
          <w:iCs/>
          <w:sz w:val="20"/>
          <w:szCs w:val="21"/>
        </w:rPr>
        <w:t>upplementary Figure X.</w:t>
      </w:r>
      <w:r w:rsidRPr="006264FA">
        <w:rPr>
          <w:rFonts w:ascii="Arial" w:hAnsi="Arial" w:cs="Arial"/>
          <w:sz w:val="20"/>
          <w:szCs w:val="21"/>
        </w:rPr>
        <w:t xml:space="preserve"> </w:t>
      </w:r>
      <w:r w:rsidR="00C76364">
        <w:rPr>
          <w:rFonts w:ascii="Arial" w:hAnsi="Arial" w:cs="Arial"/>
          <w:sz w:val="20"/>
          <w:szCs w:val="21"/>
        </w:rPr>
        <w:t>Increase of GSH/GSSG ratio and total glutathione</w:t>
      </w:r>
      <w:r w:rsidR="00B477A6">
        <w:rPr>
          <w:rFonts w:ascii="Arial" w:hAnsi="Arial" w:cs="Arial"/>
          <w:sz w:val="20"/>
          <w:szCs w:val="21"/>
        </w:rPr>
        <w:t xml:space="preserve"> level</w:t>
      </w:r>
      <w:r w:rsidR="00C76364">
        <w:rPr>
          <w:rFonts w:ascii="Arial" w:hAnsi="Arial" w:cs="Arial"/>
          <w:sz w:val="20"/>
          <w:szCs w:val="21"/>
        </w:rPr>
        <w:t xml:space="preserve"> </w:t>
      </w:r>
      <w:r w:rsidR="00A66274">
        <w:rPr>
          <w:rFonts w:ascii="Arial" w:hAnsi="Arial" w:cs="Arial"/>
          <w:sz w:val="20"/>
          <w:szCs w:val="21"/>
        </w:rPr>
        <w:t>after</w:t>
      </w:r>
      <w:r w:rsidR="00C76364">
        <w:rPr>
          <w:rFonts w:ascii="Arial" w:hAnsi="Arial" w:cs="Arial"/>
          <w:sz w:val="20"/>
          <w:szCs w:val="21"/>
        </w:rPr>
        <w:t xml:space="preserve"> knockdown of </w:t>
      </w:r>
      <w:r w:rsidR="006264FA" w:rsidRPr="00D404A6">
        <w:rPr>
          <w:rFonts w:ascii="Arial" w:hAnsi="Arial" w:cs="Arial"/>
          <w:sz w:val="20"/>
          <w:szCs w:val="21"/>
        </w:rPr>
        <w:t>GFPT2</w:t>
      </w:r>
      <w:r w:rsidR="006264FA">
        <w:rPr>
          <w:rFonts w:ascii="Arial" w:hAnsi="Arial" w:cs="Arial"/>
          <w:sz w:val="20"/>
          <w:szCs w:val="21"/>
        </w:rPr>
        <w:t xml:space="preserve">. </w:t>
      </w:r>
      <w:r w:rsidR="006264FA" w:rsidRPr="00C42CA5">
        <w:rPr>
          <w:rFonts w:ascii="Arial" w:hAnsi="Arial" w:cs="Arial"/>
          <w:b/>
          <w:bCs/>
          <w:sz w:val="20"/>
          <w:szCs w:val="21"/>
        </w:rPr>
        <w:t>(A-C)</w:t>
      </w:r>
      <w:r w:rsidR="006264FA">
        <w:rPr>
          <w:rFonts w:ascii="Arial" w:hAnsi="Arial" w:cs="Arial"/>
          <w:sz w:val="20"/>
          <w:szCs w:val="21"/>
        </w:rPr>
        <w:t xml:space="preserve"> </w:t>
      </w:r>
      <w:r w:rsidR="00C42CA5">
        <w:rPr>
          <w:rFonts w:ascii="Arial" w:hAnsi="Arial" w:cs="Arial"/>
          <w:sz w:val="20"/>
          <w:szCs w:val="21"/>
        </w:rPr>
        <w:t>GSH/GSSG ratios after knockdown of GFPT2 with two siRNAs in D492</w:t>
      </w:r>
      <w:r w:rsidR="0004359D">
        <w:rPr>
          <w:rFonts w:ascii="Arial" w:hAnsi="Arial" w:cs="Arial"/>
          <w:sz w:val="20"/>
          <w:szCs w:val="21"/>
        </w:rPr>
        <w:t xml:space="preserve"> (A)</w:t>
      </w:r>
      <w:r w:rsidR="00C42CA5">
        <w:rPr>
          <w:rFonts w:ascii="Arial" w:hAnsi="Arial" w:cs="Arial"/>
          <w:sz w:val="20"/>
          <w:szCs w:val="21"/>
        </w:rPr>
        <w:t xml:space="preserve">, D492M </w:t>
      </w:r>
      <w:r w:rsidR="0004359D">
        <w:rPr>
          <w:rFonts w:ascii="Arial" w:hAnsi="Arial" w:cs="Arial"/>
          <w:sz w:val="20"/>
          <w:szCs w:val="21"/>
        </w:rPr>
        <w:t xml:space="preserve">(B) </w:t>
      </w:r>
      <w:r w:rsidR="00C42CA5">
        <w:rPr>
          <w:rFonts w:ascii="Arial" w:hAnsi="Arial" w:cs="Arial"/>
          <w:sz w:val="20"/>
          <w:szCs w:val="21"/>
        </w:rPr>
        <w:t>and D492HER2</w:t>
      </w:r>
      <w:r w:rsidR="0004359D">
        <w:rPr>
          <w:rFonts w:ascii="Arial" w:hAnsi="Arial" w:cs="Arial"/>
          <w:sz w:val="20"/>
          <w:szCs w:val="21"/>
        </w:rPr>
        <w:t xml:space="preserve"> (C)</w:t>
      </w:r>
      <w:r w:rsidR="00C42CA5">
        <w:rPr>
          <w:rFonts w:ascii="Arial" w:hAnsi="Arial" w:cs="Arial"/>
          <w:sz w:val="20"/>
          <w:szCs w:val="21"/>
        </w:rPr>
        <w:t xml:space="preserve">. </w:t>
      </w:r>
      <w:r w:rsidR="00C05680" w:rsidRPr="002B3A61">
        <w:rPr>
          <w:rFonts w:ascii="Arial" w:hAnsi="Arial" w:cs="Arial"/>
          <w:b/>
          <w:bCs/>
          <w:sz w:val="20"/>
          <w:szCs w:val="21"/>
        </w:rPr>
        <w:t>(D-F)</w:t>
      </w:r>
      <w:r w:rsidR="00C05680">
        <w:rPr>
          <w:rFonts w:ascii="Arial" w:hAnsi="Arial" w:cs="Arial"/>
          <w:sz w:val="20"/>
          <w:szCs w:val="21"/>
        </w:rPr>
        <w:t xml:space="preserve"> Total glutathione levels after knockdown of </w:t>
      </w:r>
      <w:r w:rsidR="00C05680">
        <w:rPr>
          <w:rFonts w:ascii="Arial" w:hAnsi="Arial" w:cs="Arial"/>
          <w:sz w:val="20"/>
          <w:szCs w:val="21"/>
        </w:rPr>
        <w:lastRenderedPageBreak/>
        <w:t>GFPT2 with two siRNAs in D492</w:t>
      </w:r>
      <w:r w:rsidR="0004359D">
        <w:rPr>
          <w:rFonts w:ascii="Arial" w:hAnsi="Arial" w:cs="Arial"/>
          <w:sz w:val="20"/>
          <w:szCs w:val="21"/>
        </w:rPr>
        <w:t xml:space="preserve"> (D)</w:t>
      </w:r>
      <w:r w:rsidR="00C05680">
        <w:rPr>
          <w:rFonts w:ascii="Arial" w:hAnsi="Arial" w:cs="Arial"/>
          <w:sz w:val="20"/>
          <w:szCs w:val="21"/>
        </w:rPr>
        <w:t xml:space="preserve">, D492M </w:t>
      </w:r>
      <w:r w:rsidR="0004359D">
        <w:rPr>
          <w:rFonts w:ascii="Arial" w:hAnsi="Arial" w:cs="Arial"/>
          <w:sz w:val="20"/>
          <w:szCs w:val="21"/>
        </w:rPr>
        <w:t xml:space="preserve">(E) </w:t>
      </w:r>
      <w:r w:rsidR="00C05680">
        <w:rPr>
          <w:rFonts w:ascii="Arial" w:hAnsi="Arial" w:cs="Arial"/>
          <w:sz w:val="20"/>
          <w:szCs w:val="21"/>
        </w:rPr>
        <w:t>and D492HER2</w:t>
      </w:r>
      <w:r w:rsidR="0004359D">
        <w:rPr>
          <w:rFonts w:ascii="Arial" w:hAnsi="Arial" w:cs="Arial"/>
          <w:sz w:val="20"/>
          <w:szCs w:val="21"/>
        </w:rPr>
        <w:t xml:space="preserve"> (F)</w:t>
      </w:r>
      <w:r w:rsidR="00C05680">
        <w:rPr>
          <w:rFonts w:ascii="Arial" w:hAnsi="Arial" w:cs="Arial"/>
          <w:sz w:val="20"/>
          <w:szCs w:val="21"/>
        </w:rPr>
        <w:t>.</w:t>
      </w:r>
      <w:r w:rsidR="00BF4513">
        <w:rPr>
          <w:rFonts w:ascii="Arial" w:hAnsi="Arial" w:cs="Arial"/>
          <w:sz w:val="20"/>
          <w:szCs w:val="21"/>
        </w:rPr>
        <w:t xml:space="preserve"> </w:t>
      </w:r>
      <w:r w:rsidR="00BF4513" w:rsidRPr="00BF4513">
        <w:rPr>
          <w:rFonts w:ascii="Arial" w:hAnsi="Arial" w:cs="Arial"/>
          <w:b/>
          <w:bCs/>
          <w:sz w:val="20"/>
          <w:szCs w:val="21"/>
        </w:rPr>
        <w:t xml:space="preserve">(G-H) </w:t>
      </w:r>
      <w:r w:rsidR="00BF4513">
        <w:rPr>
          <w:rFonts w:ascii="Arial" w:hAnsi="Arial" w:cs="Arial"/>
          <w:sz w:val="20"/>
          <w:szCs w:val="21"/>
        </w:rPr>
        <w:t xml:space="preserve">SQOR was highly expressed in D492 at both RNA (G) and protein levels (H). The protein expression of SQOR was from LFQ proteomic analysis. SQOR was not detected in </w:t>
      </w:r>
      <w:r w:rsidR="00463478">
        <w:rPr>
          <w:rFonts w:ascii="Arial" w:hAnsi="Arial" w:cs="Arial"/>
          <w:sz w:val="20"/>
          <w:szCs w:val="21"/>
        </w:rPr>
        <w:t>the SILA</w:t>
      </w:r>
      <w:r w:rsidR="00BF4513">
        <w:rPr>
          <w:rFonts w:ascii="Arial" w:hAnsi="Arial" w:cs="Arial"/>
          <w:sz w:val="20"/>
          <w:szCs w:val="21"/>
        </w:rPr>
        <w:t xml:space="preserve">C proteomic experiment. </w:t>
      </w:r>
      <w:r w:rsidR="00BF4513" w:rsidRPr="005C5CC6">
        <w:rPr>
          <w:rFonts w:ascii="Arial" w:hAnsi="Arial" w:cs="Arial"/>
          <w:b/>
          <w:bCs/>
          <w:sz w:val="20"/>
          <w:szCs w:val="21"/>
        </w:rPr>
        <w:t>(I)</w:t>
      </w:r>
      <w:r w:rsidR="00BF4513">
        <w:rPr>
          <w:rFonts w:ascii="Arial" w:hAnsi="Arial" w:cs="Arial"/>
          <w:sz w:val="20"/>
          <w:szCs w:val="21"/>
        </w:rPr>
        <w:t xml:space="preserve"> NFE2L2 RNA expression was higher in D492 than in D492M and D492HER2 based on RT-qPCR. NFE2L2 was not detected in both LFQ and SILAC </w:t>
      </w:r>
      <w:r w:rsidR="008456B6">
        <w:rPr>
          <w:rFonts w:ascii="Arial" w:hAnsi="Arial" w:cs="Arial"/>
          <w:sz w:val="20"/>
          <w:szCs w:val="21"/>
        </w:rPr>
        <w:t>analysis</w:t>
      </w:r>
      <w:r w:rsidR="00BF4513">
        <w:rPr>
          <w:rFonts w:ascii="Arial" w:hAnsi="Arial" w:cs="Arial"/>
          <w:sz w:val="20"/>
          <w:szCs w:val="21"/>
        </w:rPr>
        <w:t>.</w:t>
      </w:r>
      <w:r w:rsidR="005C5CC6">
        <w:rPr>
          <w:rFonts w:ascii="Arial" w:hAnsi="Arial" w:cs="Arial"/>
          <w:sz w:val="20"/>
          <w:szCs w:val="21"/>
        </w:rPr>
        <w:t xml:space="preserve"> </w:t>
      </w:r>
      <w:r w:rsidR="005C5CC6" w:rsidRPr="005C5CC6">
        <w:rPr>
          <w:rFonts w:ascii="Arial" w:hAnsi="Arial" w:cs="Arial"/>
          <w:b/>
          <w:bCs/>
          <w:sz w:val="20"/>
          <w:szCs w:val="21"/>
        </w:rPr>
        <w:t>(J)</w:t>
      </w:r>
      <w:r w:rsidR="005C5CC6">
        <w:rPr>
          <w:rFonts w:ascii="Arial" w:hAnsi="Arial" w:cs="Arial"/>
          <w:sz w:val="20"/>
          <w:szCs w:val="21"/>
        </w:rPr>
        <w:t xml:space="preserve"> NQO1 </w:t>
      </w:r>
      <w:r w:rsidR="00596AA3">
        <w:rPr>
          <w:rFonts w:ascii="Arial" w:hAnsi="Arial" w:cs="Arial"/>
          <w:sz w:val="20"/>
          <w:szCs w:val="21"/>
        </w:rPr>
        <w:t xml:space="preserve">protein level </w:t>
      </w:r>
      <w:r w:rsidR="005C5CC6">
        <w:rPr>
          <w:rFonts w:ascii="Arial" w:hAnsi="Arial" w:cs="Arial"/>
          <w:sz w:val="20"/>
          <w:szCs w:val="21"/>
        </w:rPr>
        <w:t>was higher in D492 according to both LFQ and SILAC detections.</w:t>
      </w:r>
      <w:r w:rsidR="00DE38B0">
        <w:rPr>
          <w:rFonts w:ascii="Arial" w:hAnsi="Arial" w:cs="Arial"/>
          <w:sz w:val="20"/>
          <w:szCs w:val="21"/>
        </w:rPr>
        <w:t xml:space="preserve"> </w:t>
      </w:r>
      <w:r w:rsidR="00DE38B0" w:rsidRPr="00DE38B0">
        <w:rPr>
          <w:rFonts w:ascii="Arial" w:hAnsi="Arial" w:cs="Arial"/>
          <w:b/>
          <w:bCs/>
          <w:sz w:val="20"/>
          <w:szCs w:val="21"/>
        </w:rPr>
        <w:t>(K-M)</w:t>
      </w:r>
      <w:r w:rsidR="00DE38B0">
        <w:rPr>
          <w:rFonts w:ascii="Arial" w:hAnsi="Arial" w:cs="Arial"/>
          <w:sz w:val="20"/>
          <w:szCs w:val="21"/>
        </w:rPr>
        <w:t xml:space="preserve"> NFE2L2 </w:t>
      </w:r>
      <w:r w:rsidR="006663B5">
        <w:rPr>
          <w:rFonts w:ascii="Arial" w:hAnsi="Arial" w:cs="Arial"/>
          <w:sz w:val="20"/>
          <w:szCs w:val="21"/>
        </w:rPr>
        <w:t xml:space="preserve">RNA </w:t>
      </w:r>
      <w:r w:rsidR="00DE38B0">
        <w:rPr>
          <w:rFonts w:ascii="Arial" w:hAnsi="Arial" w:cs="Arial"/>
          <w:sz w:val="20"/>
          <w:szCs w:val="21"/>
        </w:rPr>
        <w:t>expression in D492 (K), D492M (L) and D492HER2 (M)</w:t>
      </w:r>
      <w:r w:rsidR="0002332E">
        <w:rPr>
          <w:rFonts w:ascii="Arial" w:hAnsi="Arial" w:cs="Arial"/>
          <w:sz w:val="20"/>
          <w:szCs w:val="21"/>
        </w:rPr>
        <w:t xml:space="preserve"> </w:t>
      </w:r>
      <w:r w:rsidR="00DE38B0">
        <w:rPr>
          <w:rFonts w:ascii="Arial" w:hAnsi="Arial" w:cs="Arial"/>
          <w:sz w:val="20"/>
          <w:szCs w:val="21"/>
        </w:rPr>
        <w:t>after GPFT2 knockdown.</w:t>
      </w:r>
      <w:r w:rsidR="0069486B">
        <w:rPr>
          <w:rFonts w:ascii="Arial" w:hAnsi="Arial" w:cs="Arial"/>
          <w:sz w:val="20"/>
          <w:szCs w:val="21"/>
        </w:rPr>
        <w:t xml:space="preserve"> </w:t>
      </w:r>
      <w:r w:rsidR="0069486B" w:rsidRPr="00DE38B0">
        <w:rPr>
          <w:rFonts w:ascii="Arial" w:hAnsi="Arial" w:cs="Arial"/>
          <w:b/>
          <w:bCs/>
          <w:sz w:val="20"/>
          <w:szCs w:val="21"/>
        </w:rPr>
        <w:t>(</w:t>
      </w:r>
      <w:r w:rsidR="0069486B">
        <w:rPr>
          <w:rFonts w:ascii="Arial" w:hAnsi="Arial" w:cs="Arial"/>
          <w:b/>
          <w:bCs/>
          <w:sz w:val="20"/>
          <w:szCs w:val="21"/>
        </w:rPr>
        <w:t>N</w:t>
      </w:r>
      <w:r w:rsidR="0069486B" w:rsidRPr="00DE38B0">
        <w:rPr>
          <w:rFonts w:ascii="Arial" w:hAnsi="Arial" w:cs="Arial"/>
          <w:b/>
          <w:bCs/>
          <w:sz w:val="20"/>
          <w:szCs w:val="21"/>
        </w:rPr>
        <w:t>-</w:t>
      </w:r>
      <w:r w:rsidR="0069486B">
        <w:rPr>
          <w:rFonts w:ascii="Arial" w:hAnsi="Arial" w:cs="Arial"/>
          <w:b/>
          <w:bCs/>
          <w:sz w:val="20"/>
          <w:szCs w:val="21"/>
        </w:rPr>
        <w:t>P</w:t>
      </w:r>
      <w:r w:rsidR="0069486B" w:rsidRPr="00DE38B0">
        <w:rPr>
          <w:rFonts w:ascii="Arial" w:hAnsi="Arial" w:cs="Arial"/>
          <w:b/>
          <w:bCs/>
          <w:sz w:val="20"/>
          <w:szCs w:val="21"/>
        </w:rPr>
        <w:t>)</w:t>
      </w:r>
      <w:r w:rsidR="0069486B">
        <w:rPr>
          <w:rFonts w:ascii="Arial" w:hAnsi="Arial" w:cs="Arial"/>
          <w:sz w:val="20"/>
          <w:szCs w:val="21"/>
        </w:rPr>
        <w:t xml:space="preserve"> NQO1 </w:t>
      </w:r>
      <w:r w:rsidR="006663B5">
        <w:rPr>
          <w:rFonts w:ascii="Arial" w:hAnsi="Arial" w:cs="Arial"/>
          <w:sz w:val="20"/>
          <w:szCs w:val="21"/>
        </w:rPr>
        <w:t xml:space="preserve">RNA </w:t>
      </w:r>
      <w:r w:rsidR="0069486B">
        <w:rPr>
          <w:rFonts w:ascii="Arial" w:hAnsi="Arial" w:cs="Arial"/>
          <w:sz w:val="20"/>
          <w:szCs w:val="21"/>
        </w:rPr>
        <w:t>expression in D492 (N), D492M (O) and D492HER2 (P) after GPFT2 knockdown.</w:t>
      </w:r>
      <w:r w:rsidR="00B63F54">
        <w:rPr>
          <w:rFonts w:ascii="Arial" w:hAnsi="Arial" w:cs="Arial"/>
          <w:sz w:val="20"/>
          <w:szCs w:val="21"/>
        </w:rPr>
        <w:t xml:space="preserve"> </w:t>
      </w:r>
      <w:r w:rsidR="00B63F54" w:rsidRPr="006B7B60">
        <w:rPr>
          <w:rFonts w:ascii="Arial" w:hAnsi="Arial" w:cs="Arial"/>
          <w:b/>
          <w:bCs/>
          <w:sz w:val="20"/>
          <w:szCs w:val="21"/>
        </w:rPr>
        <w:t>*</w:t>
      </w:r>
      <w:r w:rsidR="00B63F54">
        <w:rPr>
          <w:rFonts w:ascii="Arial" w:hAnsi="Arial" w:cs="Arial"/>
          <w:sz w:val="20"/>
          <w:szCs w:val="21"/>
        </w:rPr>
        <w:t xml:space="preserve">: p &lt; 0.05; </w:t>
      </w:r>
      <w:r w:rsidR="00B63F54" w:rsidRPr="006B7B60">
        <w:rPr>
          <w:rFonts w:ascii="Arial" w:hAnsi="Arial" w:cs="Arial"/>
          <w:b/>
          <w:bCs/>
          <w:sz w:val="20"/>
          <w:szCs w:val="21"/>
        </w:rPr>
        <w:t>**</w:t>
      </w:r>
      <w:r w:rsidR="00B63F54">
        <w:rPr>
          <w:rFonts w:ascii="Arial" w:hAnsi="Arial" w:cs="Arial"/>
          <w:sz w:val="20"/>
          <w:szCs w:val="21"/>
        </w:rPr>
        <w:t xml:space="preserve">: p &lt; 0.01; </w:t>
      </w:r>
      <w:r w:rsidR="00B63F54" w:rsidRPr="006B7B60">
        <w:rPr>
          <w:rFonts w:ascii="Arial" w:hAnsi="Arial" w:cs="Arial"/>
          <w:b/>
          <w:bCs/>
          <w:sz w:val="20"/>
          <w:szCs w:val="21"/>
        </w:rPr>
        <w:t>***</w:t>
      </w:r>
      <w:r w:rsidR="00B63F54">
        <w:rPr>
          <w:rFonts w:ascii="Arial" w:hAnsi="Arial" w:cs="Arial"/>
          <w:sz w:val="20"/>
          <w:szCs w:val="21"/>
        </w:rPr>
        <w:t>: p &lt; 0.001.</w:t>
      </w:r>
    </w:p>
    <w:p w14:paraId="58248E2E" w14:textId="0D6F6B2F" w:rsidR="001E1710" w:rsidRDefault="001E1710" w:rsidP="00C05680">
      <w:pPr>
        <w:rPr>
          <w:rFonts w:ascii="Arial" w:hAnsi="Arial" w:cs="Arial"/>
          <w:sz w:val="20"/>
          <w:szCs w:val="21"/>
        </w:rPr>
      </w:pPr>
    </w:p>
    <w:p w14:paraId="61442FF9" w14:textId="77777777" w:rsidR="001A3CFD" w:rsidRPr="00804082" w:rsidRDefault="001A3CFD" w:rsidP="001A3CFD">
      <w:pPr>
        <w:rPr>
          <w:rFonts w:ascii="Arial" w:hAnsi="Arial" w:cs="Arial"/>
          <w:b/>
          <w:bCs/>
          <w:sz w:val="20"/>
          <w:szCs w:val="21"/>
        </w:rPr>
      </w:pPr>
      <w:r w:rsidRPr="00804082">
        <w:rPr>
          <w:rFonts w:ascii="Arial" w:hAnsi="Arial" w:cs="Arial" w:hint="eastAsia"/>
          <w:b/>
          <w:bCs/>
          <w:sz w:val="20"/>
          <w:szCs w:val="21"/>
        </w:rPr>
        <w:t>Data</w:t>
      </w:r>
      <w:r w:rsidRPr="00804082">
        <w:rPr>
          <w:rFonts w:ascii="Arial" w:hAnsi="Arial" w:cs="Arial"/>
          <w:b/>
          <w:bCs/>
          <w:sz w:val="20"/>
          <w:szCs w:val="21"/>
        </w:rPr>
        <w:t xml:space="preserve"> used:</w:t>
      </w:r>
    </w:p>
    <w:p w14:paraId="066F8FD8" w14:textId="17980550" w:rsidR="001E1710" w:rsidRPr="00C46467" w:rsidRDefault="00600543" w:rsidP="00C05680">
      <w:pPr>
        <w:rPr>
          <w:rFonts w:ascii="Arial" w:hAnsi="Arial" w:cs="Arial"/>
          <w:i/>
          <w:iCs/>
          <w:sz w:val="20"/>
          <w:szCs w:val="21"/>
        </w:rPr>
      </w:pPr>
      <w:r w:rsidRPr="00DB2A04">
        <w:rPr>
          <w:rFonts w:ascii="Arial" w:hAnsi="Arial" w:cs="Arial" w:hint="eastAsia"/>
          <w:b/>
          <w:bCs/>
          <w:sz w:val="20"/>
          <w:szCs w:val="21"/>
        </w:rPr>
        <w:t>A</w:t>
      </w:r>
      <w:r w:rsidRPr="00DB2A04">
        <w:rPr>
          <w:rFonts w:ascii="Arial" w:hAnsi="Arial" w:cs="Arial"/>
          <w:b/>
          <w:bCs/>
          <w:sz w:val="20"/>
          <w:szCs w:val="21"/>
        </w:rPr>
        <w:t>&amp;D:</w:t>
      </w:r>
      <w:r>
        <w:rPr>
          <w:rFonts w:ascii="Arial" w:hAnsi="Arial" w:cs="Arial"/>
          <w:sz w:val="20"/>
          <w:szCs w:val="21"/>
        </w:rPr>
        <w:t xml:space="preserve"> </w:t>
      </w:r>
      <w:r w:rsidR="00CA3F23" w:rsidRPr="00C46467">
        <w:rPr>
          <w:rFonts w:ascii="Arial" w:hAnsi="Arial" w:cs="Arial"/>
          <w:i/>
          <w:iCs/>
          <w:sz w:val="20"/>
          <w:szCs w:val="21"/>
        </w:rPr>
        <w:t xml:space="preserve">C:\Users\lenovo\OneDrive - </w:t>
      </w:r>
      <w:proofErr w:type="spellStart"/>
      <w:r w:rsidR="00CA3F23" w:rsidRPr="00C46467">
        <w:rPr>
          <w:rFonts w:ascii="Arial" w:hAnsi="Arial" w:cs="Arial"/>
          <w:i/>
          <w:iCs/>
          <w:sz w:val="20"/>
          <w:szCs w:val="21"/>
        </w:rPr>
        <w:t>Háskóli</w:t>
      </w:r>
      <w:proofErr w:type="spellEnd"/>
      <w:r w:rsidR="00CA3F23" w:rsidRPr="00C46467">
        <w:rPr>
          <w:rFonts w:ascii="Arial" w:hAnsi="Arial" w:cs="Arial"/>
          <w:i/>
          <w:iCs/>
          <w:sz w:val="20"/>
          <w:szCs w:val="21"/>
        </w:rPr>
        <w:t xml:space="preserve"> </w:t>
      </w:r>
      <w:proofErr w:type="spellStart"/>
      <w:r w:rsidR="00CA3F23" w:rsidRPr="00C46467">
        <w:rPr>
          <w:rFonts w:ascii="Arial" w:hAnsi="Arial" w:cs="Arial"/>
          <w:i/>
          <w:iCs/>
          <w:sz w:val="20"/>
          <w:szCs w:val="21"/>
        </w:rPr>
        <w:t>Íslands</w:t>
      </w:r>
      <w:proofErr w:type="spellEnd"/>
      <w:r w:rsidR="00CA3F23" w:rsidRPr="00C46467">
        <w:rPr>
          <w:rFonts w:ascii="Arial" w:hAnsi="Arial" w:cs="Arial"/>
          <w:i/>
          <w:iCs/>
          <w:sz w:val="20"/>
          <w:szCs w:val="21"/>
        </w:rPr>
        <w:t xml:space="preserve">\PC-HI\4 Experiments </w:t>
      </w:r>
      <w:proofErr w:type="spellStart"/>
      <w:r w:rsidR="00CA3F23" w:rsidRPr="00C46467">
        <w:rPr>
          <w:rFonts w:ascii="Arial" w:hAnsi="Arial" w:cs="Arial"/>
          <w:i/>
          <w:iCs/>
          <w:sz w:val="20"/>
          <w:szCs w:val="21"/>
        </w:rPr>
        <w:t>documents_QIONG</w:t>
      </w:r>
      <w:proofErr w:type="spellEnd"/>
      <w:r w:rsidR="00CA3F23" w:rsidRPr="00C46467">
        <w:rPr>
          <w:rFonts w:ascii="Arial" w:hAnsi="Arial" w:cs="Arial"/>
          <w:i/>
          <w:iCs/>
          <w:sz w:val="20"/>
          <w:szCs w:val="21"/>
        </w:rPr>
        <w:t xml:space="preserve">\14 Knockdowns Experiments\Results\16 </w:t>
      </w:r>
      <w:proofErr w:type="spellStart"/>
      <w:proofErr w:type="gramStart"/>
      <w:r w:rsidR="00CA3F23" w:rsidRPr="00C46467">
        <w:rPr>
          <w:rFonts w:ascii="Arial" w:hAnsi="Arial" w:cs="Arial"/>
          <w:i/>
          <w:iCs/>
          <w:sz w:val="20"/>
          <w:szCs w:val="21"/>
        </w:rPr>
        <w:t>GSH.GSSG.Ratios</w:t>
      </w:r>
      <w:proofErr w:type="spellEnd"/>
      <w:proofErr w:type="gramEnd"/>
      <w:r w:rsidR="00CA3F23" w:rsidRPr="00C46467">
        <w:rPr>
          <w:rFonts w:ascii="Arial" w:hAnsi="Arial" w:cs="Arial"/>
          <w:i/>
          <w:iCs/>
          <w:sz w:val="20"/>
          <w:szCs w:val="21"/>
        </w:rPr>
        <w:t>\</w:t>
      </w:r>
      <w:r w:rsidR="00CA3F23" w:rsidRPr="00C46467">
        <w:rPr>
          <w:i/>
          <w:iCs/>
        </w:rPr>
        <w:t xml:space="preserve"> </w:t>
      </w:r>
      <w:r w:rsidR="00CA3F23" w:rsidRPr="00C46467">
        <w:rPr>
          <w:rFonts w:ascii="Arial" w:hAnsi="Arial" w:cs="Arial"/>
          <w:i/>
          <w:iCs/>
          <w:sz w:val="20"/>
          <w:szCs w:val="21"/>
        </w:rPr>
        <w:t>GSH_GSSG_Ratios_EMH_Summary_2020.03.30 – NewCal.xlsx</w:t>
      </w:r>
    </w:p>
    <w:p w14:paraId="010AEEE6" w14:textId="1B7B9C3D" w:rsidR="00600543" w:rsidRPr="00C46467" w:rsidRDefault="00600543" w:rsidP="00C05680">
      <w:pPr>
        <w:rPr>
          <w:rFonts w:ascii="Arial" w:hAnsi="Arial" w:cs="Arial"/>
          <w:i/>
          <w:iCs/>
          <w:sz w:val="20"/>
          <w:szCs w:val="21"/>
        </w:rPr>
      </w:pPr>
    </w:p>
    <w:p w14:paraId="702589DA" w14:textId="5F093157" w:rsidR="00600543" w:rsidRPr="00C46467" w:rsidRDefault="00600543" w:rsidP="00C05680">
      <w:pPr>
        <w:rPr>
          <w:rFonts w:ascii="Arial" w:hAnsi="Arial" w:cs="Arial"/>
          <w:i/>
          <w:iCs/>
          <w:sz w:val="20"/>
          <w:szCs w:val="21"/>
        </w:rPr>
      </w:pPr>
      <w:r w:rsidRPr="00DB2A04">
        <w:rPr>
          <w:rFonts w:ascii="Arial" w:hAnsi="Arial" w:cs="Arial"/>
          <w:b/>
          <w:bCs/>
          <w:sz w:val="20"/>
          <w:szCs w:val="21"/>
        </w:rPr>
        <w:t>B&amp;E:</w:t>
      </w:r>
      <w:r w:rsidR="00CA3F23">
        <w:rPr>
          <w:rFonts w:ascii="Arial" w:hAnsi="Arial" w:cs="Arial"/>
          <w:sz w:val="20"/>
          <w:szCs w:val="21"/>
        </w:rPr>
        <w:t xml:space="preserve"> </w:t>
      </w:r>
      <w:r w:rsidR="00CA3F23" w:rsidRPr="00C46467">
        <w:rPr>
          <w:rFonts w:ascii="Arial" w:hAnsi="Arial" w:cs="Arial"/>
          <w:i/>
          <w:iCs/>
          <w:sz w:val="20"/>
          <w:szCs w:val="21"/>
        </w:rPr>
        <w:t xml:space="preserve">C:\Users\lenovo\OneDrive - </w:t>
      </w:r>
      <w:proofErr w:type="spellStart"/>
      <w:r w:rsidR="00CA3F23" w:rsidRPr="00C46467">
        <w:rPr>
          <w:rFonts w:ascii="Arial" w:hAnsi="Arial" w:cs="Arial"/>
          <w:i/>
          <w:iCs/>
          <w:sz w:val="20"/>
          <w:szCs w:val="21"/>
        </w:rPr>
        <w:t>Háskóli</w:t>
      </w:r>
      <w:proofErr w:type="spellEnd"/>
      <w:r w:rsidR="00CA3F23" w:rsidRPr="00C46467">
        <w:rPr>
          <w:rFonts w:ascii="Arial" w:hAnsi="Arial" w:cs="Arial"/>
          <w:i/>
          <w:iCs/>
          <w:sz w:val="20"/>
          <w:szCs w:val="21"/>
        </w:rPr>
        <w:t xml:space="preserve"> </w:t>
      </w:r>
      <w:proofErr w:type="spellStart"/>
      <w:r w:rsidR="00CA3F23" w:rsidRPr="00C46467">
        <w:rPr>
          <w:rFonts w:ascii="Arial" w:hAnsi="Arial" w:cs="Arial"/>
          <w:i/>
          <w:iCs/>
          <w:sz w:val="20"/>
          <w:szCs w:val="21"/>
        </w:rPr>
        <w:t>Íslands</w:t>
      </w:r>
      <w:proofErr w:type="spellEnd"/>
      <w:r w:rsidR="00CA3F23" w:rsidRPr="00C46467">
        <w:rPr>
          <w:rFonts w:ascii="Arial" w:hAnsi="Arial" w:cs="Arial"/>
          <w:i/>
          <w:iCs/>
          <w:sz w:val="20"/>
          <w:szCs w:val="21"/>
        </w:rPr>
        <w:t xml:space="preserve">\PC-HI\4 Experiments </w:t>
      </w:r>
      <w:proofErr w:type="spellStart"/>
      <w:r w:rsidR="00CA3F23" w:rsidRPr="00C46467">
        <w:rPr>
          <w:rFonts w:ascii="Arial" w:hAnsi="Arial" w:cs="Arial"/>
          <w:i/>
          <w:iCs/>
          <w:sz w:val="20"/>
          <w:szCs w:val="21"/>
        </w:rPr>
        <w:t>documents_QIONG</w:t>
      </w:r>
      <w:proofErr w:type="spellEnd"/>
      <w:r w:rsidR="00CA3F23" w:rsidRPr="00C46467">
        <w:rPr>
          <w:rFonts w:ascii="Arial" w:hAnsi="Arial" w:cs="Arial"/>
          <w:i/>
          <w:iCs/>
          <w:sz w:val="20"/>
          <w:szCs w:val="21"/>
        </w:rPr>
        <w:t xml:space="preserve">\14 Knockdowns Experiments\Results\16 </w:t>
      </w:r>
      <w:proofErr w:type="spellStart"/>
      <w:proofErr w:type="gramStart"/>
      <w:r w:rsidR="00CA3F23" w:rsidRPr="00C46467">
        <w:rPr>
          <w:rFonts w:ascii="Arial" w:hAnsi="Arial" w:cs="Arial"/>
          <w:i/>
          <w:iCs/>
          <w:sz w:val="20"/>
          <w:szCs w:val="21"/>
        </w:rPr>
        <w:t>GSH.GSSG.Ratios</w:t>
      </w:r>
      <w:proofErr w:type="spellEnd"/>
      <w:proofErr w:type="gramEnd"/>
      <w:r w:rsidR="00CA3F23" w:rsidRPr="00C46467">
        <w:rPr>
          <w:rFonts w:ascii="Arial" w:hAnsi="Arial" w:cs="Arial"/>
          <w:i/>
          <w:iCs/>
          <w:sz w:val="20"/>
          <w:szCs w:val="21"/>
        </w:rPr>
        <w:t>\</w:t>
      </w:r>
      <w:r w:rsidR="00CA3F23" w:rsidRPr="00C46467">
        <w:rPr>
          <w:i/>
          <w:iCs/>
        </w:rPr>
        <w:t xml:space="preserve"> </w:t>
      </w:r>
      <w:r w:rsidR="00CA3F23" w:rsidRPr="00C46467">
        <w:rPr>
          <w:rFonts w:ascii="Arial" w:hAnsi="Arial" w:cs="Arial"/>
          <w:i/>
          <w:iCs/>
          <w:sz w:val="20"/>
          <w:szCs w:val="21"/>
        </w:rPr>
        <w:t xml:space="preserve">GSH_GSSG_Ratios_EMH_Summary_2020.04.21 - </w:t>
      </w:r>
      <w:proofErr w:type="spellStart"/>
      <w:r w:rsidR="00CA3F23" w:rsidRPr="00C46467">
        <w:rPr>
          <w:rFonts w:ascii="Arial" w:hAnsi="Arial" w:cs="Arial"/>
          <w:i/>
          <w:iCs/>
          <w:sz w:val="20"/>
          <w:szCs w:val="21"/>
        </w:rPr>
        <w:t>NewCal</w:t>
      </w:r>
      <w:proofErr w:type="spellEnd"/>
      <w:r w:rsidR="00CA3F23" w:rsidRPr="00C46467">
        <w:rPr>
          <w:rFonts w:ascii="Arial" w:hAnsi="Arial" w:cs="Arial"/>
          <w:i/>
          <w:iCs/>
          <w:sz w:val="20"/>
          <w:szCs w:val="21"/>
        </w:rPr>
        <w:t xml:space="preserve"> - D492M.xlsx</w:t>
      </w:r>
    </w:p>
    <w:p w14:paraId="460D226E" w14:textId="00EEAB29" w:rsidR="00600543" w:rsidRDefault="00600543" w:rsidP="00C05680">
      <w:pPr>
        <w:rPr>
          <w:rFonts w:ascii="Arial" w:hAnsi="Arial" w:cs="Arial"/>
          <w:sz w:val="20"/>
          <w:szCs w:val="21"/>
        </w:rPr>
      </w:pPr>
    </w:p>
    <w:p w14:paraId="5F28E529" w14:textId="4CEC12F8" w:rsidR="00600543" w:rsidRDefault="00600543" w:rsidP="00C05680">
      <w:pPr>
        <w:rPr>
          <w:rFonts w:ascii="Arial" w:hAnsi="Arial" w:cs="Arial"/>
          <w:sz w:val="20"/>
          <w:szCs w:val="21"/>
        </w:rPr>
      </w:pPr>
      <w:r w:rsidRPr="00DB2A04">
        <w:rPr>
          <w:rFonts w:ascii="Arial" w:hAnsi="Arial" w:cs="Arial" w:hint="eastAsia"/>
          <w:b/>
          <w:bCs/>
          <w:sz w:val="20"/>
          <w:szCs w:val="21"/>
        </w:rPr>
        <w:t>C</w:t>
      </w:r>
      <w:r w:rsidRPr="00DB2A04">
        <w:rPr>
          <w:rFonts w:ascii="Arial" w:hAnsi="Arial" w:cs="Arial"/>
          <w:b/>
          <w:bCs/>
          <w:sz w:val="20"/>
          <w:szCs w:val="21"/>
        </w:rPr>
        <w:t>&amp;F:</w:t>
      </w:r>
      <w:r w:rsidR="00CA3F23">
        <w:rPr>
          <w:rFonts w:ascii="Arial" w:hAnsi="Arial" w:cs="Arial"/>
          <w:sz w:val="20"/>
          <w:szCs w:val="21"/>
        </w:rPr>
        <w:t xml:space="preserve"> </w:t>
      </w:r>
      <w:r w:rsidR="00CA3F23" w:rsidRPr="00C46467">
        <w:rPr>
          <w:rFonts w:ascii="Arial" w:hAnsi="Arial" w:cs="Arial"/>
          <w:i/>
          <w:iCs/>
          <w:sz w:val="20"/>
          <w:szCs w:val="21"/>
        </w:rPr>
        <w:t xml:space="preserve">C:\Users\lenovo\OneDrive - </w:t>
      </w:r>
      <w:proofErr w:type="spellStart"/>
      <w:r w:rsidR="00CA3F23" w:rsidRPr="00C46467">
        <w:rPr>
          <w:rFonts w:ascii="Arial" w:hAnsi="Arial" w:cs="Arial"/>
          <w:i/>
          <w:iCs/>
          <w:sz w:val="20"/>
          <w:szCs w:val="21"/>
        </w:rPr>
        <w:t>Háskóli</w:t>
      </w:r>
      <w:proofErr w:type="spellEnd"/>
      <w:r w:rsidR="00CA3F23" w:rsidRPr="00C46467">
        <w:rPr>
          <w:rFonts w:ascii="Arial" w:hAnsi="Arial" w:cs="Arial"/>
          <w:i/>
          <w:iCs/>
          <w:sz w:val="20"/>
          <w:szCs w:val="21"/>
        </w:rPr>
        <w:t xml:space="preserve"> </w:t>
      </w:r>
      <w:proofErr w:type="spellStart"/>
      <w:r w:rsidR="00CA3F23" w:rsidRPr="00C46467">
        <w:rPr>
          <w:rFonts w:ascii="Arial" w:hAnsi="Arial" w:cs="Arial"/>
          <w:i/>
          <w:iCs/>
          <w:sz w:val="20"/>
          <w:szCs w:val="21"/>
        </w:rPr>
        <w:t>Íslands</w:t>
      </w:r>
      <w:proofErr w:type="spellEnd"/>
      <w:r w:rsidR="00CA3F23" w:rsidRPr="00C46467">
        <w:rPr>
          <w:rFonts w:ascii="Arial" w:hAnsi="Arial" w:cs="Arial"/>
          <w:i/>
          <w:iCs/>
          <w:sz w:val="20"/>
          <w:szCs w:val="21"/>
        </w:rPr>
        <w:t xml:space="preserve">\PC-HI\4 Experiments </w:t>
      </w:r>
      <w:proofErr w:type="spellStart"/>
      <w:r w:rsidR="00CA3F23" w:rsidRPr="00C46467">
        <w:rPr>
          <w:rFonts w:ascii="Arial" w:hAnsi="Arial" w:cs="Arial"/>
          <w:i/>
          <w:iCs/>
          <w:sz w:val="20"/>
          <w:szCs w:val="21"/>
        </w:rPr>
        <w:t>documents_QIONG</w:t>
      </w:r>
      <w:proofErr w:type="spellEnd"/>
      <w:r w:rsidR="00CA3F23" w:rsidRPr="00C46467">
        <w:rPr>
          <w:rFonts w:ascii="Arial" w:hAnsi="Arial" w:cs="Arial"/>
          <w:i/>
          <w:iCs/>
          <w:sz w:val="20"/>
          <w:szCs w:val="21"/>
        </w:rPr>
        <w:t xml:space="preserve">\14 Knockdowns Experiments\Results\16 </w:t>
      </w:r>
      <w:proofErr w:type="spellStart"/>
      <w:proofErr w:type="gramStart"/>
      <w:r w:rsidR="00CA3F23" w:rsidRPr="00C46467">
        <w:rPr>
          <w:rFonts w:ascii="Arial" w:hAnsi="Arial" w:cs="Arial"/>
          <w:i/>
          <w:iCs/>
          <w:sz w:val="20"/>
          <w:szCs w:val="21"/>
        </w:rPr>
        <w:t>GSH.GSSG.Ratios</w:t>
      </w:r>
      <w:proofErr w:type="spellEnd"/>
      <w:proofErr w:type="gramEnd"/>
      <w:r w:rsidR="00CA3F23" w:rsidRPr="00C46467">
        <w:rPr>
          <w:rFonts w:ascii="Arial" w:hAnsi="Arial" w:cs="Arial"/>
          <w:i/>
          <w:iCs/>
          <w:sz w:val="20"/>
          <w:szCs w:val="21"/>
        </w:rPr>
        <w:t>\</w:t>
      </w:r>
      <w:r w:rsidR="00CA3F23" w:rsidRPr="00C46467">
        <w:rPr>
          <w:i/>
          <w:iCs/>
        </w:rPr>
        <w:t xml:space="preserve"> </w:t>
      </w:r>
      <w:r w:rsidR="00CA3F23" w:rsidRPr="00C46467">
        <w:rPr>
          <w:rFonts w:ascii="Arial" w:hAnsi="Arial" w:cs="Arial"/>
          <w:i/>
          <w:iCs/>
          <w:sz w:val="20"/>
          <w:szCs w:val="21"/>
        </w:rPr>
        <w:t>GSH_GSSG_Ratios_D492HER2_Summary_2020.09.13-repeat.xlsx</w:t>
      </w:r>
    </w:p>
    <w:p w14:paraId="7B5780BE" w14:textId="66F2E884" w:rsidR="001A3CFD" w:rsidRDefault="001A3CFD" w:rsidP="00C05680">
      <w:pPr>
        <w:rPr>
          <w:rFonts w:ascii="Arial" w:hAnsi="Arial" w:cs="Arial"/>
          <w:sz w:val="20"/>
          <w:szCs w:val="21"/>
        </w:rPr>
      </w:pPr>
    </w:p>
    <w:p w14:paraId="29AAFF91" w14:textId="77777777" w:rsidR="001A3CFD" w:rsidRPr="00804082" w:rsidRDefault="001A3CFD" w:rsidP="001A3CFD">
      <w:pPr>
        <w:rPr>
          <w:rFonts w:ascii="Arial" w:hAnsi="Arial" w:cs="Arial"/>
          <w:b/>
          <w:bCs/>
          <w:sz w:val="20"/>
          <w:szCs w:val="21"/>
        </w:rPr>
      </w:pPr>
      <w:r>
        <w:rPr>
          <w:rFonts w:ascii="Arial" w:hAnsi="Arial" w:cs="Arial"/>
          <w:b/>
          <w:bCs/>
          <w:sz w:val="20"/>
          <w:szCs w:val="21"/>
        </w:rPr>
        <w:t xml:space="preserve">Figure </w:t>
      </w:r>
      <w:r w:rsidRPr="00804082">
        <w:rPr>
          <w:rFonts w:ascii="Arial" w:hAnsi="Arial" w:cs="Arial"/>
          <w:b/>
          <w:bCs/>
          <w:sz w:val="20"/>
          <w:szCs w:val="21"/>
        </w:rPr>
        <w:t>Location:</w:t>
      </w:r>
    </w:p>
    <w:p w14:paraId="0FCEF496" w14:textId="5F4DA207" w:rsidR="001A3CFD" w:rsidRDefault="00600543" w:rsidP="00C05680">
      <w:pPr>
        <w:rPr>
          <w:rFonts w:ascii="Arial" w:hAnsi="Arial" w:cs="Arial"/>
          <w:sz w:val="20"/>
          <w:szCs w:val="21"/>
        </w:rPr>
      </w:pPr>
      <w:r w:rsidRPr="00600543">
        <w:rPr>
          <w:rFonts w:ascii="Arial" w:hAnsi="Arial" w:cs="Arial" w:hint="eastAsia"/>
          <w:b/>
          <w:bCs/>
          <w:sz w:val="20"/>
          <w:szCs w:val="21"/>
        </w:rPr>
        <w:t>A</w:t>
      </w:r>
      <w:r w:rsidRPr="00600543">
        <w:rPr>
          <w:rFonts w:ascii="Arial" w:hAnsi="Arial" w:cs="Arial"/>
          <w:b/>
          <w:bCs/>
          <w:sz w:val="20"/>
          <w:szCs w:val="21"/>
        </w:rPr>
        <w:t>&amp;D</w:t>
      </w:r>
      <w:r w:rsidRPr="00600543">
        <w:rPr>
          <w:rFonts w:ascii="Arial" w:hAnsi="Arial" w:cs="Arial" w:hint="eastAsia"/>
          <w:b/>
          <w:bCs/>
          <w:sz w:val="20"/>
          <w:szCs w:val="21"/>
        </w:rPr>
        <w:t xml:space="preserve"> </w:t>
      </w:r>
      <w:r w:rsidRPr="00600543">
        <w:rPr>
          <w:rFonts w:ascii="Arial" w:hAnsi="Arial" w:cs="Arial"/>
          <w:b/>
          <w:bCs/>
          <w:sz w:val="20"/>
          <w:szCs w:val="21"/>
        </w:rPr>
        <w:t xml:space="preserve">(B&amp;E, </w:t>
      </w:r>
      <w:r w:rsidRPr="00600543">
        <w:rPr>
          <w:rFonts w:ascii="Arial" w:hAnsi="Arial" w:cs="Arial" w:hint="eastAsia"/>
          <w:b/>
          <w:bCs/>
          <w:sz w:val="20"/>
          <w:szCs w:val="21"/>
        </w:rPr>
        <w:t>C</w:t>
      </w:r>
      <w:r w:rsidRPr="00600543">
        <w:rPr>
          <w:rFonts w:ascii="Arial" w:hAnsi="Arial" w:cs="Arial"/>
          <w:b/>
          <w:bCs/>
          <w:sz w:val="20"/>
          <w:szCs w:val="21"/>
        </w:rPr>
        <w:t>&amp;F):</w:t>
      </w:r>
      <w:r>
        <w:rPr>
          <w:rFonts w:ascii="Arial" w:hAnsi="Arial" w:cs="Arial"/>
          <w:sz w:val="20"/>
          <w:szCs w:val="21"/>
        </w:rPr>
        <w:t xml:space="preserve"> </w:t>
      </w:r>
      <w:r w:rsidRPr="00600543">
        <w:rPr>
          <w:rFonts w:ascii="Arial" w:hAnsi="Arial" w:cs="Arial"/>
          <w:i/>
          <w:iCs/>
          <w:sz w:val="20"/>
          <w:szCs w:val="21"/>
        </w:rPr>
        <w:t xml:space="preserve">C:\Users\lenovo\OneDrive - </w:t>
      </w:r>
      <w:proofErr w:type="spellStart"/>
      <w:r w:rsidRPr="00600543">
        <w:rPr>
          <w:rFonts w:ascii="Arial" w:hAnsi="Arial" w:cs="Arial"/>
          <w:i/>
          <w:iCs/>
          <w:sz w:val="20"/>
          <w:szCs w:val="21"/>
        </w:rPr>
        <w:t>Háskóli</w:t>
      </w:r>
      <w:proofErr w:type="spellEnd"/>
      <w:r w:rsidRPr="00600543">
        <w:rPr>
          <w:rFonts w:ascii="Arial" w:hAnsi="Arial" w:cs="Arial"/>
          <w:i/>
          <w:iCs/>
          <w:sz w:val="20"/>
          <w:szCs w:val="21"/>
        </w:rPr>
        <w:t xml:space="preserve"> </w:t>
      </w:r>
      <w:proofErr w:type="spellStart"/>
      <w:r w:rsidRPr="00600543">
        <w:rPr>
          <w:rFonts w:ascii="Arial" w:hAnsi="Arial" w:cs="Arial"/>
          <w:i/>
          <w:iCs/>
          <w:sz w:val="20"/>
          <w:szCs w:val="21"/>
        </w:rPr>
        <w:t>Íslands</w:t>
      </w:r>
      <w:proofErr w:type="spellEnd"/>
      <w:r w:rsidRPr="00600543">
        <w:rPr>
          <w:rFonts w:ascii="Arial" w:hAnsi="Arial" w:cs="Arial"/>
          <w:i/>
          <w:iCs/>
          <w:sz w:val="20"/>
          <w:szCs w:val="21"/>
        </w:rPr>
        <w:t xml:space="preserve">\PC-HI\5 </w:t>
      </w:r>
      <w:proofErr w:type="spellStart"/>
      <w:r w:rsidRPr="00600543">
        <w:rPr>
          <w:rFonts w:ascii="Arial" w:hAnsi="Arial" w:cs="Arial"/>
          <w:i/>
          <w:iCs/>
          <w:sz w:val="20"/>
          <w:szCs w:val="21"/>
        </w:rPr>
        <w:t>ProteomicPaper</w:t>
      </w:r>
      <w:proofErr w:type="spellEnd"/>
      <w:r w:rsidRPr="00600543">
        <w:rPr>
          <w:rFonts w:ascii="Arial" w:hAnsi="Arial" w:cs="Arial"/>
          <w:i/>
          <w:iCs/>
          <w:sz w:val="20"/>
          <w:szCs w:val="21"/>
        </w:rPr>
        <w:t>\</w:t>
      </w:r>
      <w:proofErr w:type="spellStart"/>
      <w:r w:rsidRPr="00600543">
        <w:rPr>
          <w:rFonts w:ascii="Arial" w:hAnsi="Arial" w:cs="Arial"/>
          <w:i/>
          <w:iCs/>
          <w:sz w:val="20"/>
          <w:szCs w:val="21"/>
        </w:rPr>
        <w:t>Figures&amp;Tables</w:t>
      </w:r>
      <w:proofErr w:type="spellEnd"/>
      <w:r w:rsidRPr="00600543">
        <w:rPr>
          <w:rFonts w:ascii="Arial" w:hAnsi="Arial" w:cs="Arial"/>
          <w:i/>
          <w:iCs/>
          <w:sz w:val="20"/>
          <w:szCs w:val="21"/>
        </w:rPr>
        <w:t xml:space="preserve"> in the paper\ProteomicsManuscript_25.11.2020\Figures\Fig.Glutathione\SupplementaryFigure.GSH-GSSG-Ratios\</w:t>
      </w:r>
      <w:r w:rsidRPr="00600543">
        <w:rPr>
          <w:i/>
          <w:iCs/>
        </w:rPr>
        <w:t xml:space="preserve"> </w:t>
      </w:r>
      <w:r w:rsidRPr="00600543">
        <w:rPr>
          <w:rFonts w:ascii="Arial" w:hAnsi="Arial" w:cs="Arial"/>
          <w:i/>
          <w:iCs/>
          <w:sz w:val="20"/>
          <w:szCs w:val="21"/>
        </w:rPr>
        <w:t>RawData-EMH-GSH-GSSG-Ratios.xlsx</w:t>
      </w:r>
    </w:p>
    <w:p w14:paraId="478CF4C7" w14:textId="28B003CC" w:rsidR="00600543" w:rsidRDefault="00600543" w:rsidP="00C05680">
      <w:pPr>
        <w:rPr>
          <w:rFonts w:ascii="Arial" w:hAnsi="Arial" w:cs="Arial"/>
          <w:sz w:val="20"/>
          <w:szCs w:val="21"/>
        </w:rPr>
      </w:pPr>
    </w:p>
    <w:p w14:paraId="77921849" w14:textId="123EF787" w:rsidR="00787EDB" w:rsidRPr="00787EDB" w:rsidRDefault="00787EDB" w:rsidP="00C05680">
      <w:pPr>
        <w:rPr>
          <w:rFonts w:ascii="Arial" w:hAnsi="Arial" w:cs="Arial"/>
          <w:color w:val="FF0000"/>
          <w:sz w:val="20"/>
          <w:szCs w:val="21"/>
        </w:rPr>
      </w:pPr>
      <w:r w:rsidRPr="00787EDB">
        <w:rPr>
          <w:rFonts w:ascii="Arial" w:hAnsi="Arial" w:cs="Arial"/>
          <w:color w:val="FF0000"/>
          <w:sz w:val="20"/>
          <w:szCs w:val="21"/>
        </w:rPr>
        <w:t>MDAMB231:</w:t>
      </w:r>
    </w:p>
    <w:p w14:paraId="14AAA3D4" w14:textId="40C11C22" w:rsidR="00787EDB" w:rsidRPr="00787EDB" w:rsidRDefault="00787EDB" w:rsidP="00C05680">
      <w:pPr>
        <w:rPr>
          <w:rFonts w:ascii="Arial" w:hAnsi="Arial" w:cs="Arial"/>
          <w:color w:val="FF0000"/>
          <w:sz w:val="20"/>
          <w:szCs w:val="21"/>
        </w:rPr>
      </w:pPr>
      <w:r w:rsidRPr="00787EDB">
        <w:rPr>
          <w:rFonts w:ascii="Arial" w:hAnsi="Arial" w:cs="Arial"/>
          <w:i/>
          <w:iCs/>
          <w:color w:val="FF0000"/>
          <w:sz w:val="20"/>
          <w:szCs w:val="21"/>
        </w:rPr>
        <w:t xml:space="preserve">C:\Users\lenovo\OneDrive - </w:t>
      </w:r>
      <w:proofErr w:type="spellStart"/>
      <w:r w:rsidRPr="00787EDB">
        <w:rPr>
          <w:rFonts w:ascii="Arial" w:hAnsi="Arial" w:cs="Arial"/>
          <w:i/>
          <w:iCs/>
          <w:color w:val="FF0000"/>
          <w:sz w:val="20"/>
          <w:szCs w:val="21"/>
        </w:rPr>
        <w:t>Háskóli</w:t>
      </w:r>
      <w:proofErr w:type="spellEnd"/>
      <w:r w:rsidRPr="00787EDB">
        <w:rPr>
          <w:rFonts w:ascii="Arial" w:hAnsi="Arial" w:cs="Arial"/>
          <w:i/>
          <w:iCs/>
          <w:color w:val="FF0000"/>
          <w:sz w:val="20"/>
          <w:szCs w:val="21"/>
        </w:rPr>
        <w:t xml:space="preserve"> </w:t>
      </w:r>
      <w:proofErr w:type="spellStart"/>
      <w:r w:rsidRPr="00787EDB">
        <w:rPr>
          <w:rFonts w:ascii="Arial" w:hAnsi="Arial" w:cs="Arial"/>
          <w:i/>
          <w:iCs/>
          <w:color w:val="FF0000"/>
          <w:sz w:val="20"/>
          <w:szCs w:val="21"/>
        </w:rPr>
        <w:t>Íslands</w:t>
      </w:r>
      <w:proofErr w:type="spellEnd"/>
      <w:r w:rsidRPr="00787EDB">
        <w:rPr>
          <w:rFonts w:ascii="Arial" w:hAnsi="Arial" w:cs="Arial"/>
          <w:i/>
          <w:iCs/>
          <w:color w:val="FF0000"/>
          <w:sz w:val="20"/>
          <w:szCs w:val="21"/>
        </w:rPr>
        <w:t xml:space="preserve">\PC-HI\5 </w:t>
      </w:r>
      <w:proofErr w:type="spellStart"/>
      <w:r w:rsidRPr="00787EDB">
        <w:rPr>
          <w:rFonts w:ascii="Arial" w:hAnsi="Arial" w:cs="Arial"/>
          <w:i/>
          <w:iCs/>
          <w:color w:val="FF0000"/>
          <w:sz w:val="20"/>
          <w:szCs w:val="21"/>
        </w:rPr>
        <w:t>ProteomicPaper</w:t>
      </w:r>
      <w:proofErr w:type="spellEnd"/>
      <w:r w:rsidRPr="00787EDB">
        <w:rPr>
          <w:rFonts w:ascii="Arial" w:hAnsi="Arial" w:cs="Arial"/>
          <w:i/>
          <w:iCs/>
          <w:color w:val="FF0000"/>
          <w:sz w:val="20"/>
          <w:szCs w:val="21"/>
        </w:rPr>
        <w:t>\</w:t>
      </w:r>
      <w:proofErr w:type="spellStart"/>
      <w:r w:rsidRPr="00787EDB">
        <w:rPr>
          <w:rFonts w:ascii="Arial" w:hAnsi="Arial" w:cs="Arial"/>
          <w:i/>
          <w:iCs/>
          <w:color w:val="FF0000"/>
          <w:sz w:val="20"/>
          <w:szCs w:val="21"/>
        </w:rPr>
        <w:t>Figures&amp;Tables</w:t>
      </w:r>
      <w:proofErr w:type="spellEnd"/>
      <w:r w:rsidRPr="00787EDB">
        <w:rPr>
          <w:rFonts w:ascii="Arial" w:hAnsi="Arial" w:cs="Arial"/>
          <w:i/>
          <w:iCs/>
          <w:color w:val="FF0000"/>
          <w:sz w:val="20"/>
          <w:szCs w:val="21"/>
        </w:rPr>
        <w:t xml:space="preserve"> in the paper\ProteomicsManuscript_25.11.2020\Figures\Fig.Glutathione\SupplementaryFigure.GSH-GSSG-Ratios</w:t>
      </w:r>
      <w:r w:rsidRPr="00787EDB">
        <w:rPr>
          <w:rFonts w:ascii="Arial" w:hAnsi="Arial" w:cs="Arial"/>
          <w:i/>
          <w:iCs/>
          <w:color w:val="FF0000"/>
          <w:sz w:val="20"/>
          <w:szCs w:val="21"/>
        </w:rPr>
        <w:t>\</w:t>
      </w:r>
      <w:r w:rsidRPr="00787EDB">
        <w:rPr>
          <w:rFonts w:ascii="Arial" w:hAnsi="Arial" w:cs="Arial"/>
          <w:b/>
          <w:bCs/>
          <w:color w:val="FF0000"/>
          <w:sz w:val="20"/>
          <w:szCs w:val="21"/>
        </w:rPr>
        <w:t>RawData-EMH-GSH-GSSG-Ratios</w:t>
      </w:r>
      <w:r w:rsidRPr="00787EDB">
        <w:rPr>
          <w:rFonts w:ascii="Arial" w:hAnsi="Arial" w:cs="Arial"/>
          <w:b/>
          <w:bCs/>
          <w:color w:val="FF0000"/>
          <w:sz w:val="20"/>
          <w:szCs w:val="21"/>
        </w:rPr>
        <w:t>.xlsx</w:t>
      </w:r>
    </w:p>
    <w:p w14:paraId="1AE10365" w14:textId="77777777" w:rsidR="00600543" w:rsidRDefault="00600543" w:rsidP="00C05680">
      <w:pPr>
        <w:rPr>
          <w:rFonts w:ascii="Arial" w:hAnsi="Arial" w:cs="Arial"/>
          <w:sz w:val="20"/>
          <w:szCs w:val="21"/>
        </w:rPr>
      </w:pPr>
    </w:p>
    <w:p w14:paraId="6EF58C83" w14:textId="77777777" w:rsidR="001A3CFD" w:rsidRPr="006264FA" w:rsidRDefault="001A3CFD" w:rsidP="00C05680">
      <w:pPr>
        <w:rPr>
          <w:rFonts w:ascii="Arial" w:hAnsi="Arial" w:cs="Arial"/>
          <w:sz w:val="20"/>
          <w:szCs w:val="21"/>
        </w:rPr>
      </w:pPr>
    </w:p>
    <w:sectPr w:rsidR="001A3CFD" w:rsidRPr="006264F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iong" w:date="2021-05-16T18:29:00Z" w:initials="王">
    <w:p w14:paraId="1B6E64ED" w14:textId="77777777" w:rsidR="001B5AFF" w:rsidRDefault="001B5AFF" w:rsidP="00274432">
      <w:pPr>
        <w:pStyle w:val="CommentText"/>
        <w:jc w:val="left"/>
      </w:pPr>
      <w:r>
        <w:rPr>
          <w:rStyle w:val="CommentReference"/>
        </w:rPr>
        <w:annotationRef/>
      </w:r>
      <w:r>
        <w:t>Added the MDA-MB-231 for GSH/GSSG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6E6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BE30E" w16cex:dateUtc="2021-05-16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6E64ED" w16cid:durableId="244BE3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ong">
    <w15:presenceInfo w15:providerId="None" w15:userId="Qi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E0418"/>
    <w:rsid w:val="0002332E"/>
    <w:rsid w:val="000264B9"/>
    <w:rsid w:val="0003457B"/>
    <w:rsid w:val="0004359D"/>
    <w:rsid w:val="000906B2"/>
    <w:rsid w:val="000D06F3"/>
    <w:rsid w:val="00106F50"/>
    <w:rsid w:val="0010712C"/>
    <w:rsid w:val="0012399B"/>
    <w:rsid w:val="00160A4B"/>
    <w:rsid w:val="00162DD3"/>
    <w:rsid w:val="00167B81"/>
    <w:rsid w:val="00183E99"/>
    <w:rsid w:val="001A060D"/>
    <w:rsid w:val="001A3CFD"/>
    <w:rsid w:val="001A6927"/>
    <w:rsid w:val="001B5AFF"/>
    <w:rsid w:val="001E1710"/>
    <w:rsid w:val="001E3CD0"/>
    <w:rsid w:val="001F1D68"/>
    <w:rsid w:val="00210303"/>
    <w:rsid w:val="002200DD"/>
    <w:rsid w:val="00221FC1"/>
    <w:rsid w:val="00264C02"/>
    <w:rsid w:val="00294208"/>
    <w:rsid w:val="002A128C"/>
    <w:rsid w:val="002A166B"/>
    <w:rsid w:val="002B0979"/>
    <w:rsid w:val="002B3A61"/>
    <w:rsid w:val="002B6FD6"/>
    <w:rsid w:val="002C42C9"/>
    <w:rsid w:val="002D2B3C"/>
    <w:rsid w:val="002E4A40"/>
    <w:rsid w:val="003023D6"/>
    <w:rsid w:val="003D7026"/>
    <w:rsid w:val="003E0418"/>
    <w:rsid w:val="003E45E2"/>
    <w:rsid w:val="003F2467"/>
    <w:rsid w:val="00403432"/>
    <w:rsid w:val="004136C9"/>
    <w:rsid w:val="00417EF6"/>
    <w:rsid w:val="00447D2F"/>
    <w:rsid w:val="00463478"/>
    <w:rsid w:val="00476BC0"/>
    <w:rsid w:val="00477AC9"/>
    <w:rsid w:val="004A04CA"/>
    <w:rsid w:val="004B16AC"/>
    <w:rsid w:val="004B7F0E"/>
    <w:rsid w:val="004C6286"/>
    <w:rsid w:val="004F2467"/>
    <w:rsid w:val="004F631D"/>
    <w:rsid w:val="00531558"/>
    <w:rsid w:val="0053708E"/>
    <w:rsid w:val="0054454F"/>
    <w:rsid w:val="00596381"/>
    <w:rsid w:val="00596AA3"/>
    <w:rsid w:val="005C5CC6"/>
    <w:rsid w:val="005C7BFD"/>
    <w:rsid w:val="005D2044"/>
    <w:rsid w:val="005E2038"/>
    <w:rsid w:val="005F199E"/>
    <w:rsid w:val="00600543"/>
    <w:rsid w:val="00605BAD"/>
    <w:rsid w:val="00612806"/>
    <w:rsid w:val="006264FA"/>
    <w:rsid w:val="0065556A"/>
    <w:rsid w:val="006663B5"/>
    <w:rsid w:val="0069486B"/>
    <w:rsid w:val="006F3DEF"/>
    <w:rsid w:val="00754C01"/>
    <w:rsid w:val="00761D81"/>
    <w:rsid w:val="0078599C"/>
    <w:rsid w:val="00787EDB"/>
    <w:rsid w:val="007E27D3"/>
    <w:rsid w:val="007E299F"/>
    <w:rsid w:val="007F19CD"/>
    <w:rsid w:val="00802BD7"/>
    <w:rsid w:val="00804082"/>
    <w:rsid w:val="00811284"/>
    <w:rsid w:val="00836B92"/>
    <w:rsid w:val="00836EF8"/>
    <w:rsid w:val="008456B6"/>
    <w:rsid w:val="00851A53"/>
    <w:rsid w:val="00866983"/>
    <w:rsid w:val="008736E5"/>
    <w:rsid w:val="008A1846"/>
    <w:rsid w:val="008C06D6"/>
    <w:rsid w:val="008D5E0D"/>
    <w:rsid w:val="00902E37"/>
    <w:rsid w:val="00937329"/>
    <w:rsid w:val="0095704E"/>
    <w:rsid w:val="00961BCF"/>
    <w:rsid w:val="00971F60"/>
    <w:rsid w:val="00974205"/>
    <w:rsid w:val="00986FA0"/>
    <w:rsid w:val="009A698C"/>
    <w:rsid w:val="009F1298"/>
    <w:rsid w:val="009F36D1"/>
    <w:rsid w:val="009F584B"/>
    <w:rsid w:val="00A1341A"/>
    <w:rsid w:val="00A37618"/>
    <w:rsid w:val="00A44EB2"/>
    <w:rsid w:val="00A4784B"/>
    <w:rsid w:val="00A66274"/>
    <w:rsid w:val="00A81CDF"/>
    <w:rsid w:val="00A839B6"/>
    <w:rsid w:val="00A8635E"/>
    <w:rsid w:val="00A86D43"/>
    <w:rsid w:val="00A92417"/>
    <w:rsid w:val="00A9606D"/>
    <w:rsid w:val="00AA1CDA"/>
    <w:rsid w:val="00AF3214"/>
    <w:rsid w:val="00B13457"/>
    <w:rsid w:val="00B477A6"/>
    <w:rsid w:val="00B63F54"/>
    <w:rsid w:val="00B859DC"/>
    <w:rsid w:val="00B96575"/>
    <w:rsid w:val="00BB4FF3"/>
    <w:rsid w:val="00BF4513"/>
    <w:rsid w:val="00C05680"/>
    <w:rsid w:val="00C27CB4"/>
    <w:rsid w:val="00C42CA5"/>
    <w:rsid w:val="00C46467"/>
    <w:rsid w:val="00C76364"/>
    <w:rsid w:val="00C846F9"/>
    <w:rsid w:val="00CA3F23"/>
    <w:rsid w:val="00CB032B"/>
    <w:rsid w:val="00CB6E78"/>
    <w:rsid w:val="00CC00BA"/>
    <w:rsid w:val="00CC1D5F"/>
    <w:rsid w:val="00D12CCF"/>
    <w:rsid w:val="00D404A6"/>
    <w:rsid w:val="00D41DCC"/>
    <w:rsid w:val="00DB2A04"/>
    <w:rsid w:val="00DB59D2"/>
    <w:rsid w:val="00DD1285"/>
    <w:rsid w:val="00DD6208"/>
    <w:rsid w:val="00DE38B0"/>
    <w:rsid w:val="00E10FA7"/>
    <w:rsid w:val="00E250A6"/>
    <w:rsid w:val="00E451A4"/>
    <w:rsid w:val="00E63DAC"/>
    <w:rsid w:val="00E874D8"/>
    <w:rsid w:val="00EA1037"/>
    <w:rsid w:val="00EE3414"/>
    <w:rsid w:val="00F00373"/>
    <w:rsid w:val="00F04386"/>
    <w:rsid w:val="00F16DBD"/>
    <w:rsid w:val="00F43DB4"/>
    <w:rsid w:val="00F7168F"/>
    <w:rsid w:val="00F75BF1"/>
    <w:rsid w:val="00FA339F"/>
    <w:rsid w:val="00FA6CB6"/>
    <w:rsid w:val="00FC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2174"/>
  <w15:chartTrackingRefBased/>
  <w15:docId w15:val="{9E2030C3-DD97-4B9E-96BC-562E8A37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5AFF"/>
    <w:rPr>
      <w:sz w:val="16"/>
      <w:szCs w:val="16"/>
    </w:rPr>
  </w:style>
  <w:style w:type="paragraph" w:styleId="CommentText">
    <w:name w:val="annotation text"/>
    <w:basedOn w:val="Normal"/>
    <w:link w:val="CommentTextChar"/>
    <w:uiPriority w:val="99"/>
    <w:unhideWhenUsed/>
    <w:rsid w:val="001B5AFF"/>
    <w:rPr>
      <w:sz w:val="20"/>
      <w:szCs w:val="20"/>
    </w:rPr>
  </w:style>
  <w:style w:type="character" w:customStyle="1" w:styleId="CommentTextChar">
    <w:name w:val="Comment Text Char"/>
    <w:basedOn w:val="DefaultParagraphFont"/>
    <w:link w:val="CommentText"/>
    <w:uiPriority w:val="99"/>
    <w:rsid w:val="001B5AFF"/>
    <w:rPr>
      <w:sz w:val="20"/>
      <w:szCs w:val="20"/>
    </w:rPr>
  </w:style>
  <w:style w:type="paragraph" w:styleId="CommentSubject">
    <w:name w:val="annotation subject"/>
    <w:basedOn w:val="CommentText"/>
    <w:next w:val="CommentText"/>
    <w:link w:val="CommentSubjectChar"/>
    <w:uiPriority w:val="99"/>
    <w:semiHidden/>
    <w:unhideWhenUsed/>
    <w:rsid w:val="001B5AFF"/>
    <w:rPr>
      <w:b/>
      <w:bCs/>
    </w:rPr>
  </w:style>
  <w:style w:type="character" w:customStyle="1" w:styleId="CommentSubjectChar">
    <w:name w:val="Comment Subject Char"/>
    <w:basedOn w:val="CommentTextChar"/>
    <w:link w:val="CommentSubject"/>
    <w:uiPriority w:val="99"/>
    <w:semiHidden/>
    <w:rsid w:val="001B5A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琼</dc:creator>
  <cp:keywords/>
  <dc:description/>
  <cp:lastModifiedBy>王 琼</cp:lastModifiedBy>
  <cp:revision>142</cp:revision>
  <dcterms:created xsi:type="dcterms:W3CDTF">2020-12-06T22:10:00Z</dcterms:created>
  <dcterms:modified xsi:type="dcterms:W3CDTF">2021-05-16T18:29:00Z</dcterms:modified>
</cp:coreProperties>
</file>