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GLFS 2017 Q4 -- Automated Cleaning &amp; Imputation Report (emig)</w:t>
      </w:r>
    </w:p>
    <w:p>
      <w:r>
        <w:t>Rendered automatically by Scripts/report.py -- every figure below is computed from the pipeline's own output at render time.</w:t>
      </w:r>
    </w:p>
    <w:p>
      <w:pPr>
        <w:pStyle w:val="Heading1"/>
      </w:pPr>
      <w:r>
        <w:t>1. Dataset Overview</w:t>
      </w:r>
    </w:p>
    <w:p>
      <w:r>
        <w:t>Source: GLFS 2017 Q4 microdata (survey round 174), Bureau of Statistics, Guyana -- household emigration module (emig) track. Row/household counts verified against the source methodological report at ingest (Outputs/logs/emig_ingest.log).</w:t>
      </w:r>
    </w:p>
    <w:p>
      <w:r>
        <w:t>Size: 659 rows x 28 columns (raw, as loaded by ingest.py). Date this raw file first entered the project's version control: 2026-08-06 (not separately logged as a download timestamp; this is the earliest git record of the file).</w:t>
      </w:r>
    </w:p>
    <w:p>
      <w:r>
        <w:t>Variable scope: this report's cleaning/imputation sections cover the assigned named variables only -- sex, age, hours worked, industry (ISIC), occupation (ISCO) -- per the brief's Section 1.2. Every column in the dataset, including the ones outside that scope, is documented in the accompanying data dictionary (Outputs/data_dictionary/emig_data_dictionary.csv).</w:t>
      </w:r>
    </w:p>
    <w:p>
      <w:pPr>
        <w:pStyle w:val="Heading1"/>
      </w:pPr>
      <w:r>
        <w:t>2. Data Quality Diagnostics (Before Cleaning)</w:t>
      </w:r>
    </w:p>
    <w:p>
      <w:r>
        <w:t>Average missingness across all 28 raw columns: 12.5%. Most of this is structural (skip-pattern) missingness, not a data-quality defect -- see Outputs/diagnostics/emig_report.md for the full column-by-column breakdown.</w:t>
      </w:r>
    </w:p>
    <w:p>
      <w:pPr>
        <w:pStyle w:val="ListBullet"/>
      </w:pPr>
      <w:r>
        <w:t>Age (q7_06): 28 row(s) carry a -1 ('don't know') sentinel value, not a real age.</w:t>
      </w:r>
    </w:p>
    <w:p>
      <w:pPr>
        <w:pStyle w:val="ListBullet"/>
      </w:pPr>
      <w:r>
        <w:t>Duplicate person-records: 0 found (exact-match key hhid+emig).</w:t>
      </w:r>
    </w:p>
    <w:p>
      <w:r>
        <w:t>Note on the chart below: missingness legitimately RISES after cleaning for sentinel-corrected columns. clean.py converts placeholder values (-1, 99) -- which are not counted as missing in the raw data, since they are literal numbers -- into honest NaN. A taller 'after cleaning' bar for those columns reflects more accurate missingness reporting, not a defect introduced by cleaning.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767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6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Cleaning Decisions</w:t>
      </w:r>
    </w:p>
    <w:p>
      <w:r>
        <w:t>For each class of issue found: what was done, and why. Full evidence in CLEANING_PLAN.md and Scripts/clean.py.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Evidence</w:t>
            </w:r>
          </w:p>
        </w:tc>
      </w:tr>
      <w:tr>
        <w:tc>
          <w:tcPr>
            <w:tcW w:type="dxa" w:w="2880"/>
          </w:tcPr>
          <w:p>
            <w:r>
              <w:t>Exact-duplicate person-records</w:t>
            </w:r>
          </w:p>
        </w:tc>
        <w:tc>
          <w:tcPr>
            <w:tcW w:type="dxa" w:w="2880"/>
          </w:tcPr>
          <w:p>
            <w:r>
              <w:t>Dropped (keep first)</w:t>
            </w:r>
          </w:p>
        </w:tc>
        <w:tc>
          <w:tcPr>
            <w:tcW w:type="dxa" w:w="2880"/>
          </w:tcPr>
          <w:p>
            <w:r>
              <w:t>0 found</w:t>
            </w:r>
          </w:p>
        </w:tc>
      </w:tr>
      <w:tr>
        <w:tc>
          <w:tcPr>
            <w:tcW w:type="dxa" w:w="2880"/>
          </w:tcPr>
          <w:p>
            <w:r>
              <w:t>Age (q7_06) = -1 sentinel</w:t>
            </w:r>
          </w:p>
        </w:tc>
        <w:tc>
          <w:tcPr>
            <w:tcW w:type="dxa" w:w="2880"/>
          </w:tcPr>
          <w:p>
            <w:r>
              <w:t>Corrected to NaN</w:t>
            </w:r>
          </w:p>
        </w:tc>
        <w:tc>
          <w:tcPr>
            <w:tcW w:type="dxa" w:w="2880"/>
          </w:tcPr>
          <w:p>
            <w:r>
              <w:t>28 row(s) -- verified 'don't know' placeholder</w:t>
            </w:r>
          </w:p>
        </w:tc>
      </w:tr>
    </w:tbl>
    <w:p>
      <w:pPr>
        <w:pStyle w:val="Heading1"/>
      </w:pPr>
      <w:r>
        <w:t>4. Imputation Applied</w:t>
      </w:r>
    </w:p>
    <w:p>
      <w:r>
        <w:t>Method chosen per variable, per brief Section 3.3 -- justification checked against the actual data, not assumed.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Rows imputed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Applicable population</w:t>
            </w:r>
          </w:p>
        </w:tc>
      </w:tr>
      <w:tr>
        <w:tc>
          <w:tcPr>
            <w:tcW w:type="dxa" w:w="2160"/>
          </w:tcPr>
          <w:p>
            <w:r>
              <w:t>Age (q7_06)</w:t>
            </w:r>
          </w:p>
        </w:tc>
        <w:tc>
          <w:tcPr>
            <w:tcW w:type="dxa" w:w="2160"/>
          </w:tcPr>
          <w:p>
            <w:r>
              <w:t>Median</w:t>
            </w:r>
          </w:p>
        </w:tc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Everyone (age has no applicability gate)</w:t>
            </w:r>
          </w:p>
        </w:tc>
      </w:tr>
    </w:tbl>
    <w:p>
      <w:pPr>
        <w:pStyle w:val="Heading1"/>
      </w:pPr>
      <w:r>
        <w:t>5. Post-Cleaning Summary</w:t>
      </w:r>
    </w:p>
    <w:p>
      <w:r>
        <w:t>Final dataset: 659 rows x 29 columns (1 imputation-flag column added on top of the cleaned data). Average missingness across all columns: 12.0% (mostly structural skip-pattern missingness, not incidental gaps).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Median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728"/>
          </w:tcPr>
          <w:p>
            <w:r>
              <w:t>Age</w:t>
            </w:r>
          </w:p>
        </w:tc>
        <w:tc>
          <w:tcPr>
            <w:tcW w:type="dxa" w:w="1728"/>
          </w:tcPr>
          <w:p>
            <w:r>
              <w:t>39.6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98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991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991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A Chart That Tells a Story</w:t>
      </w:r>
    </w:p>
    <w:p>
      <w:r>
        <w:t>Self-reported reasons for having moved out of Guyana.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6707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Limitations and Known Risks</w:t>
      </w:r>
    </w:p>
    <w:p>
      <w:pPr>
        <w:pStyle w:val="ListBullet"/>
      </w:pPr>
      <w:r>
        <w:t>Cleaning and imputation are scoped to the assigned named variables only (brief Section 1.2) -- other columns are documented in the data dictionary but not reviewed for quality issues.</w:t>
      </w:r>
    </w:p>
    <w:p>
      <w:pPr>
        <w:pStyle w:val="ListBullet"/>
      </w:pPr>
      <w:r>
        <w:t>Structural vs. incidental missingness is only classified for a verified, bounded set of single-parent skip gates (config.SKIP_PATTERNS) -- not exhaustive coverage of the full questionnaire's skip logic.</w:t>
      </w:r>
    </w:p>
    <w:p>
      <w:pPr>
        <w:pStyle w:val="ListBullet"/>
      </w:pPr>
      <w:r>
        <w:t>Free-text consolidation only auto-merges pairs at &gt;=0.98 similarity; the noisier 0.90-0.97 band is left flagged for manual review, not merged.</w:t>
      </w:r>
    </w:p>
    <w:p>
      <w:pPr>
        <w:pStyle w:val="ListBullet"/>
      </w:pPr>
      <w:r>
        <w:t>Imputation uses simple median fill only (brief Section 3.3's basic-methods ceiling) -- no multivariate or model-based imputation.</w:t>
      </w:r>
    </w:p>
    <w:p>
      <w:pPr>
        <w:pStyle w:val="ListBullet"/>
      </w:pPr>
      <w:r>
        <w:t>Monetary fields are outlier-flagged (1.5x IQR) but never altered -- genuine right-skewed income data will trigger some flags that aren't actual errors.</w:t>
      </w:r>
    </w:p>
    <w:p>
      <w:pPr>
        <w:pStyle w:val="ListBullet"/>
      </w:pPr>
      <w:r>
        <w:t>emig has no documented expected row/household count in the source methodological report, unlike ind -- ingest.py logs its counts for the record only, without a pass/fail check.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