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98A11"/>
    <w:p w14:paraId="153609F2"/>
    <w:p w14:paraId="1A06D3EF"/>
    <w:p w14:paraId="646ED11C"/>
    <w:p w14:paraId="5641DBCF">
      <w:pPr>
        <w:jc w:val="center"/>
      </w:pPr>
      <w:r>
        <w:rPr>
          <w:rFonts w:ascii="黑体" w:hAnsi="黑体" w:eastAsia="黑体"/>
          <w:b/>
          <w:sz w:val="52"/>
        </w:rPr>
        <w:t>本科毕业设计（论文）</w:t>
      </w:r>
    </w:p>
    <w:p w14:paraId="12868B51"/>
    <w:p w14:paraId="3667B9C8"/>
    <w:p w14:paraId="46B6CF1F">
      <w:pPr>
        <w:jc w:val="center"/>
      </w:pPr>
      <w:r>
        <w:rPr>
          <w:rFonts w:ascii="黑体" w:hAnsi="黑体" w:eastAsia="黑体"/>
          <w:sz w:val="40"/>
        </w:rPr>
        <w:t>基于Spring Boot的学生选课管理系统</w:t>
      </w:r>
      <w:r>
        <w:rPr>
          <w:rFonts w:ascii="黑体" w:hAnsi="黑体" w:eastAsia="黑体"/>
          <w:sz w:val="40"/>
        </w:rPr>
        <w:br w:type="textWrapping"/>
      </w:r>
      <w:r>
        <w:rPr>
          <w:rFonts w:ascii="黑体" w:hAnsi="黑体" w:eastAsia="黑体"/>
          <w:sz w:val="40"/>
        </w:rPr>
        <w:t>设计与实现</w:t>
      </w:r>
    </w:p>
    <w:p w14:paraId="1CF9BF55"/>
    <w:p w14:paraId="352E8E9C"/>
    <w:p w14:paraId="28E3EF1F"/>
    <w:p w14:paraId="523FEA74">
      <w:pPr>
        <w:jc w:val="center"/>
      </w:pPr>
      <w:r>
        <w:rPr>
          <w:rFonts w:ascii="宋体" w:hAnsi="宋体" w:eastAsia="宋体"/>
          <w:b w:val="0"/>
          <w:sz w:val="28"/>
        </w:rPr>
        <w:t>学    院：信息工程学院</w:t>
      </w:r>
    </w:p>
    <w:p w14:paraId="3186141E">
      <w:pPr>
        <w:jc w:val="center"/>
      </w:pPr>
      <w:r>
        <w:rPr>
          <w:rFonts w:ascii="宋体" w:hAnsi="宋体" w:eastAsia="宋体"/>
          <w:b w:val="0"/>
          <w:sz w:val="28"/>
        </w:rPr>
        <w:t>专    业：计算机科学与技术</w:t>
      </w:r>
    </w:p>
    <w:p w14:paraId="1B7BD1C4">
      <w:pPr>
        <w:jc w:val="center"/>
      </w:pPr>
      <w:r>
        <w:rPr>
          <w:rFonts w:ascii="宋体" w:hAnsi="宋体" w:eastAsia="宋体"/>
          <w:b w:val="0"/>
          <w:sz w:val="28"/>
        </w:rPr>
        <w:t>姓    名：___________</w:t>
      </w:r>
    </w:p>
    <w:p w14:paraId="2DA51148">
      <w:pPr>
        <w:jc w:val="center"/>
      </w:pPr>
      <w:r>
        <w:rPr>
          <w:rFonts w:ascii="宋体" w:hAnsi="宋体" w:eastAsia="宋体"/>
          <w:b w:val="0"/>
          <w:sz w:val="28"/>
        </w:rPr>
        <w:t>学    号：___________</w:t>
      </w:r>
    </w:p>
    <w:p w14:paraId="31A36F1A">
      <w:pPr>
        <w:jc w:val="center"/>
      </w:pPr>
      <w:r>
        <w:rPr>
          <w:rFonts w:ascii="宋体" w:hAnsi="宋体" w:eastAsia="宋体"/>
          <w:b w:val="0"/>
          <w:sz w:val="28"/>
        </w:rPr>
        <w:t>指导教师：___________</w:t>
      </w:r>
    </w:p>
    <w:p w14:paraId="74C310AE">
      <w:r>
        <w:br w:type="page"/>
      </w:r>
    </w:p>
    <w:p w14:paraId="62BF9300">
      <w:pPr>
        <w:pStyle w:val="3"/>
      </w:pPr>
      <w:r>
        <w:rPr>
          <w:rFonts w:ascii="黑体" w:hAnsi="黑体" w:eastAsia="黑体"/>
          <w:sz w:val="32"/>
        </w:rPr>
        <w:t>摘  要</w:t>
      </w:r>
    </w:p>
    <w:p w14:paraId="590E600B">
      <w:pPr>
        <w:ind w:firstLine="1134"/>
      </w:pPr>
      <w:r>
        <w:rPr>
          <w:rFonts w:ascii="宋体" w:hAnsi="宋体" w:eastAsia="宋体"/>
          <w:b w:val="0"/>
          <w:sz w:val="24"/>
        </w:rPr>
        <w:t>本文设计并实现了一个基于Spring Boot框架的B/S架构学生选课管理系统。系统面向管理员、教师和学生三种角色，提供了课程管理、选课管理、成绩管理、公告发布、文件上传下载、站内消息等完整的教务管理功能。系统采用前后端分离架构，后端基于Spring Boot 2.7框架，通过Spring Security结合JWT（JSON Web Token）实现无状态用户认证，采用RBAC（基于角色的访问控制）模型实现细粒度权限管理；使用MyBatis-Plus作为ORM框架操作MySQL 8.4数据库。</w:t>
      </w:r>
    </w:p>
    <w:p w14:paraId="2B605E6A">
      <w:pPr>
        <w:ind w:firstLine="1134"/>
      </w:pPr>
      <w:r>
        <w:rPr>
          <w:rFonts w:ascii="宋体" w:hAnsi="宋体" w:eastAsia="宋体"/>
          <w:b w:val="0"/>
          <w:sz w:val="24"/>
        </w:rPr>
        <w:t>在架构优化方面，系统引入Redis作为缓存中间件，通过Spring Cache抽象层对公告列表、可选课程、选课记录、菜单树等高频查询数据实现缓存加速，将重复查询的响应时间从数据库的数百毫秒降低至Redis的数毫秒级别。在此基础上，通过AOP（面向切面编程）自定义切面实现了缓存命中/未命中的日志监控。系统引入RabbitMQ消息中间件，将选课成功通知、教师密码重置申请、课程满员预警三处邮件发送功能改造为异步消息模式，通过手动确认机制保证消息不丢失，将邮件发送对接口响应时间的阻塞从1-3秒降低至5毫秒以内。</w:t>
      </w:r>
    </w:p>
    <w:p w14:paraId="3CFB3519">
      <w:pPr>
        <w:ind w:firstLine="1134"/>
      </w:pPr>
      <w:r>
        <w:rPr>
          <w:rFonts w:ascii="宋体" w:hAnsi="宋体" w:eastAsia="宋体"/>
          <w:b w:val="0"/>
          <w:sz w:val="24"/>
        </w:rPr>
        <w:t>在智能化方面，系统集成了DeepSeek大语言模型，打造了一个基于页面上下文感知的AI智能助手。该助手能够根据当前用户角色（学生/教师/管理员）和所在页面（选课中心/成绩查看/公告管理等）动态切换服务模式。在学生端，AI可读取学生的真实选课记录和成绩数据，提供个性化的课程推荐和成绩分析；在教师端，AI可分析班级成绩分布并给出教学建议；管理员端则为纯聊天模式，不访问敏感数据。</w:t>
      </w:r>
    </w:p>
    <w:p w14:paraId="01512997">
      <w:pPr>
        <w:ind w:firstLine="1134"/>
      </w:pPr>
      <w:r>
        <w:rPr>
          <w:rFonts w:ascii="宋体" w:hAnsi="宋体" w:eastAsia="宋体"/>
          <w:b w:val="0"/>
          <w:sz w:val="24"/>
        </w:rPr>
        <w:t>系统前端采用Vue 2结合Element UI组件库开发，通过Axios实现与后端REST API的数据交互，配置了请求/响应双拦截器统一处理Token注入和异常状态码。界面采用响应式布局，适配桌面端和移动端。系统经过完整的功能测试和性能测试，各项指标均达到预期设计目标。</w:t>
      </w:r>
    </w:p>
    <w:p w14:paraId="574A1587">
      <w:r>
        <w:rPr>
          <w:rFonts w:ascii="宋体" w:hAnsi="宋体" w:eastAsia="宋体"/>
          <w:b w:val="0"/>
          <w:sz w:val="22"/>
        </w:rPr>
        <w:t>关键词：Spring Boot；Vue；选课管理系统；Redis缓存；RabbitMQ消息队列；AI智能助手；JWT认证；RBAC权限控制</w:t>
      </w:r>
    </w:p>
    <w:p w14:paraId="727939FB">
      <w:pPr>
        <w:ind w:firstLine="1134"/>
      </w:pPr>
    </w:p>
    <w:p w14:paraId="1BACEA0F">
      <w:r>
        <w:br w:type="page"/>
      </w:r>
    </w:p>
    <w:p w14:paraId="68D5A240">
      <w:pPr>
        <w:pStyle w:val="3"/>
      </w:pPr>
      <w:r>
        <w:rPr>
          <w:rFonts w:ascii="黑体" w:hAnsi="黑体" w:eastAsia="黑体"/>
          <w:sz w:val="32"/>
        </w:rPr>
        <w:t>目  录</w:t>
      </w:r>
    </w:p>
    <w:p w14:paraId="6FD03631">
      <w:r>
        <w:rPr>
          <w:rFonts w:ascii="宋体" w:hAnsi="宋体" w:eastAsia="宋体"/>
          <w:b/>
          <w:sz w:val="23"/>
        </w:rPr>
        <w:t>绪  论</w:t>
      </w:r>
    </w:p>
    <w:p w14:paraId="12B3705C">
      <w:pPr>
        <w:ind w:firstLine="680"/>
      </w:pPr>
      <w:r>
        <w:rPr>
          <w:rFonts w:ascii="宋体" w:hAnsi="宋体" w:eastAsia="宋体"/>
          <w:b w:val="0"/>
          <w:sz w:val="21"/>
        </w:rPr>
        <w:t>1.1 研究背景及意义</w:t>
      </w:r>
    </w:p>
    <w:p w14:paraId="19149BC3">
      <w:pPr>
        <w:ind w:firstLine="680"/>
      </w:pPr>
      <w:r>
        <w:rPr>
          <w:rFonts w:ascii="宋体" w:hAnsi="宋体" w:eastAsia="宋体"/>
          <w:b w:val="0"/>
          <w:sz w:val="21"/>
        </w:rPr>
        <w:t>1.2 国内外研究现状</w:t>
      </w:r>
    </w:p>
    <w:p w14:paraId="531ED122">
      <w:pPr>
        <w:ind w:firstLine="680"/>
      </w:pPr>
      <w:r>
        <w:rPr>
          <w:rFonts w:ascii="宋体" w:hAnsi="宋体" w:eastAsia="宋体"/>
          <w:b w:val="0"/>
          <w:sz w:val="21"/>
        </w:rPr>
        <w:t>1.3 研究目的</w:t>
      </w:r>
    </w:p>
    <w:p w14:paraId="4112FD8E">
      <w:r>
        <w:rPr>
          <w:rFonts w:ascii="宋体" w:hAnsi="宋体" w:eastAsia="宋体"/>
          <w:b/>
          <w:sz w:val="23"/>
        </w:rPr>
        <w:t>1 系统分析</w:t>
      </w:r>
    </w:p>
    <w:p w14:paraId="45149A19">
      <w:pPr>
        <w:ind w:firstLine="680"/>
      </w:pPr>
      <w:r>
        <w:rPr>
          <w:rFonts w:ascii="宋体" w:hAnsi="宋体" w:eastAsia="宋体"/>
          <w:b w:val="0"/>
          <w:sz w:val="21"/>
        </w:rPr>
        <w:t>1.1 用户环境分析</w:t>
      </w:r>
    </w:p>
    <w:p w14:paraId="4A2FA937">
      <w:pPr>
        <w:ind w:firstLine="1361"/>
      </w:pPr>
      <w:r>
        <w:rPr>
          <w:rFonts w:ascii="宋体" w:hAnsi="宋体" w:eastAsia="宋体"/>
          <w:b w:val="0"/>
          <w:sz w:val="18"/>
        </w:rPr>
        <w:t>1.1.1 学生用户</w:t>
      </w:r>
    </w:p>
    <w:p w14:paraId="57DAAE76">
      <w:pPr>
        <w:ind w:firstLine="1361"/>
      </w:pPr>
      <w:r>
        <w:rPr>
          <w:rFonts w:ascii="宋体" w:hAnsi="宋体" w:eastAsia="宋体"/>
          <w:b w:val="0"/>
          <w:sz w:val="18"/>
        </w:rPr>
        <w:t>1.1.2 教师用户</w:t>
      </w:r>
    </w:p>
    <w:p w14:paraId="2129C9B4">
      <w:pPr>
        <w:ind w:firstLine="1361"/>
      </w:pPr>
      <w:r>
        <w:rPr>
          <w:rFonts w:ascii="宋体" w:hAnsi="宋体" w:eastAsia="宋体"/>
          <w:b w:val="0"/>
          <w:sz w:val="18"/>
        </w:rPr>
        <w:t>1.1.3 管理员用户</w:t>
      </w:r>
    </w:p>
    <w:p w14:paraId="3C76E8BA">
      <w:pPr>
        <w:ind w:firstLine="680"/>
      </w:pPr>
      <w:r>
        <w:rPr>
          <w:rFonts w:ascii="宋体" w:hAnsi="宋体" w:eastAsia="宋体"/>
          <w:b w:val="0"/>
          <w:sz w:val="21"/>
        </w:rPr>
        <w:t>1.2 可行性分析</w:t>
      </w:r>
    </w:p>
    <w:p w14:paraId="19DE0A6D">
      <w:pPr>
        <w:ind w:firstLine="1361"/>
      </w:pPr>
      <w:r>
        <w:rPr>
          <w:rFonts w:ascii="宋体" w:hAnsi="宋体" w:eastAsia="宋体"/>
          <w:b w:val="0"/>
          <w:sz w:val="18"/>
        </w:rPr>
        <w:t>1.2.1 技术可行性</w:t>
      </w:r>
    </w:p>
    <w:p w14:paraId="105ABC0E">
      <w:pPr>
        <w:ind w:firstLine="1361"/>
      </w:pPr>
      <w:r>
        <w:rPr>
          <w:rFonts w:ascii="宋体" w:hAnsi="宋体" w:eastAsia="宋体"/>
          <w:b w:val="0"/>
          <w:sz w:val="18"/>
        </w:rPr>
        <w:t>1.2.2 经济可行性</w:t>
      </w:r>
    </w:p>
    <w:p w14:paraId="04F5C0D5">
      <w:pPr>
        <w:ind w:firstLine="680"/>
      </w:pPr>
      <w:r>
        <w:rPr>
          <w:rFonts w:ascii="宋体" w:hAnsi="宋体" w:eastAsia="宋体"/>
          <w:b w:val="0"/>
          <w:sz w:val="21"/>
        </w:rPr>
        <w:t>1.3 相关技术分析</w:t>
      </w:r>
    </w:p>
    <w:p w14:paraId="1C98F830">
      <w:pPr>
        <w:ind w:firstLine="1361"/>
      </w:pPr>
      <w:r>
        <w:rPr>
          <w:rFonts w:ascii="宋体" w:hAnsi="宋体" w:eastAsia="宋体"/>
          <w:b w:val="0"/>
          <w:sz w:val="18"/>
        </w:rPr>
        <w:t>1.3.1 Spring Boot框架</w:t>
      </w:r>
    </w:p>
    <w:p w14:paraId="101546EF">
      <w:pPr>
        <w:ind w:firstLine="1361"/>
      </w:pPr>
      <w:r>
        <w:rPr>
          <w:rFonts w:ascii="宋体" w:hAnsi="宋体" w:eastAsia="宋体"/>
          <w:b w:val="0"/>
          <w:sz w:val="18"/>
        </w:rPr>
        <w:t>1.3.2 Vue前端框架</w:t>
      </w:r>
    </w:p>
    <w:p w14:paraId="054B6F10">
      <w:pPr>
        <w:ind w:firstLine="1361"/>
      </w:pPr>
      <w:r>
        <w:rPr>
          <w:rFonts w:ascii="宋体" w:hAnsi="宋体" w:eastAsia="宋体"/>
          <w:b w:val="0"/>
          <w:sz w:val="18"/>
        </w:rPr>
        <w:t>1.3.3 Spring Security与JWT</w:t>
      </w:r>
    </w:p>
    <w:p w14:paraId="4C922592">
      <w:pPr>
        <w:ind w:firstLine="1361"/>
      </w:pPr>
      <w:r>
        <w:rPr>
          <w:rFonts w:ascii="宋体" w:hAnsi="宋体" w:eastAsia="宋体"/>
          <w:b w:val="0"/>
          <w:sz w:val="18"/>
        </w:rPr>
        <w:t>1.3.4 MyBatis-Plus持久层框架</w:t>
      </w:r>
    </w:p>
    <w:p w14:paraId="5688D8DC">
      <w:pPr>
        <w:ind w:firstLine="1361"/>
      </w:pPr>
      <w:r>
        <w:rPr>
          <w:rFonts w:ascii="宋体" w:hAnsi="宋体" w:eastAsia="宋体"/>
          <w:b w:val="0"/>
          <w:sz w:val="18"/>
        </w:rPr>
        <w:t>1.3.5 Redis缓存</w:t>
      </w:r>
    </w:p>
    <w:p w14:paraId="139F4B35">
      <w:pPr>
        <w:ind w:firstLine="1361"/>
      </w:pPr>
      <w:r>
        <w:rPr>
          <w:rFonts w:ascii="宋体" w:hAnsi="宋体" w:eastAsia="宋体"/>
          <w:b w:val="0"/>
          <w:sz w:val="18"/>
        </w:rPr>
        <w:t>1.3.6 RabbitMQ消息队列</w:t>
      </w:r>
    </w:p>
    <w:p w14:paraId="5DE61B51">
      <w:pPr>
        <w:ind w:firstLine="1361"/>
      </w:pPr>
      <w:r>
        <w:rPr>
          <w:rFonts w:ascii="宋体" w:hAnsi="宋体" w:eastAsia="宋体"/>
          <w:b w:val="0"/>
          <w:sz w:val="18"/>
        </w:rPr>
        <w:t>1.3.7 DeepSeek大语言模型</w:t>
      </w:r>
    </w:p>
    <w:p w14:paraId="69E8F3CF">
      <w:pPr>
        <w:ind w:firstLine="1361"/>
      </w:pPr>
      <w:r>
        <w:rPr>
          <w:rFonts w:ascii="宋体" w:hAnsi="宋体" w:eastAsia="宋体"/>
          <w:b w:val="0"/>
          <w:sz w:val="18"/>
        </w:rPr>
        <w:t>1.3.8 MySQL数据库</w:t>
      </w:r>
    </w:p>
    <w:p w14:paraId="16595943">
      <w:pPr>
        <w:ind w:firstLine="1361"/>
      </w:pPr>
      <w:r>
        <w:rPr>
          <w:rFonts w:ascii="宋体" w:hAnsi="宋体" w:eastAsia="宋体"/>
          <w:b w:val="0"/>
          <w:sz w:val="18"/>
        </w:rPr>
        <w:t>1.3.9 Spring Mail邮件服务</w:t>
      </w:r>
    </w:p>
    <w:p w14:paraId="3826F32B">
      <w:pPr>
        <w:ind w:firstLine="680"/>
      </w:pPr>
      <w:r>
        <w:rPr>
          <w:rFonts w:ascii="宋体" w:hAnsi="宋体" w:eastAsia="宋体"/>
          <w:b w:val="0"/>
          <w:sz w:val="21"/>
        </w:rPr>
        <w:t>1.4 功能分析</w:t>
      </w:r>
    </w:p>
    <w:p w14:paraId="4127EB1A">
      <w:pPr>
        <w:ind w:firstLine="1361"/>
      </w:pPr>
      <w:r>
        <w:rPr>
          <w:rFonts w:ascii="宋体" w:hAnsi="宋体" w:eastAsia="宋体"/>
          <w:b w:val="0"/>
          <w:sz w:val="18"/>
        </w:rPr>
        <w:t>1.4.1 管理员功能</w:t>
      </w:r>
    </w:p>
    <w:p w14:paraId="53CFFA1D">
      <w:pPr>
        <w:ind w:firstLine="1361"/>
      </w:pPr>
      <w:r>
        <w:rPr>
          <w:rFonts w:ascii="宋体" w:hAnsi="宋体" w:eastAsia="宋体"/>
          <w:b w:val="0"/>
          <w:sz w:val="18"/>
        </w:rPr>
        <w:t>1.4.2 教师功能</w:t>
      </w:r>
    </w:p>
    <w:p w14:paraId="5ACC291E">
      <w:pPr>
        <w:ind w:firstLine="1361"/>
      </w:pPr>
      <w:r>
        <w:rPr>
          <w:rFonts w:ascii="宋体" w:hAnsi="宋体" w:eastAsia="宋体"/>
          <w:b w:val="0"/>
          <w:sz w:val="18"/>
        </w:rPr>
        <w:t>1.4.3 学生功能</w:t>
      </w:r>
    </w:p>
    <w:p w14:paraId="4682DB6E">
      <w:pPr>
        <w:ind w:firstLine="680"/>
      </w:pPr>
      <w:r>
        <w:rPr>
          <w:rFonts w:ascii="宋体" w:hAnsi="宋体" w:eastAsia="宋体"/>
          <w:b w:val="0"/>
          <w:sz w:val="21"/>
        </w:rPr>
        <w:t>1.5 非功能需求分析</w:t>
      </w:r>
    </w:p>
    <w:p w14:paraId="53909B3E">
      <w:pPr>
        <w:ind w:firstLine="680"/>
      </w:pPr>
      <w:r>
        <w:rPr>
          <w:rFonts w:ascii="宋体" w:hAnsi="宋体" w:eastAsia="宋体"/>
          <w:b w:val="0"/>
          <w:sz w:val="21"/>
        </w:rPr>
        <w:t>1.6 操作流程分析</w:t>
      </w:r>
    </w:p>
    <w:p w14:paraId="27F79033">
      <w:pPr>
        <w:ind w:firstLine="1361"/>
      </w:pPr>
      <w:r>
        <w:rPr>
          <w:rFonts w:ascii="宋体" w:hAnsi="宋体" w:eastAsia="宋体"/>
          <w:b w:val="0"/>
          <w:sz w:val="18"/>
        </w:rPr>
        <w:t>1.6.1 学生选课流程</w:t>
      </w:r>
    </w:p>
    <w:p w14:paraId="590EDB37">
      <w:pPr>
        <w:ind w:firstLine="1361"/>
      </w:pPr>
      <w:r>
        <w:rPr>
          <w:rFonts w:ascii="宋体" w:hAnsi="宋体" w:eastAsia="宋体"/>
          <w:b w:val="0"/>
          <w:sz w:val="18"/>
        </w:rPr>
        <w:t>1.6.2 教师成绩录入流程</w:t>
      </w:r>
    </w:p>
    <w:p w14:paraId="27F9EBFE">
      <w:pPr>
        <w:ind w:firstLine="1361"/>
      </w:pPr>
      <w:r>
        <w:rPr>
          <w:rFonts w:ascii="宋体" w:hAnsi="宋体" w:eastAsia="宋体"/>
          <w:b w:val="0"/>
          <w:sz w:val="18"/>
        </w:rPr>
        <w:t>1.6.3 管理员管理流程</w:t>
      </w:r>
    </w:p>
    <w:p w14:paraId="6C1562CF">
      <w:pPr>
        <w:ind w:firstLine="680"/>
      </w:pPr>
      <w:r>
        <w:rPr>
          <w:rFonts w:ascii="宋体" w:hAnsi="宋体" w:eastAsia="宋体"/>
          <w:b w:val="0"/>
          <w:sz w:val="21"/>
        </w:rPr>
        <w:t>1.7 运行环境分析</w:t>
      </w:r>
    </w:p>
    <w:p w14:paraId="793CFC15">
      <w:r>
        <w:rPr>
          <w:rFonts w:ascii="宋体" w:hAnsi="宋体" w:eastAsia="宋体"/>
          <w:b/>
          <w:sz w:val="23"/>
        </w:rPr>
        <w:t>2 系统设计</w:t>
      </w:r>
    </w:p>
    <w:p w14:paraId="53145613">
      <w:pPr>
        <w:ind w:firstLine="680"/>
      </w:pPr>
      <w:r>
        <w:rPr>
          <w:rFonts w:ascii="宋体" w:hAnsi="宋体" w:eastAsia="宋体"/>
          <w:b w:val="0"/>
          <w:sz w:val="21"/>
        </w:rPr>
        <w:t>2.1 系统概要设计</w:t>
      </w:r>
    </w:p>
    <w:p w14:paraId="183FA05B">
      <w:pPr>
        <w:ind w:firstLine="1361"/>
      </w:pPr>
      <w:r>
        <w:rPr>
          <w:rFonts w:ascii="宋体" w:hAnsi="宋体" w:eastAsia="宋体"/>
          <w:b w:val="0"/>
          <w:sz w:val="18"/>
        </w:rPr>
        <w:t>2.1.1 系统架构</w:t>
      </w:r>
    </w:p>
    <w:p w14:paraId="7D37D9CE">
      <w:pPr>
        <w:ind w:firstLine="680"/>
      </w:pPr>
      <w:r>
        <w:rPr>
          <w:rFonts w:ascii="宋体" w:hAnsi="宋体" w:eastAsia="宋体"/>
          <w:b w:val="0"/>
          <w:sz w:val="21"/>
        </w:rPr>
        <w:t>2.2 系统结构设计</w:t>
      </w:r>
    </w:p>
    <w:p w14:paraId="3D95DF5A">
      <w:pPr>
        <w:ind w:firstLine="1361"/>
      </w:pPr>
      <w:r>
        <w:rPr>
          <w:rFonts w:ascii="宋体" w:hAnsi="宋体" w:eastAsia="宋体"/>
          <w:b w:val="0"/>
          <w:sz w:val="18"/>
        </w:rPr>
        <w:t>2.2.1 功能模块划分</w:t>
      </w:r>
    </w:p>
    <w:p w14:paraId="02AE1A88">
      <w:pPr>
        <w:ind w:firstLine="1361"/>
      </w:pPr>
      <w:r>
        <w:rPr>
          <w:rFonts w:ascii="宋体" w:hAnsi="宋体" w:eastAsia="宋体"/>
          <w:b w:val="0"/>
          <w:sz w:val="18"/>
        </w:rPr>
        <w:t>2.2.2 安全设计</w:t>
      </w:r>
    </w:p>
    <w:p w14:paraId="60B313F1">
      <w:pPr>
        <w:ind w:firstLine="1361"/>
      </w:pPr>
      <w:r>
        <w:rPr>
          <w:rFonts w:ascii="宋体" w:hAnsi="宋体" w:eastAsia="宋体"/>
          <w:b w:val="0"/>
          <w:sz w:val="18"/>
        </w:rPr>
        <w:t>2.2.3 缓存设计</w:t>
      </w:r>
    </w:p>
    <w:p w14:paraId="0847923A">
      <w:pPr>
        <w:ind w:firstLine="1361"/>
      </w:pPr>
      <w:r>
        <w:rPr>
          <w:rFonts w:ascii="宋体" w:hAnsi="宋体" w:eastAsia="宋体"/>
          <w:b w:val="0"/>
          <w:sz w:val="18"/>
        </w:rPr>
        <w:t>2.2.4 消息队列设计</w:t>
      </w:r>
    </w:p>
    <w:p w14:paraId="6C26034A">
      <w:pPr>
        <w:ind w:firstLine="1361"/>
      </w:pPr>
      <w:r>
        <w:rPr>
          <w:rFonts w:ascii="宋体" w:hAnsi="宋体" w:eastAsia="宋体"/>
          <w:b w:val="0"/>
          <w:sz w:val="18"/>
        </w:rPr>
        <w:t>2.2.5 AI智能体设计</w:t>
      </w:r>
    </w:p>
    <w:p w14:paraId="2816B42E">
      <w:pPr>
        <w:ind w:firstLine="680"/>
      </w:pPr>
      <w:r>
        <w:rPr>
          <w:rFonts w:ascii="宋体" w:hAnsi="宋体" w:eastAsia="宋体"/>
          <w:b w:val="0"/>
          <w:sz w:val="21"/>
        </w:rPr>
        <w:t>2.3 数据库设计</w:t>
      </w:r>
    </w:p>
    <w:p w14:paraId="62C979EA">
      <w:pPr>
        <w:ind w:firstLine="1361"/>
      </w:pPr>
      <w:r>
        <w:rPr>
          <w:rFonts w:ascii="宋体" w:hAnsi="宋体" w:eastAsia="宋体"/>
          <w:b w:val="0"/>
          <w:sz w:val="18"/>
        </w:rPr>
        <w:t>2.3.1 用户表</w:t>
      </w:r>
    </w:p>
    <w:p w14:paraId="352E5276">
      <w:pPr>
        <w:ind w:firstLine="1361"/>
      </w:pPr>
      <w:r>
        <w:rPr>
          <w:rFonts w:ascii="宋体" w:hAnsi="宋体" w:eastAsia="宋体"/>
          <w:b w:val="0"/>
          <w:sz w:val="18"/>
        </w:rPr>
        <w:t>2.3.2 课程表</w:t>
      </w:r>
    </w:p>
    <w:p w14:paraId="77BFF701">
      <w:pPr>
        <w:ind w:firstLine="1361"/>
      </w:pPr>
      <w:r>
        <w:rPr>
          <w:rFonts w:ascii="宋体" w:hAnsi="宋体" w:eastAsia="宋体"/>
          <w:b w:val="0"/>
          <w:sz w:val="18"/>
        </w:rPr>
        <w:t>2.3.3 选课记录表</w:t>
      </w:r>
    </w:p>
    <w:p w14:paraId="57DC212A">
      <w:pPr>
        <w:ind w:firstLine="1361"/>
      </w:pPr>
      <w:r>
        <w:rPr>
          <w:rFonts w:ascii="宋体" w:hAnsi="宋体" w:eastAsia="宋体"/>
          <w:b w:val="0"/>
          <w:sz w:val="18"/>
        </w:rPr>
        <w:t>2.3.4 公告表</w:t>
      </w:r>
    </w:p>
    <w:p w14:paraId="6CF962F4">
      <w:pPr>
        <w:ind w:firstLine="1361"/>
      </w:pPr>
      <w:r>
        <w:rPr>
          <w:rFonts w:ascii="宋体" w:hAnsi="宋体" w:eastAsia="宋体"/>
          <w:b w:val="0"/>
          <w:sz w:val="18"/>
        </w:rPr>
        <w:t>2.3.5 菜单与角色表</w:t>
      </w:r>
    </w:p>
    <w:p w14:paraId="39E49DBB">
      <w:pPr>
        <w:ind w:firstLine="1361"/>
      </w:pPr>
      <w:r>
        <w:rPr>
          <w:rFonts w:ascii="宋体" w:hAnsi="宋体" w:eastAsia="宋体"/>
          <w:b w:val="0"/>
          <w:sz w:val="18"/>
        </w:rPr>
        <w:t>2.3.6 文件表和消息表</w:t>
      </w:r>
    </w:p>
    <w:p w14:paraId="1703DD4F">
      <w:pPr>
        <w:ind w:firstLine="1361"/>
      </w:pPr>
      <w:r>
        <w:rPr>
          <w:rFonts w:ascii="宋体" w:hAnsi="宋体" w:eastAsia="宋体"/>
          <w:b w:val="0"/>
          <w:sz w:val="18"/>
        </w:rPr>
        <w:t>2.3.7 数据库ER图</w:t>
      </w:r>
    </w:p>
    <w:p w14:paraId="7A29DCA0">
      <w:r>
        <w:rPr>
          <w:rFonts w:ascii="宋体" w:hAnsi="宋体" w:eastAsia="宋体"/>
          <w:b/>
          <w:sz w:val="23"/>
        </w:rPr>
        <w:t>3 系统实现</w:t>
      </w:r>
    </w:p>
    <w:p w14:paraId="6D1B521E">
      <w:pPr>
        <w:ind w:firstLine="680"/>
      </w:pPr>
      <w:r>
        <w:rPr>
          <w:rFonts w:ascii="宋体" w:hAnsi="宋体" w:eastAsia="宋体"/>
          <w:b w:val="0"/>
          <w:sz w:val="21"/>
        </w:rPr>
        <w:t>3.1 开发环境搭建</w:t>
      </w:r>
    </w:p>
    <w:p w14:paraId="220AA47B">
      <w:pPr>
        <w:ind w:firstLine="680"/>
      </w:pPr>
      <w:r>
        <w:rPr>
          <w:rFonts w:ascii="宋体" w:hAnsi="宋体" w:eastAsia="宋体"/>
          <w:b w:val="0"/>
          <w:sz w:val="21"/>
        </w:rPr>
        <w:t>3.2 登录与安全认证实现</w:t>
      </w:r>
    </w:p>
    <w:p w14:paraId="234BFCDB">
      <w:pPr>
        <w:ind w:firstLine="680"/>
      </w:pPr>
      <w:r>
        <w:rPr>
          <w:rFonts w:ascii="宋体" w:hAnsi="宋体" w:eastAsia="宋体"/>
          <w:b w:val="0"/>
          <w:sz w:val="21"/>
        </w:rPr>
        <w:t>3.3 学生端功能实现</w:t>
      </w:r>
    </w:p>
    <w:p w14:paraId="15D4071D">
      <w:pPr>
        <w:ind w:firstLine="1361"/>
      </w:pPr>
      <w:r>
        <w:rPr>
          <w:rFonts w:ascii="宋体" w:hAnsi="宋体" w:eastAsia="宋体"/>
          <w:b w:val="0"/>
          <w:sz w:val="18"/>
        </w:rPr>
        <w:t>3.3.1 选课中心</w:t>
      </w:r>
    </w:p>
    <w:p w14:paraId="0F6CCDB6">
      <w:pPr>
        <w:ind w:firstLine="1361"/>
      </w:pPr>
      <w:r>
        <w:rPr>
          <w:rFonts w:ascii="宋体" w:hAnsi="宋体" w:eastAsia="宋体"/>
          <w:b w:val="0"/>
          <w:sz w:val="18"/>
        </w:rPr>
        <w:t>3.3.2 我的选课与成绩</w:t>
      </w:r>
    </w:p>
    <w:p w14:paraId="16B8E30F">
      <w:pPr>
        <w:ind w:firstLine="1361"/>
      </w:pPr>
      <w:r>
        <w:rPr>
          <w:rFonts w:ascii="宋体" w:hAnsi="宋体" w:eastAsia="宋体"/>
          <w:b w:val="0"/>
          <w:sz w:val="18"/>
        </w:rPr>
        <w:t>3.3.3 公告查看</w:t>
      </w:r>
    </w:p>
    <w:p w14:paraId="478571B3">
      <w:pPr>
        <w:ind w:firstLine="680"/>
      </w:pPr>
      <w:r>
        <w:rPr>
          <w:rFonts w:ascii="宋体" w:hAnsi="宋体" w:eastAsia="宋体"/>
          <w:b w:val="0"/>
          <w:sz w:val="21"/>
        </w:rPr>
        <w:t>3.4 教师端功能实现</w:t>
      </w:r>
    </w:p>
    <w:p w14:paraId="7A7DAF04">
      <w:pPr>
        <w:ind w:firstLine="1361"/>
      </w:pPr>
      <w:r>
        <w:rPr>
          <w:rFonts w:ascii="宋体" w:hAnsi="宋体" w:eastAsia="宋体"/>
          <w:b w:val="0"/>
          <w:sz w:val="18"/>
        </w:rPr>
        <w:t>3.4.1 我的课程</w:t>
      </w:r>
    </w:p>
    <w:p w14:paraId="35554C56">
      <w:pPr>
        <w:ind w:firstLine="1361"/>
      </w:pPr>
      <w:r>
        <w:rPr>
          <w:rFonts w:ascii="宋体" w:hAnsi="宋体" w:eastAsia="宋体"/>
          <w:b w:val="0"/>
          <w:sz w:val="18"/>
        </w:rPr>
        <w:t>3.4.2 成绩录入</w:t>
      </w:r>
    </w:p>
    <w:p w14:paraId="0D765A1E">
      <w:pPr>
        <w:ind w:firstLine="680"/>
      </w:pPr>
      <w:r>
        <w:rPr>
          <w:rFonts w:ascii="宋体" w:hAnsi="宋体" w:eastAsia="宋体"/>
          <w:b w:val="0"/>
          <w:sz w:val="21"/>
        </w:rPr>
        <w:t>3.5 管理员端功能实现</w:t>
      </w:r>
    </w:p>
    <w:p w14:paraId="3228FD4A">
      <w:pPr>
        <w:ind w:firstLine="680"/>
      </w:pPr>
      <w:r>
        <w:rPr>
          <w:rFonts w:ascii="宋体" w:hAnsi="宋体" w:eastAsia="宋体"/>
          <w:b w:val="0"/>
          <w:sz w:val="21"/>
        </w:rPr>
        <w:t>3.6 AI智能助手实现</w:t>
      </w:r>
    </w:p>
    <w:p w14:paraId="7FB5A4F2">
      <w:r>
        <w:rPr>
          <w:rFonts w:ascii="宋体" w:hAnsi="宋体" w:eastAsia="宋体"/>
          <w:b/>
          <w:sz w:val="23"/>
        </w:rPr>
        <w:t>4 系统测试</w:t>
      </w:r>
    </w:p>
    <w:p w14:paraId="6263C4E7">
      <w:pPr>
        <w:ind w:firstLine="680"/>
      </w:pPr>
      <w:r>
        <w:rPr>
          <w:rFonts w:ascii="宋体" w:hAnsi="宋体" w:eastAsia="宋体"/>
          <w:b w:val="0"/>
          <w:sz w:val="21"/>
        </w:rPr>
        <w:t>4.1 测试环境与方法</w:t>
      </w:r>
    </w:p>
    <w:p w14:paraId="6F14ACE1">
      <w:pPr>
        <w:ind w:firstLine="680"/>
      </w:pPr>
      <w:r>
        <w:rPr>
          <w:rFonts w:ascii="宋体" w:hAnsi="宋体" w:eastAsia="宋体"/>
          <w:b w:val="0"/>
          <w:sz w:val="21"/>
        </w:rPr>
        <w:t>4.2 功能测试</w:t>
      </w:r>
    </w:p>
    <w:p w14:paraId="5F0B67A0">
      <w:pPr>
        <w:ind w:firstLine="680"/>
      </w:pPr>
      <w:r>
        <w:rPr>
          <w:rFonts w:ascii="宋体" w:hAnsi="宋体" w:eastAsia="宋体"/>
          <w:b w:val="0"/>
          <w:sz w:val="21"/>
        </w:rPr>
        <w:t>4.3 性能测试</w:t>
      </w:r>
    </w:p>
    <w:p w14:paraId="63263885">
      <w:pPr>
        <w:ind w:firstLine="680"/>
      </w:pPr>
      <w:r>
        <w:rPr>
          <w:rFonts w:ascii="宋体" w:hAnsi="宋体" w:eastAsia="宋体"/>
          <w:b w:val="0"/>
          <w:sz w:val="21"/>
        </w:rPr>
        <w:t>4.4 测试结论</w:t>
      </w:r>
    </w:p>
    <w:p w14:paraId="75BAEE42">
      <w:pPr>
        <w:ind w:firstLine="680"/>
      </w:pPr>
      <w:r>
        <w:rPr>
          <w:rFonts w:ascii="宋体" w:hAnsi="宋体" w:eastAsia="宋体"/>
          <w:b w:val="0"/>
          <w:sz w:val="21"/>
        </w:rPr>
        <w:t>4.5 总结与展望</w:t>
      </w:r>
    </w:p>
    <w:p w14:paraId="32DF48DC">
      <w:r>
        <w:rPr>
          <w:rFonts w:ascii="宋体" w:hAnsi="宋体" w:eastAsia="宋体"/>
          <w:b/>
          <w:sz w:val="23"/>
        </w:rPr>
        <w:t>参考文献</w:t>
      </w:r>
    </w:p>
    <w:p w14:paraId="291F345A">
      <w:r>
        <w:rPr>
          <w:rFonts w:ascii="宋体" w:hAnsi="宋体" w:eastAsia="宋体"/>
          <w:b/>
          <w:sz w:val="23"/>
        </w:rPr>
        <w:t>致  谢</w:t>
      </w:r>
    </w:p>
    <w:p w14:paraId="627EE97A">
      <w:r>
        <w:rPr>
          <w:rFonts w:ascii="宋体" w:hAnsi="宋体" w:eastAsia="宋体"/>
          <w:b/>
          <w:sz w:val="23"/>
        </w:rPr>
        <w:t>附录</w:t>
      </w:r>
    </w:p>
    <w:p w14:paraId="5CC007E7">
      <w:r>
        <w:br w:type="page"/>
      </w:r>
    </w:p>
    <w:p w14:paraId="4D749302">
      <w:pPr>
        <w:pStyle w:val="3"/>
      </w:pPr>
      <w:r>
        <w:rPr>
          <w:rFonts w:ascii="黑体" w:hAnsi="黑体" w:eastAsia="黑体"/>
          <w:sz w:val="32"/>
        </w:rPr>
        <w:t>绪  论</w:t>
      </w:r>
    </w:p>
    <w:p w14:paraId="28679663">
      <w:pPr>
        <w:pStyle w:val="4"/>
      </w:pPr>
      <w:r>
        <w:rPr>
          <w:rFonts w:ascii="黑体" w:hAnsi="黑体" w:eastAsia="黑体"/>
          <w:sz w:val="28"/>
        </w:rPr>
        <w:t>1.1 研究背景及意义</w:t>
      </w:r>
    </w:p>
    <w:p w14:paraId="61DF9D9E">
      <w:pPr>
        <w:ind w:firstLine="1134"/>
      </w:pPr>
      <w:r>
        <w:rPr>
          <w:rFonts w:ascii="宋体" w:hAnsi="宋体" w:eastAsia="宋体"/>
          <w:b w:val="0"/>
          <w:sz w:val="24"/>
        </w:rPr>
        <w:t>随着我国高等教育规模的持续扩大，高校在校生人数已突破4000万，传统的选课管理方式日益暴露出效率低下、数据一致性难以保证、信息更新滞后等问题。与此同时，Spring Boot、Vue等现代Web开发框架的成熟，Redis、RabbitMQ等中间件的普及，以及大语言模型技术的快速发展，为构建高效、智能的教务管理系统提供了技术基础。本课题正是在此背景下，探索Spring Boot生态下多技术栈融合的工程实践方案。</w:t>
      </w:r>
    </w:p>
    <w:p w14:paraId="0D542F25">
      <w:pPr>
        <w:ind w:firstLine="1134"/>
      </w:pPr>
      <w:r>
        <w:rPr>
          <w:rFonts w:ascii="宋体" w:hAnsi="宋体" w:eastAsia="宋体"/>
          <w:b w:val="0"/>
          <w:sz w:val="24"/>
        </w:rPr>
        <w:t>从技术发展的角度来看，近年来Java生态系统的成熟和前端框架的繁荣为构建现代Web应用提供了坚实的基础。Spring Boot框架以其自动配置、嵌入式服务器、丰富的Starter依赖等特性，大大降低了企业级应用开发的复杂度。Spring Security框架为应用安全提供了从认证到授权的完整解决方案。Redis作为高性能的内存数据库，在缓存加速、分布式锁、会话共享等场景中得到了广泛应用。RabbitMQ消息中间件则通过异步解耦的方式，显著提升了系统的吞吐量和可扩展性。与此同时，以大语言模型为代表的人工智能技术正在快速渗透各行各业，为传统管理系统的智能化升级提供了全新的可能性。</w:t>
      </w:r>
    </w:p>
    <w:p w14:paraId="2F9A27D0">
      <w:pPr>
        <w:ind w:firstLine="1134"/>
      </w:pPr>
      <w:r>
        <w:rPr>
          <w:rFonts w:ascii="宋体" w:hAnsi="宋体" w:eastAsia="宋体"/>
          <w:b w:val="0"/>
          <w:sz w:val="24"/>
        </w:rPr>
        <w:t>本课题的研究意义体现在三个方面：第一，在技术层面，通过整合Spring Security、JWT、Redis、RabbitMQ、DeepSeek AI等多项技术，探索了Spring Boot生态下多技术栈融合的工程实践方案。第二，在应用层面，系统实现了三种角色的完整业务闭环，覆盖从课程开设到成绩录入的全流程。第三，在智能化层面，将大语言模型引入传统管理系统，为AI在教务领域的应用提供了有益尝试。</w:t>
      </w:r>
    </w:p>
    <w:p w14:paraId="0CBB1825">
      <w:pPr>
        <w:pStyle w:val="4"/>
      </w:pPr>
      <w:r>
        <w:rPr>
          <w:rFonts w:ascii="黑体" w:hAnsi="黑体" w:eastAsia="黑体"/>
          <w:sz w:val="28"/>
        </w:rPr>
        <w:t>1.2 国内外研究现状</w:t>
      </w:r>
    </w:p>
    <w:p w14:paraId="27F13B84">
      <w:pPr>
        <w:ind w:firstLine="1134"/>
      </w:pPr>
      <w:r>
        <w:rPr>
          <w:rFonts w:ascii="宋体" w:hAnsi="宋体" w:eastAsia="宋体"/>
          <w:b w:val="0"/>
          <w:sz w:val="24"/>
        </w:rPr>
        <w:t>在欧美发达国家，高校教务管理系统已经形成了较为成熟的产品生态。Blackboard、Canvas等商业LMS已在全球数千所高校部署，集成了课程管理、选课、成绩、在线学习等功能。然而这些产品价格昂贵且功能庞杂，与国内高校教务流程未必适配。</w:t>
      </w:r>
    </w:p>
    <w:p w14:paraId="70C83C60">
      <w:pPr>
        <w:ind w:firstLine="1134"/>
      </w:pPr>
      <w:r>
        <w:rPr>
          <w:rFonts w:ascii="宋体" w:hAnsi="宋体" w:eastAsia="宋体"/>
          <w:b w:val="0"/>
          <w:sz w:val="24"/>
        </w:rPr>
        <w:t>国内高校教务管理系统近年来也取得了长足进步。清华大学、浙江大学等已部署自主研发的综合教务平台。从技术选型来看，国内多数系统采用Java EE技术栈，前后端分离已成为主流架构。但多数普通高校的教务系统仍停留在传统阶段，将Redis缓存、RabbitMQ消息队列、大语言模型进行一体化整合的实践案例较为少见。本课题正是针对这一不足进行系统性技术升级。</w:t>
      </w:r>
    </w:p>
    <w:p w14:paraId="3C2FEC8E">
      <w:pPr>
        <w:pStyle w:val="4"/>
      </w:pPr>
      <w:r>
        <w:rPr>
          <w:rFonts w:ascii="黑体" w:hAnsi="黑体" w:eastAsia="黑体"/>
          <w:sz w:val="28"/>
        </w:rPr>
        <w:t>1.3 研究目的</w:t>
      </w:r>
    </w:p>
    <w:p w14:paraId="48C8B6C0">
      <w:pPr>
        <w:ind w:firstLine="1134"/>
      </w:pPr>
      <w:r>
        <w:rPr>
          <w:rFonts w:ascii="宋体" w:hAnsi="宋体" w:eastAsia="宋体"/>
          <w:b w:val="0"/>
          <w:sz w:val="24"/>
        </w:rPr>
        <w:t>本研究旨在设计并实现一个基于Spring Boot框架、融合多项现代化技术的学生选课管理系统。具体研究目标包括：</w:t>
      </w:r>
    </w:p>
    <w:p w14:paraId="4FC9A558">
      <w:pPr>
        <w:ind w:firstLine="1134"/>
      </w:pPr>
      <w:r>
        <w:rPr>
          <w:rFonts w:ascii="宋体" w:hAnsi="宋体" w:eastAsia="宋体"/>
          <w:b w:val="0"/>
          <w:sz w:val="24"/>
        </w:rPr>
        <w:t>（1）构建一个功能完整、覆盖三大角色的选课管理系统，实现课程管理、选课管理、成绩管理、公告发布、文件管理、站内消息等核心业务功能的线上化和自动化。</w:t>
      </w:r>
    </w:p>
    <w:p w14:paraId="23EF0384">
      <w:pPr>
        <w:ind w:firstLine="1134"/>
      </w:pPr>
      <w:r>
        <w:rPr>
          <w:rFonts w:ascii="宋体" w:hAnsi="宋体" w:eastAsia="宋体"/>
          <w:b w:val="0"/>
          <w:sz w:val="24"/>
        </w:rPr>
        <w:t>（2）深入应用Spring Security框架和JWT技术，实现安全的无状态用户认证与基于RBAC模型的细粒度权限控制，确保系统的访问安全。</w:t>
      </w:r>
    </w:p>
    <w:p w14:paraId="13466C25">
      <w:pPr>
        <w:ind w:firstLine="1134"/>
      </w:pPr>
      <w:r>
        <w:rPr>
          <w:rFonts w:ascii="宋体" w:hAnsi="宋体" w:eastAsia="宋体"/>
          <w:b w:val="0"/>
          <w:sz w:val="24"/>
        </w:rPr>
        <w:t>（3）集成Redis作为缓存中间件，通过Spring Cache抽象层对高频查询实施缓存策略，验证缓存对系统响应性能的提升效果。</w:t>
      </w:r>
    </w:p>
    <w:p w14:paraId="37797AC1">
      <w:pPr>
        <w:ind w:firstLine="1134"/>
      </w:pPr>
      <w:r>
        <w:rPr>
          <w:rFonts w:ascii="宋体" w:hAnsi="宋体" w:eastAsia="宋体"/>
          <w:b w:val="0"/>
          <w:sz w:val="24"/>
        </w:rPr>
        <w:t>（4）引入RabbitMQ消息队列，对邮件发送等耗时操作实施异步解耦，验证消息队列在提升系统吞吐量方面的作用。</w:t>
      </w:r>
    </w:p>
    <w:p w14:paraId="2BB8F5EF">
      <w:pPr>
        <w:ind w:firstLine="1134"/>
      </w:pPr>
      <w:r>
        <w:rPr>
          <w:rFonts w:ascii="宋体" w:hAnsi="宋体" w:eastAsia="宋体"/>
          <w:b w:val="0"/>
          <w:sz w:val="24"/>
        </w:rPr>
        <w:t>（5）整合DeepSeek大语言模型，打造一个能够根据用户角色和页面上下文提供个性化服务的AI智能助手，探索大模型在教务管理场景中的应用潜力。</w:t>
      </w:r>
    </w:p>
    <w:p w14:paraId="1E95B713">
      <w:pPr>
        <w:ind w:firstLine="1134"/>
      </w:pPr>
      <w:r>
        <w:rPr>
          <w:rFonts w:ascii="宋体" w:hAnsi="宋体" w:eastAsia="宋体"/>
          <w:b w:val="0"/>
          <w:sz w:val="24"/>
        </w:rPr>
        <w:t>论文的主要内容包括：首先阐述研究背景和意义，第1章进行系统分析，第2章阐述系统的设计方案，第3章详细介绍系统的实现过程，第4章展示系统测试结果并总结。</w:t>
      </w:r>
    </w:p>
    <w:p w14:paraId="09A93DB1">
      <w:r>
        <w:br w:type="page"/>
      </w:r>
    </w:p>
    <w:p w14:paraId="523F5CFE">
      <w:pPr>
        <w:pStyle w:val="3"/>
      </w:pPr>
      <w:r>
        <w:rPr>
          <w:rFonts w:ascii="黑体" w:hAnsi="黑体" w:eastAsia="黑体"/>
          <w:sz w:val="32"/>
        </w:rPr>
        <w:t>1 系统分析</w:t>
      </w:r>
    </w:p>
    <w:p w14:paraId="3AA4C1D9">
      <w:pPr>
        <w:pStyle w:val="4"/>
      </w:pPr>
      <w:r>
        <w:rPr>
          <w:rFonts w:ascii="黑体" w:hAnsi="黑体" w:eastAsia="黑体"/>
          <w:sz w:val="28"/>
        </w:rPr>
        <w:t>1.1 用户环境分析</w:t>
      </w:r>
    </w:p>
    <w:p w14:paraId="32E1C62A">
      <w:pPr>
        <w:pStyle w:val="5"/>
      </w:pPr>
      <w:r>
        <w:rPr>
          <w:rFonts w:ascii="黑体" w:hAnsi="黑体" w:eastAsia="黑体"/>
          <w:sz w:val="24"/>
        </w:rPr>
        <w:t>1.1.1 学生用户</w:t>
      </w:r>
    </w:p>
    <w:p w14:paraId="1A909CE9">
      <w:pPr>
        <w:ind w:firstLine="1134"/>
      </w:pPr>
      <w:r>
        <w:rPr>
          <w:rFonts w:ascii="宋体" w:hAnsi="宋体" w:eastAsia="宋体"/>
          <w:b w:val="0"/>
          <w:sz w:val="24"/>
        </w:rPr>
        <w:t>学生是系统的核心使用者之一。在选课期间，学生需要在短时间内浏览大量可选课程信息，快速做出选课决策。因此，系统需要以清晰、直观的方式展示课程的关键信息，包括课程名称、学分、授课教师、上课时间和地点、已选人数与课程容量（建议以进度条形式可视化展示）。学生还希望能够实时查看自己的选课记录和各科成绩，了解学分完成情况和平均分等统计信息。此外，在学期中，学生可能需要查看公告通知、下载课程资料、接收系统的消息提醒等。</w:t>
      </w:r>
    </w:p>
    <w:p w14:paraId="07632793">
      <w:pPr>
        <w:pStyle w:val="5"/>
      </w:pPr>
      <w:r>
        <w:rPr>
          <w:rFonts w:ascii="黑体" w:hAnsi="黑体" w:eastAsia="黑体"/>
          <w:sz w:val="24"/>
        </w:rPr>
        <w:t>1.1.2 教师用户</w:t>
      </w:r>
    </w:p>
    <w:p w14:paraId="36433CED">
      <w:pPr>
        <w:ind w:firstLine="1134"/>
      </w:pPr>
      <w:r>
        <w:rPr>
          <w:rFonts w:ascii="宋体" w:hAnsi="宋体" w:eastAsia="宋体"/>
          <w:b w:val="0"/>
          <w:sz w:val="24"/>
        </w:rPr>
        <w:t>教师用户的核心需求是管理自己所授课程和录入学生成绩。教师需要能查看每门课程的选课学生名单，了解选课人数和课程满员情况。在学期结束时，教师需要为每个学生录入成绩。考虑到一个班级可能有数十名学生，系统应提供批量录入功能以减少操作次数。教师还需要上传课程相关的教学资料（如课件PPT、参考资料PDF等）供学生下载。此外，教师应能发布面向全系或全班的公告，但不能编辑其他教师发布的公告。</w:t>
      </w:r>
    </w:p>
    <w:p w14:paraId="213432AF">
      <w:pPr>
        <w:pStyle w:val="5"/>
      </w:pPr>
      <w:r>
        <w:rPr>
          <w:rFonts w:ascii="黑体" w:hAnsi="黑体" w:eastAsia="黑体"/>
          <w:sz w:val="24"/>
        </w:rPr>
        <w:t>1.1.3 管理员用户</w:t>
      </w:r>
    </w:p>
    <w:p w14:paraId="79ADE4EB">
      <w:pPr>
        <w:ind w:firstLine="1134"/>
      </w:pPr>
      <w:r>
        <w:rPr>
          <w:rFonts w:ascii="宋体" w:hAnsi="宋体" w:eastAsia="宋体"/>
          <w:b w:val="0"/>
          <w:sz w:val="24"/>
        </w:rPr>
        <w:t>管理员负责系统全局的运维管理。在用户管理方面，需要管理教师账号（新增、启用/禁用）、查看和维护学生信息。在课程管理方面，需要开设新课程、指定授课教师、设置课程容量和上课安排，并对课程进行启停控制。在内容管理方面，需要发布和管理系统公告。在权限管理方面，需要通过RBAC模型灵活配置不同角色可以访问的菜单和功能。管理员还需要处理教师提交的密码重置申请等事务性工作。</w:t>
      </w:r>
    </w:p>
    <w:p w14:paraId="6FCF79AB">
      <w:pPr>
        <w:pStyle w:val="4"/>
      </w:pPr>
      <w:r>
        <w:rPr>
          <w:rFonts w:ascii="黑体" w:hAnsi="黑体" w:eastAsia="黑体"/>
          <w:sz w:val="28"/>
        </w:rPr>
        <w:t>1.2 可行性分析</w:t>
      </w:r>
    </w:p>
    <w:p w14:paraId="71877E20">
      <w:pPr>
        <w:pStyle w:val="5"/>
      </w:pPr>
      <w:r>
        <w:rPr>
          <w:rFonts w:ascii="黑体" w:hAnsi="黑体" w:eastAsia="黑体"/>
          <w:sz w:val="24"/>
        </w:rPr>
        <w:t>1.2.1 技术可行性</w:t>
      </w:r>
    </w:p>
    <w:p w14:paraId="422EFCD5">
      <w:pPr>
        <w:ind w:firstLine="1134"/>
      </w:pPr>
      <w:r>
        <w:rPr>
          <w:rFonts w:ascii="宋体" w:hAnsi="宋体" w:eastAsia="宋体"/>
          <w:b w:val="0"/>
          <w:sz w:val="24"/>
        </w:rPr>
        <w:t>从后端技术来看，Spring Boot 2.7是目前企业级开发中最为成熟的微框架之一，其自动配置机制能大幅减少XML配置和样板代码。Spring Security 5.x提供了从表单认证到OAuth2的完整安全方案。MyBatis-Plus 3.x在保留MyBatis灵活性的同时，提供了通用Mapper、Lambda条件构造器、分页插件等增强功能。从缓存技术来看，Spring Cache提供了统一的缓存抽象层，配合Redis可以实现声明式的缓存读写和失效。Spring AMQP则对RabbitMQ提供了良好的封装，通过配置即可实现消息的发送和监听。从AI集成来看，DeepSeek API兼容OpenAI的Chat Completion格式，集成只需通过HTTP POST请求发送JSON数据即可，技术门槛较低。</w:t>
      </w:r>
    </w:p>
    <w:p w14:paraId="269C9456">
      <w:pPr>
        <w:ind w:firstLine="1134"/>
      </w:pPr>
      <w:r>
        <w:rPr>
          <w:rFonts w:ascii="宋体" w:hAnsi="宋体" w:eastAsia="宋体"/>
          <w:b w:val="0"/>
          <w:sz w:val="24"/>
        </w:rPr>
        <w:t>从前端技术来看，Vue 2配合Element UI是目前国内企业级后台管理系统的主流选择。Element UI提供了丰富的开箱即用组件，包括表格、表单、对话框、通知等，可以快速构建美观的管理界面。Axios的拦截器机制便于统一处理Token注入和异常响应。Vue Router的路由懒加载和导航守卫为多角色路由管理和未登录拦截提供了良好的支持。</w:t>
      </w:r>
    </w:p>
    <w:p w14:paraId="4E6A1EAF">
      <w:pPr>
        <w:ind w:firstLine="1134"/>
      </w:pPr>
      <w:r>
        <w:rPr>
          <w:rFonts w:ascii="宋体" w:hAnsi="宋体" w:eastAsia="宋体"/>
          <w:b w:val="0"/>
          <w:sz w:val="24"/>
        </w:rPr>
        <w:t>上述所有技术栈均为成熟、稳定、社区活跃的开源技术，在网络上有大量的学习资料和最佳实践供参考，技术上完全可行。</w:t>
      </w:r>
    </w:p>
    <w:p w14:paraId="16246DB3">
      <w:pPr>
        <w:pStyle w:val="5"/>
      </w:pPr>
      <w:r>
        <w:rPr>
          <w:rFonts w:ascii="黑体" w:hAnsi="黑体" w:eastAsia="黑体"/>
          <w:sz w:val="24"/>
        </w:rPr>
        <w:t>1.2.2 经济可行性</w:t>
      </w:r>
    </w:p>
    <w:p w14:paraId="5E3F6F86">
      <w:pPr>
        <w:ind w:firstLine="1134"/>
      </w:pPr>
      <w:r>
        <w:rPr>
          <w:rFonts w:ascii="宋体" w:hAnsi="宋体" w:eastAsia="宋体"/>
          <w:b w:val="0"/>
          <w:sz w:val="24"/>
        </w:rPr>
        <w:t>系统开发所涉及的全部软件和框架均为开源免费产品。Spring Boot、Spring Security、MyBatis-Plus等采用Apache 2.0或MIT协议，可免费用于商业和非商业项目。MySQL社区版、Redis、RabbitMQ也均为免费开源的中间件产品。DeepSeek大模型API为新用户提供初始免费额度，足以满足毕业设计期间的测试和演示需求。开发工具方面，IntelliJ IDEA社区版和Visual Studio Code均为免费IDE。系统部署在本地开发机器即可运行，无需购买云服务器资源。综上所述，本系统开发的经济成本几乎为零，经济上完全可行。</w:t>
      </w:r>
    </w:p>
    <w:p w14:paraId="393043C8">
      <w:pPr>
        <w:pStyle w:val="4"/>
      </w:pPr>
      <w:r>
        <w:rPr>
          <w:rFonts w:ascii="黑体" w:hAnsi="黑体" w:eastAsia="黑体"/>
          <w:sz w:val="28"/>
        </w:rPr>
        <w:t>1.3 相关技术分析</w:t>
      </w:r>
    </w:p>
    <w:p w14:paraId="575E0344">
      <w:pPr>
        <w:pStyle w:val="5"/>
      </w:pPr>
      <w:r>
        <w:rPr>
          <w:rFonts w:ascii="黑体" w:hAnsi="黑体" w:eastAsia="黑体"/>
          <w:sz w:val="24"/>
        </w:rPr>
        <w:t>1.3.1 Spring Boot框架</w:t>
      </w:r>
    </w:p>
    <w:p w14:paraId="670FC6CE">
      <w:pPr>
        <w:ind w:firstLine="1134"/>
      </w:pPr>
      <w:r>
        <w:rPr>
          <w:rFonts w:ascii="宋体" w:hAnsi="宋体" w:eastAsia="宋体"/>
          <w:b w:val="0"/>
          <w:sz w:val="24"/>
        </w:rPr>
        <w:t>Spring Boot是由Pivotal团队（现VMware）开发的全新框架，其设计目的是简化Spring应用的初始搭建和开发过程。Spring Boot的核心特性包括：自动配置（Auto-Configuration），根据classpath中的依赖自动配置Spring应用；起步依赖（Starter Dependencies），将常用的依赖按功能聚合为Starter，如spring-boot-starter-web包含了Spring MVC、嵌入式Tomcat、Jackson等Web开发所需的全部依赖；嵌入式服务器，应用可直接以JAR包方式运行，无需部署到外部Servlet容器；Actuator监控端点，提供生产级的应用监控和管理功能。本系统采用Spring Boot 2.7.14版本，选用了Web、Security、Cache、Data Redis、AMQP、Mail等六个官方Starter依赖。</w:t>
      </w:r>
    </w:p>
    <w:p w14:paraId="5F654BFB">
      <w:pPr>
        <w:pStyle w:val="5"/>
      </w:pPr>
      <w:r>
        <w:rPr>
          <w:rFonts w:ascii="黑体" w:hAnsi="黑体" w:eastAsia="黑体"/>
          <w:sz w:val="24"/>
        </w:rPr>
        <w:t>1.3.2 Vue前端框架</w:t>
      </w:r>
    </w:p>
    <w:p w14:paraId="3D607D7A">
      <w:pPr>
        <w:ind w:firstLine="1134"/>
      </w:pPr>
      <w:r>
        <w:rPr>
          <w:rFonts w:ascii="宋体" w:hAnsi="宋体" w:eastAsia="宋体"/>
          <w:b w:val="0"/>
          <w:sz w:val="24"/>
        </w:rPr>
        <w:t>Vue是一套用于构建用户界面的渐进式JavaScript框架。Vue 2采用基于Object.defineProperty的响应式数据绑定机制，通过虚拟DOM实现高效的视图更新。在组件化方面，Vue支持单文件组件（.vue文件），将模板、逻辑和样式封装在一个文件中，便于开发和维护。本系统前端采用Vue 2.7版本，配合Element UI 2.15组件库，通过Vue Router实现路由管理，通过Axios实现HTTP请求。系统界面采用了响应式设计，通过CSS媒体查询适配不同屏幕尺寸。</w:t>
      </w:r>
    </w:p>
    <w:p w14:paraId="03A9DE67">
      <w:pPr>
        <w:pStyle w:val="5"/>
      </w:pPr>
      <w:r>
        <w:rPr>
          <w:rFonts w:ascii="黑体" w:hAnsi="黑体" w:eastAsia="黑体"/>
          <w:sz w:val="24"/>
        </w:rPr>
        <w:t>1.3.3 Spring Security与JWT</w:t>
      </w:r>
    </w:p>
    <w:p w14:paraId="3AB252C1">
      <w:pPr>
        <w:ind w:firstLine="1134"/>
      </w:pPr>
      <w:r>
        <w:rPr>
          <w:rFonts w:ascii="宋体" w:hAnsi="宋体" w:eastAsia="宋体"/>
          <w:b w:val="0"/>
          <w:sz w:val="24"/>
        </w:rPr>
        <w:t>Spring Security是Spring生态中事实上的安全标准框架。它提供了一套完整的认证和授权机制，支持多种认证方式（表单、HTTP Basic、OAuth2、LDAP等）。在本系统中，由于前端和后端分离部署，传统的基于Session的认证方式存在跨域和扩展性问题，故采用基于JWT（JSON Web Token）的无状态认证方案。JWT由三部分组成：Header（算法类型）、Payload（用户数据）和Signature（签名）。用户登录成功后，后端签发一个包含用户ID、角色等信息的JWT Token，前端将其存储在浏览器中，后续每次请求都通过HTTP Header携带该Token。后端通过自定义的OncePerRequestFilter过滤器拦截请求，解析Token并设置Spring Security的安全上下文。Token的签名使用HS512算法，过期时间设置为24小时。</w:t>
      </w:r>
    </w:p>
    <w:p w14:paraId="13B71CE4">
      <w:pPr>
        <w:pStyle w:val="5"/>
      </w:pPr>
      <w:r>
        <w:rPr>
          <w:rFonts w:ascii="黑体" w:hAnsi="黑体" w:eastAsia="黑体"/>
          <w:sz w:val="24"/>
        </w:rPr>
        <w:t>1.3.4 MyBatis-Plus持久层框架</w:t>
      </w:r>
    </w:p>
    <w:p w14:paraId="1BB08C73">
      <w:pPr>
        <w:ind w:firstLine="1134"/>
      </w:pPr>
      <w:r>
        <w:rPr>
          <w:rFonts w:ascii="宋体" w:hAnsi="宋体" w:eastAsia="宋体"/>
          <w:b w:val="0"/>
          <w:sz w:val="24"/>
        </w:rPr>
        <w:t>MyBatis-Plus是MyBatis的增强工具包，在MyBatis的基础上提供了通用CRUD、条件构造器、分页插件、代码生成器等增强功能。本系统中，所有基础的单表CRUD操作通过继承BaseMapper&lt;T&gt;接口自动获得，无需编写任何SQL或XML映射文件。对于复杂的联表查询，通过@Select注解在Mapper接口中直接编写SQL。条件查询使用LambdaQueryWrapper构造，通过方法引用（如User::getUsername）指定字段，避免了字符串硬编码带来的字段名拼写错误风险，实现了编译期的类型安全。</w:t>
      </w:r>
    </w:p>
    <w:p w14:paraId="2A6300E5">
      <w:pPr>
        <w:pStyle w:val="5"/>
      </w:pPr>
      <w:r>
        <w:rPr>
          <w:rFonts w:ascii="黑体" w:hAnsi="黑体" w:eastAsia="黑体"/>
          <w:sz w:val="24"/>
        </w:rPr>
        <w:t>1.3.5 Redis缓存</w:t>
      </w:r>
    </w:p>
    <w:p w14:paraId="26DC0223">
      <w:pPr>
        <w:ind w:firstLine="1134"/>
      </w:pPr>
      <w:r>
        <w:rPr>
          <w:rFonts w:ascii="宋体" w:hAnsi="宋体" w:eastAsia="宋体"/>
          <w:b w:val="0"/>
          <w:sz w:val="24"/>
        </w:rPr>
        <w:t>Redis是一个开源的内存数据结构存储系统，可用作数据库、缓存和消息中间件。Redis支持多种数据结构（字符串、哈希、列表、集合、有序集合等），所有数据存储在内存中，读写速度极快（单机可达10万QPS级别）。本系统使用Redis作为Spring Cache的缓存实现。Spring Cache是Spring框架提供的缓存抽象层，通过@Cacheable、@CacheEvict、@CachePut等注解，开发者可以在不修改业务逻辑的情况下为方法添加缓存功能。缓存数据通过JDK序列化后存入Redis，因此被缓存的实体类和VO类均需实现Serializable接口。此外，系统自定义了CacheLogAspect切面，在缓存命中时输出日志，便于观察缓存效果。</w:t>
      </w:r>
    </w:p>
    <w:p w14:paraId="102B16EE">
      <w:pPr>
        <w:pStyle w:val="5"/>
      </w:pPr>
      <w:r>
        <w:rPr>
          <w:rFonts w:ascii="黑体" w:hAnsi="黑体" w:eastAsia="黑体"/>
          <w:sz w:val="24"/>
        </w:rPr>
        <w:t>1.3.6 RabbitMQ消息队列</w:t>
      </w:r>
    </w:p>
    <w:p w14:paraId="5B9F26F2">
      <w:pPr>
        <w:ind w:firstLine="1134"/>
      </w:pPr>
      <w:r>
        <w:rPr>
          <w:rFonts w:ascii="宋体" w:hAnsi="宋体" w:eastAsia="宋体"/>
          <w:b w:val="0"/>
          <w:sz w:val="24"/>
        </w:rPr>
        <w:t>RabbitMQ是一个基于AMQP（高级消息队列协议）的开源消息中间件，使用Erlang语言编写，具有高可靠、高可用、可扩展等特点。RabbitMQ的核心概念包括：Producer（消息生产者）、Exchange（交换机）、Queue（消息队列）、Consumer（消息消费者）、Binding（绑定关系）和Routing Key（路由键）。本系统通过Spring AMQP框架集成RabbitMQ，声明了mail.exchange直连交换机和mail.queue持久化队列。消息确认模式设置为手动确认（manual ack），消费者成功处理消息后调用basicAck确认，失败则调用basicNack将消息重新入队等待重试。通过设置prefetch=1限制每个消费者每次只取一条消息，保证消息的公平分发。并发消费线程数配置为3至10个，平时维持3个线程，高峰期可自动扩展至10个。</w:t>
      </w:r>
    </w:p>
    <w:p w14:paraId="14B5DA85">
      <w:pPr>
        <w:pStyle w:val="5"/>
      </w:pPr>
      <w:r>
        <w:rPr>
          <w:rFonts w:ascii="黑体" w:hAnsi="黑体" w:eastAsia="黑体"/>
          <w:sz w:val="24"/>
        </w:rPr>
        <w:t>1.3.7 DeepSeek大语言模型</w:t>
      </w:r>
    </w:p>
    <w:p w14:paraId="3696E689">
      <w:pPr>
        <w:ind w:firstLine="1134"/>
      </w:pPr>
      <w:r>
        <w:rPr>
          <w:rFonts w:ascii="宋体" w:hAnsi="宋体" w:eastAsia="宋体"/>
          <w:b w:val="0"/>
          <w:sz w:val="24"/>
        </w:rPr>
        <w:t>DeepSeek是由深度求索公司开发的大语言模型，其Chat API兼容OpenAI的接口格式，支持多轮对话和System Prompt机制。本系统通过RestTemplate以HTTP POST方式调用DeepSeek的/v1/chat/completions接口。在System Prompt中注入当前用户的角色信息、页面上下文，并在学生端和教师端注入数据库中的真实数据（如选课记录、成绩、课程列表等），使AI能够基于真实数据提供个性化服务。管理员端则限制为纯聊天模式，不注入系统数据。</w:t>
      </w:r>
    </w:p>
    <w:p w14:paraId="5EAA7BF3">
      <w:pPr>
        <w:pStyle w:val="5"/>
      </w:pPr>
      <w:r>
        <w:rPr>
          <w:rFonts w:ascii="黑体" w:hAnsi="黑体" w:eastAsia="黑体"/>
          <w:sz w:val="24"/>
        </w:rPr>
        <w:t>1.3.8 MySQL数据库</w:t>
      </w:r>
    </w:p>
    <w:p w14:paraId="6060939B">
      <w:pPr>
        <w:ind w:firstLine="1134"/>
      </w:pPr>
      <w:r>
        <w:rPr>
          <w:rFonts w:ascii="宋体" w:hAnsi="宋体" w:eastAsia="宋体"/>
          <w:b w:val="0"/>
          <w:sz w:val="24"/>
        </w:rPr>
        <w:t>MySQL是目前最流行的开源关系型数据库管理系统。本系统使用MySQL 8.4版本，通过InnoDB存储引擎提供事务支持。MyBatis-Plus通过HikariCP连接池管理数据库连接，连接池参数（如最大连接数、超时时间等）使用Spring Boot的默认配置。数据库表设计遵循第三范式（3NF），通过主键和外键约束保证数据的完整性和一致性。</w:t>
      </w:r>
    </w:p>
    <w:p w14:paraId="7A9D4B4A">
      <w:pPr>
        <w:pStyle w:val="5"/>
      </w:pPr>
      <w:r>
        <w:rPr>
          <w:rFonts w:ascii="黑体" w:hAnsi="黑体" w:eastAsia="黑体"/>
          <w:sz w:val="24"/>
        </w:rPr>
        <w:t>1.3.9 Spring Mail邮件服务</w:t>
      </w:r>
    </w:p>
    <w:p w14:paraId="1D70655B">
      <w:pPr>
        <w:ind w:firstLine="1134"/>
      </w:pPr>
      <w:r>
        <w:rPr>
          <w:rFonts w:ascii="宋体" w:hAnsi="宋体" w:eastAsia="宋体"/>
          <w:b w:val="0"/>
          <w:sz w:val="24"/>
        </w:rPr>
        <w:t>Spring Boot Starter Mail提供了对JavaMailSender的自动配置。本系统在application.yml中配置了QQ邮箱的SMTP服务器信息（smtp.qq.com:587），使用授权码而非QQ密码进行身份认证。MailService封装了邮件发送逻辑，支持发送纯文本邮件。邮件发送功能主要用于三个场景：学生选课成功后的通知邮件、教师提交密码重置申请时发送给管理员的审批通知、以及课程满员时向授课教师发送的预警邮件。为提升系统响应速度，所有邮件发送均通过RabbitMQ消息队列异步处理，避免SMTP通信（通常需1-3秒）阻塞接口响应。</w:t>
      </w:r>
    </w:p>
    <w:p w14:paraId="05E65DA0">
      <w:pPr>
        <w:pStyle w:val="4"/>
      </w:pPr>
      <w:r>
        <w:rPr>
          <w:rFonts w:ascii="黑体" w:hAnsi="黑体" w:eastAsia="黑体"/>
          <w:sz w:val="28"/>
        </w:rPr>
        <w:t>1.4 功能分析</w:t>
      </w:r>
    </w:p>
    <w:p w14:paraId="1578DFB5">
      <w:pPr>
        <w:pStyle w:val="5"/>
      </w:pPr>
      <w:r>
        <w:rPr>
          <w:rFonts w:ascii="黑体" w:hAnsi="黑体" w:eastAsia="黑体"/>
          <w:sz w:val="24"/>
        </w:rPr>
        <w:t>1.4.1 管理员功能</w:t>
      </w:r>
    </w:p>
    <w:p w14:paraId="01F5EB4C">
      <w:pPr>
        <w:ind w:firstLine="1134"/>
      </w:pPr>
      <w:r>
        <w:rPr>
          <w:rFonts w:ascii="宋体" w:hAnsi="宋体" w:eastAsia="宋体"/>
          <w:b w:val="0"/>
          <w:sz w:val="24"/>
        </w:rPr>
        <w:t>管理员是系统权限最高的角色，需要实现以下功能模块：（1）公告管理——发布、编辑、删除系统公告，支持设置发布者信息，管理员发布自动标识为"教务处"，发布后自动向所有学生推送站内消息通知。（2）教师管理——新增教师账号（设置账号、密码、姓名、邮箱）、启用或禁用教师账号。（3）课程管理——新增课程（设置课程名、学分、授课教师、容量、学期、上课时间地点）、编辑课程信息、删除课程、启用或停用课程。教师仅能管理自己所授课程。（4）学生管理——查看学生列表（支持按学号或姓名搜索）、编辑学生信息（姓名、邮箱、手机号）、重置学生密码（重置为默认密码123456）、启用或禁用学生账号。（5）菜单管理——管理系统的菜单项，包括菜单名称、前端路由路径、权限编码、父菜单和排序，支持启用/禁用。（6）角色管理——创建和管理角色，通过树形选择器为角色分配相应的菜单权限，权限分配采用全量替换策略。（7）文件管理——上传和删除课程相关资料文件，管理员可以删除任何文件。</w:t>
      </w:r>
    </w:p>
    <w:p w14:paraId="5555F86E">
      <w:pPr>
        <w:pStyle w:val="5"/>
      </w:pPr>
      <w:r>
        <w:rPr>
          <w:rFonts w:ascii="黑体" w:hAnsi="黑体" w:eastAsia="黑体"/>
          <w:sz w:val="24"/>
        </w:rPr>
        <w:t>1.4.2 教师功能</w:t>
      </w:r>
    </w:p>
    <w:p w14:paraId="3B5B100B">
      <w:pPr>
        <w:ind w:firstLine="1134"/>
      </w:pPr>
      <w:r>
        <w:rPr>
          <w:rFonts w:ascii="宋体" w:hAnsi="宋体" w:eastAsia="宋体"/>
          <w:b w:val="0"/>
          <w:sz w:val="24"/>
        </w:rPr>
        <w:t>教师角色需要实现以下功能：（1）查看我的课程——查看自己所教授的课程列表和选课情况。（2）成绩录入——查看选课学生名单，为学生录入和修改成绩，支持单个录入和批量录入两种模式。批量录入时勾选多名学生后输入统一分数，一键提交。（3）课程资料管理——上传教学课件等文件，仅可为自己的课程上传，仅可删除自己上传的文件。（4）消息查看——查看系统推送的站内消息。（5）忘记密码——通过账号+手机号提交密码重置申请，申请通过邮件发送至管理员审核处理。</w:t>
      </w:r>
    </w:p>
    <w:p w14:paraId="59CC3B58">
      <w:pPr>
        <w:pStyle w:val="5"/>
      </w:pPr>
      <w:r>
        <w:rPr>
          <w:rFonts w:ascii="黑体" w:hAnsi="黑体" w:eastAsia="黑体"/>
          <w:sz w:val="24"/>
        </w:rPr>
        <w:t>1.4.3 学生功能</w:t>
      </w:r>
    </w:p>
    <w:p w14:paraId="4E2EACD1">
      <w:pPr>
        <w:ind w:firstLine="1134"/>
      </w:pPr>
      <w:r>
        <w:rPr>
          <w:rFonts w:ascii="宋体" w:hAnsi="宋体" w:eastAsia="宋体"/>
          <w:b w:val="0"/>
          <w:sz w:val="24"/>
        </w:rPr>
        <w:t>学生角色需要实现以下功能：（1）选课中心——浏览可选课程列表，查看课程名、学分、教师、容量/已选人数进度条、上课时间地点等信息，点击选课按钮进行选课操作。（2）我的选课——查看已选课程记录，包括课程名、学分、学期、成绩、选课时间。顶部展示统计卡片：已选课程数、已获学分、平均分、通过/出分比例。未出成绩的课程支持退课操作。（3）公告查看——浏览系统发布的公告，以时间线形式展示。（4）课程资料——下载教师上传的课程资料文件。（5）消息查看——查看系统推送的站内消息。（6）忘记密码——通过账号+手机号验证身份后自助重置密码为默认密码123456。</w:t>
      </w:r>
    </w:p>
    <w:p w14:paraId="210A7DE8">
      <w:pPr>
        <w:pStyle w:val="4"/>
      </w:pPr>
      <w:r>
        <w:rPr>
          <w:rFonts w:ascii="黑体" w:hAnsi="黑体" w:eastAsia="黑体"/>
          <w:sz w:val="28"/>
        </w:rPr>
        <w:t>1.5 非功能需求分析</w:t>
      </w:r>
    </w:p>
    <w:p w14:paraId="1EF79C01">
      <w:pPr>
        <w:ind w:firstLine="1134"/>
      </w:pPr>
      <w:r>
        <w:rPr>
          <w:rFonts w:ascii="宋体" w:hAnsi="宋体" w:eastAsia="宋体"/>
          <w:b w:val="0"/>
          <w:sz w:val="24"/>
        </w:rPr>
        <w:t>性能需求：系统应能在普通PC上流畅运行。对于高频查询（如公告列表、可选课程列表），通过Redis缓存将第二次及以后的响应时间控制在10毫秒以内。对于写操作（如选课、成绩录入），接口响应时间应控制在500毫秒以内。安全需求：所有密码采用BCrypt算法加密存储，不可逆。认证采用JWT Token，过期时间为24小时。API接口通过Spring Security和@PreAuthorize注解进行权限控制，禁止用户越权访问。易用性需求：前端界面简洁直观，表单校验提示清晰，操作结果通过消息提示组件实时反馈。可靠性需求：选课、退课、成绩录入等关键操作在数据库事务中执行，保证数据的一致性。</w:t>
      </w:r>
    </w:p>
    <w:p w14:paraId="70336F1F">
      <w:pPr>
        <w:pStyle w:val="4"/>
      </w:pPr>
      <w:r>
        <w:rPr>
          <w:rFonts w:ascii="黑体" w:hAnsi="黑体" w:eastAsia="黑体"/>
          <w:sz w:val="28"/>
        </w:rPr>
        <w:t>1.6 操作流程分析</w:t>
      </w:r>
    </w:p>
    <w:p w14:paraId="608C3A55">
      <w:pPr>
        <w:pStyle w:val="5"/>
      </w:pPr>
      <w:r>
        <w:rPr>
          <w:rFonts w:ascii="黑体" w:hAnsi="黑体" w:eastAsia="黑体"/>
          <w:sz w:val="24"/>
        </w:rPr>
        <w:t>1.6.1 学生选课流程</w:t>
      </w:r>
    </w:p>
    <w:p w14:paraId="610F7C41">
      <w:pPr>
        <w:ind w:firstLine="1134"/>
      </w:pPr>
      <w:r>
        <w:rPr>
          <w:rFonts w:ascii="宋体" w:hAnsi="宋体" w:eastAsia="宋体"/>
          <w:b w:val="0"/>
          <w:sz w:val="24"/>
        </w:rPr>
        <w:t>学生选课是系统最核心的业务流程。学生登录系统后进入选课中心页面，系统通过调用GET /api/student/available-courses接口获取可选课程列表（条件：课程状态为"启用"且已选人数小于课程容量）。学生浏览课程信息后，点击某门课程旁的"选课"按钮，系统弹出确认对话框。学生确认后，后端SELECTService.selectCourse()方法在@Transactional事务中依次执行以下校验：</w:t>
      </w:r>
    </w:p>
    <w:p w14:paraId="6DCFAC85">
      <w:pPr>
        <w:ind w:firstLine="1134"/>
      </w:pPr>
      <w:r>
        <w:rPr>
          <w:rFonts w:ascii="宋体" w:hAnsi="宋体" w:eastAsia="宋体"/>
          <w:b w:val="0"/>
          <w:sz w:val="24"/>
        </w:rPr>
        <w:t>步骤一：重复检查。通过LambdaQueryWrapper构建查询条件student_id=? AND course_id=?，如果查询到记录则抛出异常"您已选过该课程"。步骤二：数量上限检查。统计该学生已选课程数量，如果大于等于5门则抛出异常"选课已达上限（最多5门）"。步骤三：课程有效性检查。查询课程信息，如果课程不存在或状态为"停用"则抛出异常。步骤四：时间冲突检查。遍历该学生已选的全部课程，逐一与新选课程的上课时间（schedule字段）进行比较，如果发现相同时间段的课程则抛出异常，提示冲突课程的名称和时间。步骤五：容量检查。如果课程已选人数大于等于课程容量则抛出异常"课程已满员"。步骤六：以上校验全部通过后，插入选课记录（selection表），并将课程的已选人数加1。步骤七：通过RabbitMQ异步发送选课成功通知邮件给学生的注册邮箱。</w:t>
      </w:r>
    </w:p>
    <w:p w14:paraId="4775D8AE">
      <w:pPr>
        <w:ind w:firstLine="1134"/>
      </w:pPr>
      <w:r>
        <w:rPr>
          <w:rFonts w:ascii="宋体" w:hAnsi="宋体" w:eastAsia="宋体"/>
          <w:b w:val="0"/>
          <w:sz w:val="24"/>
        </w:rPr>
        <w:t>整个流程在@Transactional注解的保护下进行，如果任何一个步骤抛出BusinessException，事务自动回滚，数据库恢复到选课前状态，从源头保证了数据的一致性。</w:t>
      </w:r>
    </w:p>
    <w:p w14:paraId="28D2386B">
      <w:pPr>
        <w:pStyle w:val="5"/>
      </w:pPr>
      <w:r>
        <w:rPr>
          <w:rFonts w:ascii="黑体" w:hAnsi="黑体" w:eastAsia="黑体"/>
          <w:sz w:val="24"/>
        </w:rPr>
        <w:t>1.6.2 教师成绩录入流程</w:t>
      </w:r>
    </w:p>
    <w:p w14:paraId="18F9298A">
      <w:pPr>
        <w:ind w:firstLine="1134"/>
      </w:pPr>
      <w:r>
        <w:rPr>
          <w:rFonts w:ascii="宋体" w:hAnsi="宋体" w:eastAsia="宋体"/>
          <w:b w:val="0"/>
          <w:sz w:val="24"/>
        </w:rPr>
        <w:t>教师登录后进入成绩录入页面，系统调用GET /api/teacher/my-courses接口获取该教师所授课程列表。教师点击某门课程后，路由跳转至/teacher/score/:courseId，调用GET /api/teacher/selections接口获取该课程下的所有选课学生列表。列表展示学生姓名、学期、学分、当前成绩及选课时间。教师可以在每名学生旁的输入框中输入分数后点击"保存"按钮（单条录入），或勾选多名学生后在工具栏输入统一分数并点击"批量录入"按钮（批量录入）。成绩数据通过PUT /api/teacher/score和PUT /api/teacher/score/batch接口提交。</w:t>
      </w:r>
    </w:p>
    <w:p w14:paraId="266E0601">
      <w:pPr>
        <w:pStyle w:val="5"/>
      </w:pPr>
      <w:r>
        <w:rPr>
          <w:rFonts w:ascii="黑体" w:hAnsi="黑体" w:eastAsia="黑体"/>
          <w:sz w:val="24"/>
        </w:rPr>
        <w:t>1.6.3 管理员管理流程</w:t>
      </w:r>
    </w:p>
    <w:p w14:paraId="7DA3AB64">
      <w:pPr>
        <w:ind w:firstLine="1134"/>
      </w:pPr>
      <w:r>
        <w:rPr>
          <w:rFonts w:ascii="宋体" w:hAnsi="宋体" w:eastAsia="宋体"/>
          <w:b w:val="0"/>
          <w:sz w:val="24"/>
        </w:rPr>
        <w:t>管理员登录后默认进入公告管理页面。管理员可以新增公告，输入标题和内容后保存，系统自动将创建时间和更新时间设置为当前时间。管理员身份发布公告时，发布者自动设置为"教务处"，教师身份则设为教师真实姓名。新增公告保存成功后，系统通过@CacheEvict注解自动清除Redis中的noticeList缓存。随后，系统查询所有未禁用的学生用户，通过MessageService向每名学生推送一条站内消息，消息标题为"新公告：《公告标题》"，引导学生在系统中查看公告详情。</w:t>
      </w:r>
    </w:p>
    <w:p w14:paraId="71554597">
      <w:pPr>
        <w:pStyle w:val="4"/>
      </w:pPr>
      <w:r>
        <w:rPr>
          <w:rFonts w:ascii="黑体" w:hAnsi="黑体" w:eastAsia="黑体"/>
          <w:sz w:val="28"/>
        </w:rPr>
        <w:t>1.7 运行环境分析</w:t>
      </w:r>
    </w:p>
    <w:p w14:paraId="0D9E6595">
      <w:pPr>
        <w:ind w:firstLine="1134"/>
      </w:pPr>
      <w:r>
        <w:rPr>
          <w:rFonts w:ascii="宋体" w:hAnsi="宋体" w:eastAsia="宋体"/>
          <w:b w:val="0"/>
          <w:sz w:val="24"/>
        </w:rPr>
        <w:t>开发环境：Windows 11 64位操作系统，IntelliJ IDEA 2024.2集成开发环境，JDK 21，Node.js 24，Maven 3.9。数据库环境：MySQL 8.4社区版，通过HikariCP连接池管理数据库连接。中间件环境：Redis 7.x作为缓存服务运行于本地6379端口；RabbitMQ 3.x作为消息中间件运行于云服务器101.34.218.150的5672端口。前端环境：Vue CLI 5.x开发服务器运行于本地3000端口，通过代理转发API请求至后端8080端口。</w:t>
      </w:r>
    </w:p>
    <w:p w14:paraId="7C1BE754">
      <w:r>
        <w:br w:type="page"/>
      </w:r>
    </w:p>
    <w:p w14:paraId="22B0F532">
      <w:pPr>
        <w:pStyle w:val="3"/>
      </w:pPr>
      <w:r>
        <w:rPr>
          <w:rFonts w:ascii="黑体" w:hAnsi="黑体" w:eastAsia="黑体"/>
          <w:sz w:val="32"/>
        </w:rPr>
        <w:t>2 系统设计</w:t>
      </w:r>
    </w:p>
    <w:p w14:paraId="2618D4F3">
      <w:pPr>
        <w:pStyle w:val="4"/>
      </w:pPr>
      <w:r>
        <w:rPr>
          <w:rFonts w:ascii="黑体" w:hAnsi="黑体" w:eastAsia="黑体"/>
          <w:sz w:val="28"/>
        </w:rPr>
        <w:t>2.1 系统概要设计</w:t>
      </w:r>
    </w:p>
    <w:p w14:paraId="3E673F3C">
      <w:pPr>
        <w:ind w:firstLine="1134"/>
      </w:pPr>
      <w:r>
        <w:rPr>
          <w:rFonts w:ascii="宋体" w:hAnsi="宋体" w:eastAsia="宋体"/>
          <w:b w:val="0"/>
          <w:sz w:val="24"/>
        </w:rPr>
        <w:t>本系统采用B/S（浏览器/服务器）三层架构，并在经典三层架构的基础上扩展了安全层、缓存层、消息中间件层和AI服务层。如图2.1所示，系统整体架构分为前端展示层、安全认证层、业务服务层、Redis缓存层、RabbitMQ消息中间件层、DeepSeek AI服务层和数据持久层七个层次。</w:t>
      </w:r>
    </w:p>
    <w:p w14:paraId="1A6D1D1A">
      <w:pPr>
        <w:ind w:firstLine="1134"/>
      </w:pPr>
      <w:r>
        <w:rPr>
          <w:rFonts w:ascii="宋体" w:hAnsi="宋体" w:eastAsia="宋体"/>
          <w:b w:val="0"/>
          <w:sz w:val="24"/>
        </w:rPr>
        <w:t>前端展示层：基于Vue 2框架和Element UI组件库构建的SPA。Axios请求拦截器自动携带JWT Token。</w:t>
      </w:r>
    </w:p>
    <w:p w14:paraId="34BFEA0D">
      <w:pPr>
        <w:ind w:firstLine="1134"/>
      </w:pPr>
      <w:r>
        <w:rPr>
          <w:rFonts w:ascii="宋体" w:hAnsi="宋体" w:eastAsia="宋体"/>
          <w:b w:val="0"/>
          <w:sz w:val="24"/>
        </w:rPr>
        <w:t>安全认证层：基于Spring Security + JWT实现无状态认证。JwtAuthenticationFilter拦截所有请求并验证Token。</w:t>
      </w:r>
    </w:p>
    <w:p w14:paraId="0AB63455">
      <w:pPr>
        <w:ind w:firstLine="1134"/>
      </w:pPr>
      <w:r>
        <w:rPr>
          <w:rFonts w:ascii="宋体" w:hAnsi="宋体" w:eastAsia="宋体"/>
          <w:b w:val="0"/>
          <w:sz w:val="24"/>
        </w:rPr>
        <w:t>业务服务层：Spring Boot 2.7，Controller→Service→Mapper分层架构。</w:t>
      </w:r>
    </w:p>
    <w:p w14:paraId="1F4D0522">
      <w:pPr>
        <w:ind w:firstLine="1134"/>
      </w:pPr>
      <w:r>
        <w:rPr>
          <w:rFonts w:ascii="宋体" w:hAnsi="宋体" w:eastAsia="宋体"/>
          <w:b w:val="0"/>
          <w:sz w:val="24"/>
        </w:rPr>
        <w:t>Redis缓存层：通过Spring Cache抽象层为高频查询加速，@Cacheable/@CacheEvict实现声明式缓存。</w:t>
      </w:r>
    </w:p>
    <w:p w14:paraId="194371DE">
      <w:pPr>
        <w:ind w:firstLine="1134"/>
      </w:pPr>
      <w:r>
        <w:rPr>
          <w:rFonts w:ascii="宋体" w:hAnsi="宋体" w:eastAsia="宋体"/>
          <w:b w:val="0"/>
          <w:sz w:val="24"/>
        </w:rPr>
        <w:t>RabbitMQ消息中间件层：邮件消息通过MailProducer投递到mail.exchange，MailConsumer监听消费。</w:t>
      </w:r>
    </w:p>
    <w:p w14:paraId="3682581A">
      <w:pPr>
        <w:ind w:firstLine="1134"/>
      </w:pPr>
      <w:r>
        <w:rPr>
          <w:rFonts w:ascii="宋体" w:hAnsi="宋体" w:eastAsia="宋体"/>
          <w:b w:val="0"/>
          <w:sz w:val="24"/>
        </w:rPr>
        <w:t>DeepSeek AI服务层：RestTemplate调用Chat API，AIService根据角色注入数据构建System Prompt。</w:t>
      </w:r>
    </w:p>
    <w:p w14:paraId="635F1874">
      <w:pPr>
        <w:ind w:firstLine="1134"/>
      </w:pPr>
      <w:r>
        <w:rPr>
          <w:rFonts w:ascii="宋体" w:hAnsi="宋体" w:eastAsia="宋体"/>
          <w:b w:val="0"/>
          <w:sz w:val="24"/>
        </w:rPr>
        <w:t>数据持久层：MySQL 8.4，通过MyBatis-Plus操作，共9张数据表。</w:t>
      </w:r>
    </w:p>
    <w:p w14:paraId="6E515AAF">
      <w:pPr>
        <w:jc w:val="center"/>
      </w:pPr>
      <w:r>
        <w:rPr>
          <w:rFonts w:ascii="黑体" w:hAnsi="黑体" w:eastAsia="黑体"/>
          <w:b w:val="0"/>
          <w:sz w:val="18"/>
        </w:rPr>
        <w:t>图2.1  系统架构图</w:t>
      </w:r>
    </w:p>
    <w:p w14:paraId="17BF887E">
      <w:pPr>
        <w:jc w:val="center"/>
      </w:pPr>
      <w:r>
        <w:drawing>
          <wp:inline distT="0" distB="0" distL="114300" distR="114300">
            <wp:extent cx="4389120" cy="293497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lum bright="-6000"/>
                    </a:blip>
                    <a:stretch>
                      <a:fillRect/>
                    </a:stretch>
                  </pic:blipFill>
                  <pic:spPr>
                    <a:xfrm>
                      <a:off x="0" y="0"/>
                      <a:ext cx="4389120" cy="2935320"/>
                    </a:xfrm>
                    <a:prstGeom prst="rect">
                      <a:avLst/>
                    </a:prstGeom>
                  </pic:spPr>
                </pic:pic>
              </a:graphicData>
            </a:graphic>
          </wp:inline>
        </w:drawing>
      </w:r>
    </w:p>
    <w:p w14:paraId="070E9574">
      <w:pPr>
        <w:pStyle w:val="5"/>
      </w:pPr>
      <w:r>
        <w:rPr>
          <w:rFonts w:ascii="黑体" w:hAnsi="黑体" w:eastAsia="黑体"/>
          <w:sz w:val="24"/>
        </w:rPr>
        <w:t>2.1.1 系统架构</w:t>
      </w:r>
    </w:p>
    <w:p w14:paraId="391BC3A2">
      <w:pPr>
        <w:pStyle w:val="4"/>
      </w:pPr>
      <w:r>
        <w:rPr>
          <w:rFonts w:ascii="黑体" w:hAnsi="黑体" w:eastAsia="黑体"/>
          <w:sz w:val="28"/>
        </w:rPr>
        <w:t>2.2 系统结构设计</w:t>
      </w:r>
    </w:p>
    <w:p w14:paraId="17CF80D0">
      <w:pPr>
        <w:pStyle w:val="5"/>
      </w:pPr>
      <w:r>
        <w:rPr>
          <w:rFonts w:ascii="黑体" w:hAnsi="黑体" w:eastAsia="黑体"/>
          <w:sz w:val="24"/>
        </w:rPr>
        <w:t>2.2.1 功能模块划分</w:t>
      </w:r>
    </w:p>
    <w:p w14:paraId="703DF123">
      <w:pPr>
        <w:ind w:firstLine="1134"/>
      </w:pPr>
      <w:r>
        <w:rPr>
          <w:rFonts w:ascii="宋体" w:hAnsi="宋体" w:eastAsia="宋体"/>
          <w:b w:val="0"/>
          <w:sz w:val="24"/>
        </w:rPr>
        <w:t>系统功能模块划分为三大角色模块和公共模块，如图2.2所示。</w:t>
      </w:r>
    </w:p>
    <w:p w14:paraId="2AA2A5FD">
      <w:pPr>
        <w:jc w:val="center"/>
      </w:pPr>
      <w:r>
        <w:rPr>
          <w:rFonts w:ascii="黑体" w:hAnsi="黑体" w:eastAsia="黑体"/>
          <w:b w:val="0"/>
          <w:sz w:val="18"/>
        </w:rPr>
        <w:t>图2.2  系统功能模块图</w:t>
      </w:r>
    </w:p>
    <w:p w14:paraId="4471DD52">
      <w:pPr>
        <w:jc w:val="center"/>
      </w:pPr>
      <w:r>
        <w:drawing>
          <wp:inline distT="0" distB="0" distL="114300" distR="114300">
            <wp:extent cx="4389120" cy="2934970"/>
            <wp:effectExtent l="0" t="0" r="508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89120" cy="2935320"/>
                    </a:xfrm>
                    <a:prstGeom prst="rect">
                      <a:avLst/>
                    </a:prstGeom>
                  </pic:spPr>
                </pic:pic>
              </a:graphicData>
            </a:graphic>
          </wp:inline>
        </w:drawing>
      </w:r>
    </w:p>
    <w:p w14:paraId="0601EB94">
      <w:pPr>
        <w:ind w:firstLine="1134"/>
      </w:pPr>
      <w:r>
        <w:rPr>
          <w:rFonts w:ascii="宋体" w:hAnsi="宋体" w:eastAsia="宋体"/>
          <w:b w:val="0"/>
          <w:sz w:val="24"/>
        </w:rPr>
        <w:t>管理员模块包含七个功能子模块：公告管理（发布/编辑/删除公告，发布后推送消息）、教师管理（新增/启用/禁用教师）、课程管理（增删改查/启停课程）、学生管理（查看/编辑/重置密码/启停学生）、菜单管理（管理菜单和权限编码）、角色管理（角色CRUD与菜单权限分配）。教师模块包含四个功能子模块：我的课程、成绩录入（含批量录入）、课程资料管理、我的消息。学生模块包含五个功能子模块：选课中心、我的选课（含成绩与统计）、公告查看、课程资料下载、我的消息。公共模块包括登录认证与忘记密码、AI智能助手、Redis缓存加速、RabbitMQ异步邮件和站内消息推送。</w:t>
      </w:r>
    </w:p>
    <w:p w14:paraId="3087BB80">
      <w:pPr>
        <w:pStyle w:val="5"/>
      </w:pPr>
      <w:r>
        <w:rPr>
          <w:rFonts w:ascii="黑体" w:hAnsi="黑体" w:eastAsia="黑体"/>
          <w:sz w:val="24"/>
        </w:rPr>
        <w:t>2.2.2 安全设计</w:t>
      </w:r>
    </w:p>
    <w:p w14:paraId="4A62CD24">
      <w:pPr>
        <w:ind w:firstLine="1134"/>
      </w:pPr>
      <w:r>
        <w:rPr>
          <w:rFonts w:ascii="宋体" w:hAnsi="宋体" w:eastAsia="宋体"/>
          <w:b w:val="0"/>
          <w:sz w:val="24"/>
        </w:rPr>
        <w:t>安全设计是系统设计的重要组成部分。用户密码使用BCrypt算法加密存储，每次加密生成随机盐值，即使相同密码密文也不同。JWT Token包含userId、role、username三个自定义字段，使用HS512算法签名，过期时间为24小时。前端将Token存储在sessionStorage中，Axios请求拦截器自动在请求头添加"Authorization: Bearer &lt;token&gt;"。后端JwtAuthenticationFilter从请求头提取Token并验证，通过CustomUserDetailsService从数据库加载用户角色和权限列表。</w:t>
      </w:r>
    </w:p>
    <w:p w14:paraId="56D6C7B9">
      <w:pPr>
        <w:ind w:firstLine="1134"/>
      </w:pPr>
      <w:r>
        <w:rPr>
          <w:rFonts w:ascii="宋体" w:hAnsi="宋体" w:eastAsia="宋体"/>
          <w:b w:val="0"/>
          <w:sz w:val="24"/>
        </w:rPr>
        <w:t>权限控制采用两层机制：第一层在SecurityConfig中通过URL模式进行粗粒度控制（如/api/student/**要求ROLE_STUDENT）。第二层在Controller方法上通过@PreAuthorize注解进行细粒度控制。权限编码存储在menu表的permission字段中，通过role_menu关联表与角色对应。当管理员为教师角色分配了公告管理权限后，教师即可访问AdminController的相关接口。</w:t>
      </w:r>
    </w:p>
    <w:p w14:paraId="074DD62A">
      <w:pPr>
        <w:pStyle w:val="5"/>
      </w:pPr>
      <w:r>
        <w:rPr>
          <w:rFonts w:ascii="黑体" w:hAnsi="黑体" w:eastAsia="黑体"/>
          <w:sz w:val="24"/>
        </w:rPr>
        <w:t>2.2.3 缓存设计</w:t>
      </w:r>
    </w:p>
    <w:p w14:paraId="7188075C">
      <w:pPr>
        <w:ind w:firstLine="1134"/>
      </w:pPr>
      <w:r>
        <w:rPr>
          <w:rFonts w:ascii="宋体" w:hAnsi="宋体" w:eastAsia="宋体"/>
          <w:b w:val="0"/>
          <w:sz w:val="24"/>
        </w:rPr>
        <w:t>本系统使用Spring Cache + Redis的缓存方案。Spring Cache提供了声明式的缓存抽象，Redis作为实际的缓存存储引擎。缓存策略采用"读时写入（Cache-Aside）"模式：读取数据时先查缓存，命中则直接返回，未命中则查数据库并将结果写入缓存；写数据时先更新数据库，然后清除对应的缓存。系统对以下高频查询实施了缓存：</w:t>
      </w:r>
    </w:p>
    <w:p w14:paraId="4E4FBAB2">
      <w:pPr>
        <w:jc w:val="center"/>
      </w:pPr>
      <w:r>
        <w:rPr>
          <w:rFonts w:ascii="黑体" w:hAnsi="黑体" w:eastAsia="黑体"/>
          <w:b w:val="0"/>
          <w:sz w:val="18"/>
        </w:rPr>
        <w:t>表2.1  系统缓存策略表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704C44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ABBB129">
            <w:r>
              <w:rPr>
                <w:rFonts w:ascii="宋体" w:hAnsi="宋体" w:eastAsia="宋体"/>
                <w:b/>
                <w:sz w:val="16"/>
              </w:rPr>
              <w:t>缓存名称</w:t>
            </w:r>
          </w:p>
        </w:tc>
        <w:tc>
          <w:tcPr>
            <w:tcW w:w="2161" w:type="dxa"/>
          </w:tcPr>
          <w:p w14:paraId="221BD6AF">
            <w:r>
              <w:rPr>
                <w:rFonts w:ascii="宋体" w:hAnsi="宋体" w:eastAsia="宋体"/>
                <w:b/>
                <w:sz w:val="16"/>
              </w:rPr>
              <w:t>缓存Key</w:t>
            </w:r>
          </w:p>
        </w:tc>
        <w:tc>
          <w:tcPr>
            <w:tcW w:w="2161" w:type="dxa"/>
          </w:tcPr>
          <w:p w14:paraId="0C7531E3">
            <w:r>
              <w:rPr>
                <w:rFonts w:ascii="宋体" w:hAnsi="宋体" w:eastAsia="宋体"/>
                <w:b/>
                <w:sz w:val="16"/>
              </w:rPr>
              <w:t>缓存内容</w:t>
            </w:r>
          </w:p>
        </w:tc>
        <w:tc>
          <w:tcPr>
            <w:tcW w:w="2161" w:type="dxa"/>
          </w:tcPr>
          <w:p w14:paraId="555D6303">
            <w:r>
              <w:rPr>
                <w:rFonts w:ascii="宋体" w:hAnsi="宋体" w:eastAsia="宋体"/>
                <w:b/>
                <w:sz w:val="16"/>
              </w:rPr>
              <w:t>失效时机</w:t>
            </w:r>
          </w:p>
        </w:tc>
      </w:tr>
      <w:tr w14:paraId="191D52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D61E8C0">
            <w:r>
              <w:rPr>
                <w:rFonts w:ascii="宋体" w:hAnsi="宋体" w:eastAsia="宋体"/>
                <w:sz w:val="16"/>
              </w:rPr>
              <w:t>noticeList</w:t>
            </w:r>
          </w:p>
        </w:tc>
        <w:tc>
          <w:tcPr>
            <w:tcW w:w="2161" w:type="dxa"/>
          </w:tcPr>
          <w:p w14:paraId="577EAA18">
            <w:r>
              <w:rPr>
                <w:rFonts w:ascii="宋体" w:hAnsi="宋体" w:eastAsia="宋体"/>
                <w:sz w:val="16"/>
              </w:rPr>
              <w:t>SimpleKey[]</w:t>
            </w:r>
          </w:p>
        </w:tc>
        <w:tc>
          <w:tcPr>
            <w:tcW w:w="2161" w:type="dxa"/>
          </w:tcPr>
          <w:p w14:paraId="1D555568">
            <w:r>
              <w:rPr>
                <w:rFonts w:ascii="宋体" w:hAnsi="宋体" w:eastAsia="宋体"/>
                <w:sz w:val="16"/>
              </w:rPr>
              <w:t>公告列表</w:t>
            </w:r>
          </w:p>
        </w:tc>
        <w:tc>
          <w:tcPr>
            <w:tcW w:w="2161" w:type="dxa"/>
          </w:tcPr>
          <w:p w14:paraId="4E4DFBA9">
            <w:r>
              <w:rPr>
                <w:rFonts w:ascii="宋体" w:hAnsi="宋体" w:eastAsia="宋体"/>
                <w:sz w:val="16"/>
              </w:rPr>
              <w:t>管理员增/删/改公告时</w:t>
            </w:r>
          </w:p>
        </w:tc>
      </w:tr>
      <w:tr w14:paraId="09610A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F218F82">
            <w:r>
              <w:rPr>
                <w:rFonts w:ascii="宋体" w:hAnsi="宋体" w:eastAsia="宋体"/>
                <w:sz w:val="16"/>
              </w:rPr>
              <w:t>availableCourses</w:t>
            </w:r>
          </w:p>
        </w:tc>
        <w:tc>
          <w:tcPr>
            <w:tcW w:w="2161" w:type="dxa"/>
          </w:tcPr>
          <w:p w14:paraId="38D4435C">
            <w:r>
              <w:rPr>
                <w:rFonts w:ascii="宋体" w:hAnsi="宋体" w:eastAsia="宋体"/>
                <w:sz w:val="16"/>
              </w:rPr>
              <w:t>SimpleKey[]</w:t>
            </w:r>
          </w:p>
        </w:tc>
        <w:tc>
          <w:tcPr>
            <w:tcW w:w="2161" w:type="dxa"/>
          </w:tcPr>
          <w:p w14:paraId="063A0F50">
            <w:r>
              <w:rPr>
                <w:rFonts w:ascii="宋体" w:hAnsi="宋体" w:eastAsia="宋体"/>
                <w:sz w:val="16"/>
              </w:rPr>
              <w:t>可选课程列表</w:t>
            </w:r>
          </w:p>
        </w:tc>
        <w:tc>
          <w:tcPr>
            <w:tcW w:w="2161" w:type="dxa"/>
          </w:tcPr>
          <w:p w14:paraId="77E924FA">
            <w:r>
              <w:rPr>
                <w:rFonts w:ascii="宋体" w:hAnsi="宋体" w:eastAsia="宋体"/>
                <w:sz w:val="16"/>
              </w:rPr>
              <w:t>管理员增/删/改/启停课程时</w:t>
            </w:r>
          </w:p>
        </w:tc>
      </w:tr>
      <w:tr w14:paraId="6BA46D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7BF6FC1D">
            <w:r>
              <w:rPr>
                <w:rFonts w:ascii="宋体" w:hAnsi="宋体" w:eastAsia="宋体"/>
                <w:sz w:val="16"/>
              </w:rPr>
              <w:t>course</w:t>
            </w:r>
          </w:p>
        </w:tc>
        <w:tc>
          <w:tcPr>
            <w:tcW w:w="2161" w:type="dxa"/>
          </w:tcPr>
          <w:p w14:paraId="678747AE">
            <w:r>
              <w:rPr>
                <w:rFonts w:ascii="宋体" w:hAnsi="宋体" w:eastAsia="宋体"/>
                <w:sz w:val="16"/>
              </w:rPr>
              <w:t>#id (课程ID)</w:t>
            </w:r>
          </w:p>
        </w:tc>
        <w:tc>
          <w:tcPr>
            <w:tcW w:w="2161" w:type="dxa"/>
          </w:tcPr>
          <w:p w14:paraId="4692CC94">
            <w:r>
              <w:rPr>
                <w:rFonts w:ascii="宋体" w:hAnsi="宋体" w:eastAsia="宋体"/>
                <w:sz w:val="16"/>
              </w:rPr>
              <w:t>单个课程详情</w:t>
            </w:r>
          </w:p>
        </w:tc>
        <w:tc>
          <w:tcPr>
            <w:tcW w:w="2161" w:type="dxa"/>
          </w:tcPr>
          <w:p w14:paraId="4922D755">
            <w:r>
              <w:rPr>
                <w:rFonts w:ascii="宋体" w:hAnsi="宋体" w:eastAsia="宋体"/>
                <w:sz w:val="16"/>
              </w:rPr>
              <w:t>管理员编辑该课程时</w:t>
            </w:r>
          </w:p>
        </w:tc>
      </w:tr>
      <w:tr w14:paraId="722513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BCDE48B">
            <w:r>
              <w:rPr>
                <w:rFonts w:ascii="宋体" w:hAnsi="宋体" w:eastAsia="宋体"/>
                <w:sz w:val="16"/>
              </w:rPr>
              <w:t>menuTree</w:t>
            </w:r>
          </w:p>
        </w:tc>
        <w:tc>
          <w:tcPr>
            <w:tcW w:w="2161" w:type="dxa"/>
          </w:tcPr>
          <w:p w14:paraId="53889E85">
            <w:r>
              <w:rPr>
                <w:rFonts w:ascii="宋体" w:hAnsi="宋体" w:eastAsia="宋体"/>
                <w:sz w:val="16"/>
              </w:rPr>
              <w:t>SimpleKey[]</w:t>
            </w:r>
          </w:p>
        </w:tc>
        <w:tc>
          <w:tcPr>
            <w:tcW w:w="2161" w:type="dxa"/>
          </w:tcPr>
          <w:p w14:paraId="5DC78229">
            <w:r>
              <w:rPr>
                <w:rFonts w:ascii="宋体" w:hAnsi="宋体" w:eastAsia="宋体"/>
                <w:sz w:val="16"/>
              </w:rPr>
              <w:t>菜单树</w:t>
            </w:r>
          </w:p>
        </w:tc>
        <w:tc>
          <w:tcPr>
            <w:tcW w:w="2161" w:type="dxa"/>
          </w:tcPr>
          <w:p w14:paraId="4D697887">
            <w:r>
              <w:rPr>
                <w:rFonts w:ascii="宋体" w:hAnsi="宋体" w:eastAsia="宋体"/>
                <w:sz w:val="16"/>
              </w:rPr>
              <w:t>管理员增/删/改菜单时</w:t>
            </w:r>
          </w:p>
        </w:tc>
      </w:tr>
      <w:tr w14:paraId="52433D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1837DA71">
            <w:r>
              <w:rPr>
                <w:rFonts w:ascii="宋体" w:hAnsi="宋体" w:eastAsia="宋体"/>
                <w:sz w:val="16"/>
              </w:rPr>
              <w:t>mySelections</w:t>
            </w:r>
          </w:p>
        </w:tc>
        <w:tc>
          <w:tcPr>
            <w:tcW w:w="2161" w:type="dxa"/>
          </w:tcPr>
          <w:p w14:paraId="31B84B51">
            <w:r>
              <w:rPr>
                <w:rFonts w:ascii="宋体" w:hAnsi="宋体" w:eastAsia="宋体"/>
                <w:sz w:val="16"/>
              </w:rPr>
              <w:t>#studentId</w:t>
            </w:r>
          </w:p>
        </w:tc>
        <w:tc>
          <w:tcPr>
            <w:tcW w:w="2161" w:type="dxa"/>
          </w:tcPr>
          <w:p w14:paraId="6998094F">
            <w:r>
              <w:rPr>
                <w:rFonts w:ascii="宋体" w:hAnsi="宋体" w:eastAsia="宋体"/>
                <w:sz w:val="16"/>
              </w:rPr>
              <w:t>学生的选课记录</w:t>
            </w:r>
          </w:p>
        </w:tc>
        <w:tc>
          <w:tcPr>
            <w:tcW w:w="2161" w:type="dxa"/>
          </w:tcPr>
          <w:p w14:paraId="449518E5">
            <w:r>
              <w:rPr>
                <w:rFonts w:ascii="宋体" w:hAnsi="宋体" w:eastAsia="宋体"/>
                <w:sz w:val="16"/>
              </w:rPr>
              <w:t>该学生选课/退课时</w:t>
            </w:r>
          </w:p>
        </w:tc>
      </w:tr>
    </w:tbl>
    <w:p w14:paraId="0E0CA361"/>
    <w:p w14:paraId="468444FB">
      <w:pPr>
        <w:ind w:firstLine="1134"/>
      </w:pPr>
      <w:r>
        <w:rPr>
          <w:rFonts w:ascii="宋体" w:hAnsi="宋体" w:eastAsia="宋体"/>
          <w:b w:val="0"/>
          <w:sz w:val="24"/>
        </w:rPr>
        <w:t>缓存日志监控：由于@Cacheable在缓存命中时直接跳过方法体返回数据，方法体内的log语句不会执行，因此自定义了CacheLogAspect切面，在@Cacheable方法执行前提前检查Redis中是否存在对应缓存，如果存在（命中）则打印"🔴 [Redis] 缓存命中 xxx，直接从 Redis 返回（未查 MySQL）"日志。如果不存在（未命中），则放行方法执行，方法体内的log语句打印"🔴 [Redis] 缓存未命中 xxx，从 MySQL 查询并写入 Redis"。</w:t>
      </w:r>
    </w:p>
    <w:p w14:paraId="6EA85C50">
      <w:pPr>
        <w:pStyle w:val="5"/>
      </w:pPr>
      <w:r>
        <w:rPr>
          <w:rFonts w:ascii="黑体" w:hAnsi="黑体" w:eastAsia="黑体"/>
          <w:sz w:val="24"/>
        </w:rPr>
        <w:t>2.2.4 消息队列设计</w:t>
      </w:r>
    </w:p>
    <w:p w14:paraId="68F50C7A">
      <w:pPr>
        <w:ind w:firstLine="1134"/>
      </w:pPr>
      <w:r>
        <w:rPr>
          <w:rFonts w:ascii="宋体" w:hAnsi="宋体" w:eastAsia="宋体"/>
          <w:b w:val="0"/>
          <w:sz w:val="24"/>
        </w:rPr>
        <w:t>本系统使用RabbitMQ作为消息中间件，设计了邮件异步发送的消息模型。消息模型包括以下核心组件：</w:t>
      </w:r>
    </w:p>
    <w:p w14:paraId="2D3BD59C">
      <w:pPr>
        <w:ind w:firstLine="1134"/>
      </w:pPr>
      <w:r>
        <w:rPr>
          <w:rFonts w:ascii="宋体" w:hAnsi="宋体" w:eastAsia="宋体"/>
          <w:b w:val="0"/>
          <w:sz w:val="24"/>
        </w:rPr>
        <w:t>交换机（Exchange）：mail.exchange，类型为直连交换机（DirectExchange），根据Routing Key精确匹配队列。队列（Queue）：mail.queue，持久化队列（Durable=true），RabbitMQ重启后队列不会丢失。绑定（Binding）：mail.exchange通过Routing Key "mail"绑定到mail.queue。</w:t>
      </w:r>
    </w:p>
    <w:p w14:paraId="378E95FE">
      <w:pPr>
        <w:ind w:firstLine="1134"/>
      </w:pPr>
      <w:r>
        <w:rPr>
          <w:rFonts w:ascii="宋体" w:hAnsi="宋体" w:eastAsia="宋体"/>
          <w:b w:val="0"/>
          <w:sz w:val="24"/>
        </w:rPr>
        <w:t>生产者（MailProducer）：封装了RabbitTemplate.convertAndSend()方法，将邮件消息（包含to、subject、content三个字段的Map）发送到mail.exchange，Routing Key为"mail"。消息序列化由Spring AMQP自动处理（使用Jackson2JsonMessageConverter）。</w:t>
      </w:r>
    </w:p>
    <w:p w14:paraId="70790A55">
      <w:pPr>
        <w:ind w:firstLine="1134"/>
      </w:pPr>
      <w:r>
        <w:rPr>
          <w:rFonts w:ascii="宋体" w:hAnsi="宋体" w:eastAsia="宋体"/>
          <w:b w:val="0"/>
          <w:sz w:val="24"/>
        </w:rPr>
        <w:t>消费者（MailConsumer）：通过@RabbitListener(queues = "mail.queue")注解监听队列。消息到达后，从消息体中提取to、subject、content三个字段，调用MailService.sendSimpleMail()方法真正发送邮件。消息确认模式为手动确认（manual ack），发邮件成功后调用channel.basicAck()确认消息，消费失败的则调用channel.basicNack()将消息重新入队（requeue=true），等待下次消费重试。</w:t>
      </w:r>
    </w:p>
    <w:p w14:paraId="258BA7A9">
      <w:pPr>
        <w:ind w:firstLine="1134"/>
      </w:pPr>
      <w:r>
        <w:rPr>
          <w:rFonts w:ascii="宋体" w:hAnsi="宋体" w:eastAsia="宋体"/>
          <w:b w:val="0"/>
          <w:sz w:val="24"/>
        </w:rPr>
        <w:t>并发配置：listener.simple.concurrency=3，即保持3个消费者线程同时运行。max-concurrency=10，高峰期可自动扩展到10个线程。prefetch=1，每个消费者每次只从队列获取1条消息，处理完并确认后才获取下一条，保证了消息在消费者之间的公平分发。</w:t>
      </w:r>
    </w:p>
    <w:p w14:paraId="7234CF86">
      <w:pPr>
        <w:pStyle w:val="5"/>
      </w:pPr>
      <w:r>
        <w:rPr>
          <w:rFonts w:ascii="黑体" w:hAnsi="黑体" w:eastAsia="黑体"/>
          <w:sz w:val="24"/>
        </w:rPr>
        <w:t>2.2.5 AI智能体设计</w:t>
      </w:r>
    </w:p>
    <w:p w14:paraId="665227BF">
      <w:pPr>
        <w:ind w:firstLine="1134"/>
      </w:pPr>
      <w:r>
        <w:rPr>
          <w:rFonts w:ascii="宋体" w:hAnsi="宋体" w:eastAsia="宋体"/>
          <w:b w:val="0"/>
          <w:sz w:val="24"/>
        </w:rPr>
        <w:t>系统AI智能助手的设计遵循"数据注入"的核心理念：不仅将AI作为一个对话工具，而是让AI能够"看见"系统真实数据，从而提供有依据的个性化服务。AI服务的核心是AIService类，其主要工作流程如下：</w:t>
      </w:r>
    </w:p>
    <w:p w14:paraId="38315796">
      <w:pPr>
        <w:ind w:firstLine="1134"/>
      </w:pPr>
      <w:r>
        <w:rPr>
          <w:rFonts w:ascii="宋体" w:hAnsi="宋体" w:eastAsia="宋体"/>
          <w:b w:val="0"/>
          <w:sz w:val="24"/>
        </w:rPr>
        <w:t>第一步：识别用户角色和当前页面。通过Token解析出的userId查询user表获取用户角色，通过前端传递的currentPage参数获取用户当前所在的页面路径（如/student/courses表示在选课中心）。</w:t>
      </w:r>
    </w:p>
    <w:p w14:paraId="61D78FC8">
      <w:pPr>
        <w:ind w:firstLine="1134"/>
      </w:pPr>
      <w:r>
        <w:rPr>
          <w:rFonts w:ascii="宋体" w:hAnsi="宋体" w:eastAsia="宋体"/>
          <w:b w:val="0"/>
          <w:sz w:val="24"/>
        </w:rPr>
        <w:t>第二步：根据角色注入数据。对于学生用户，查询其选课记录（含课程名、成绩、学分、学期），查询可选课程列表（含课程名、学分、教师、容量等），将查询结果以结构化的文本格式注入System Prompt。对于教师用户，查询其所授课程列表和各课程的学生成绩概要（选课人数、已出分人数、平均分、通过人数）。对于管理员用户，不注入任何系统数据，仅提供基础聊天功能。</w:t>
      </w:r>
    </w:p>
    <w:p w14:paraId="608AB7C2">
      <w:pPr>
        <w:ind w:firstLine="1134"/>
      </w:pPr>
      <w:r>
        <w:rPr>
          <w:rFonts w:ascii="宋体" w:hAnsi="宋体" w:eastAsia="宋体"/>
          <w:b w:val="0"/>
          <w:sz w:val="24"/>
        </w:rPr>
        <w:t>第三步：构建System Prompt并调用AI。将角色信息、页面上下文和数据注入结果组合成System Prompt，连同用户的原始消息（User Prompt）一起通过HTTP POST发送到DeepSeek的/v1/chat/completions接口。AI返回的回复内容直接返回给前端展示。</w:t>
      </w:r>
    </w:p>
    <w:p w14:paraId="1C32E0E4">
      <w:pPr>
        <w:pStyle w:val="4"/>
      </w:pPr>
      <w:r>
        <w:rPr>
          <w:rFonts w:ascii="黑体" w:hAnsi="黑体" w:eastAsia="黑体"/>
          <w:sz w:val="28"/>
        </w:rPr>
        <w:t>2.3 数据库设计</w:t>
      </w:r>
    </w:p>
    <w:p w14:paraId="698410CD">
      <w:pPr>
        <w:ind w:firstLine="1134"/>
      </w:pPr>
      <w:r>
        <w:rPr>
          <w:rFonts w:ascii="宋体" w:hAnsi="宋体" w:eastAsia="宋体"/>
          <w:b w:val="0"/>
          <w:sz w:val="24"/>
        </w:rPr>
        <w:t>数据库采用MySQL 8.4，设计了9张数据表，各表结构和设计说明如下。</w:t>
      </w:r>
    </w:p>
    <w:p w14:paraId="742AE826">
      <w:pPr>
        <w:pStyle w:val="5"/>
      </w:pPr>
      <w:r>
        <w:rPr>
          <w:rFonts w:ascii="黑体" w:hAnsi="黑体" w:eastAsia="黑体"/>
          <w:sz w:val="24"/>
        </w:rPr>
        <w:t>2.3.1 用户表（user）</w:t>
      </w:r>
    </w:p>
    <w:p w14:paraId="2BAAC340">
      <w:pPr>
        <w:jc w:val="center"/>
      </w:pPr>
      <w:r>
        <w:rPr>
          <w:rFonts w:ascii="黑体" w:hAnsi="黑体" w:eastAsia="黑体"/>
          <w:b w:val="0"/>
          <w:sz w:val="18"/>
        </w:rPr>
        <w:t>表2.2  user 用户表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739670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60B1F08">
            <w:r>
              <w:rPr>
                <w:rFonts w:ascii="宋体" w:hAnsi="宋体" w:eastAsia="宋体"/>
                <w:b/>
                <w:sz w:val="16"/>
              </w:rPr>
              <w:t>字段名</w:t>
            </w:r>
          </w:p>
        </w:tc>
        <w:tc>
          <w:tcPr>
            <w:tcW w:w="2161" w:type="dxa"/>
          </w:tcPr>
          <w:p w14:paraId="1E2173EF">
            <w:r>
              <w:rPr>
                <w:rFonts w:ascii="宋体" w:hAnsi="宋体" w:eastAsia="宋体"/>
                <w:b/>
                <w:sz w:val="16"/>
              </w:rPr>
              <w:t>数据类型</w:t>
            </w:r>
          </w:p>
        </w:tc>
        <w:tc>
          <w:tcPr>
            <w:tcW w:w="2161" w:type="dxa"/>
          </w:tcPr>
          <w:p w14:paraId="744E62F0">
            <w:r>
              <w:rPr>
                <w:rFonts w:ascii="宋体" w:hAnsi="宋体" w:eastAsia="宋体"/>
                <w:b/>
                <w:sz w:val="16"/>
              </w:rPr>
              <w:t>约束</w:t>
            </w:r>
          </w:p>
        </w:tc>
        <w:tc>
          <w:tcPr>
            <w:tcW w:w="2161" w:type="dxa"/>
          </w:tcPr>
          <w:p w14:paraId="46BF4719">
            <w:r>
              <w:rPr>
                <w:rFonts w:ascii="宋体" w:hAnsi="宋体" w:eastAsia="宋体"/>
                <w:b/>
                <w:sz w:val="16"/>
              </w:rPr>
              <w:t>说明</w:t>
            </w:r>
          </w:p>
        </w:tc>
      </w:tr>
      <w:tr w14:paraId="4CAE26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3AD2EFF">
            <w:r>
              <w:rPr>
                <w:rFonts w:ascii="宋体" w:hAnsi="宋体" w:eastAsia="宋体"/>
                <w:sz w:val="16"/>
              </w:rPr>
              <w:t>id</w:t>
            </w:r>
          </w:p>
        </w:tc>
        <w:tc>
          <w:tcPr>
            <w:tcW w:w="2161" w:type="dxa"/>
          </w:tcPr>
          <w:p w14:paraId="6CB08990">
            <w:r>
              <w:rPr>
                <w:rFonts w:ascii="宋体" w:hAnsi="宋体" w:eastAsia="宋体"/>
                <w:sz w:val="16"/>
              </w:rPr>
              <w:t>INT</w:t>
            </w:r>
          </w:p>
        </w:tc>
        <w:tc>
          <w:tcPr>
            <w:tcW w:w="2161" w:type="dxa"/>
          </w:tcPr>
          <w:p w14:paraId="0A8705E3">
            <w:r>
              <w:rPr>
                <w:rFonts w:ascii="宋体" w:hAnsi="宋体" w:eastAsia="宋体"/>
                <w:sz w:val="16"/>
              </w:rPr>
              <w:t>PRIMARY KEY AUTO_INCREMENT</w:t>
            </w:r>
          </w:p>
        </w:tc>
        <w:tc>
          <w:tcPr>
            <w:tcW w:w="2161" w:type="dxa"/>
          </w:tcPr>
          <w:p w14:paraId="5A2A2373">
            <w:r>
              <w:rPr>
                <w:rFonts w:ascii="宋体" w:hAnsi="宋体" w:eastAsia="宋体"/>
                <w:sz w:val="16"/>
              </w:rPr>
              <w:t>用户ID</w:t>
            </w:r>
          </w:p>
        </w:tc>
      </w:tr>
      <w:tr w14:paraId="2BD56E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92E93DC">
            <w:r>
              <w:rPr>
                <w:rFonts w:ascii="宋体" w:hAnsi="宋体" w:eastAsia="宋体"/>
                <w:sz w:val="16"/>
              </w:rPr>
              <w:t>username</w:t>
            </w:r>
          </w:p>
        </w:tc>
        <w:tc>
          <w:tcPr>
            <w:tcW w:w="2161" w:type="dxa"/>
          </w:tcPr>
          <w:p w14:paraId="5BB3DCEC">
            <w:r>
              <w:rPr>
                <w:rFonts w:ascii="宋体" w:hAnsi="宋体" w:eastAsia="宋体"/>
                <w:sz w:val="16"/>
              </w:rPr>
              <w:t>VARCHAR(50)</w:t>
            </w:r>
          </w:p>
        </w:tc>
        <w:tc>
          <w:tcPr>
            <w:tcW w:w="2161" w:type="dxa"/>
          </w:tcPr>
          <w:p w14:paraId="5A7DC7AD">
            <w:r>
              <w:rPr>
                <w:rFonts w:ascii="宋体" w:hAnsi="宋体" w:eastAsia="宋体"/>
                <w:sz w:val="16"/>
              </w:rPr>
              <w:t>NOT NULL, UNIQUE</w:t>
            </w:r>
          </w:p>
        </w:tc>
        <w:tc>
          <w:tcPr>
            <w:tcW w:w="2161" w:type="dxa"/>
          </w:tcPr>
          <w:p w14:paraId="603E084B">
            <w:r>
              <w:rPr>
                <w:rFonts w:ascii="宋体" w:hAnsi="宋体" w:eastAsia="宋体"/>
                <w:sz w:val="16"/>
              </w:rPr>
              <w:t>登录账号</w:t>
            </w:r>
          </w:p>
        </w:tc>
      </w:tr>
      <w:tr w14:paraId="341427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9D26019">
            <w:r>
              <w:rPr>
                <w:rFonts w:ascii="宋体" w:hAnsi="宋体" w:eastAsia="宋体"/>
                <w:sz w:val="16"/>
              </w:rPr>
              <w:t>password</w:t>
            </w:r>
          </w:p>
        </w:tc>
        <w:tc>
          <w:tcPr>
            <w:tcW w:w="2161" w:type="dxa"/>
          </w:tcPr>
          <w:p w14:paraId="3F024289">
            <w:r>
              <w:rPr>
                <w:rFonts w:ascii="宋体" w:hAnsi="宋体" w:eastAsia="宋体"/>
                <w:sz w:val="16"/>
              </w:rPr>
              <w:t>VARCHAR(200)</w:t>
            </w:r>
          </w:p>
        </w:tc>
        <w:tc>
          <w:tcPr>
            <w:tcW w:w="2161" w:type="dxa"/>
          </w:tcPr>
          <w:p w14:paraId="11235F65">
            <w:r>
              <w:rPr>
                <w:rFonts w:ascii="宋体" w:hAnsi="宋体" w:eastAsia="宋体"/>
                <w:sz w:val="16"/>
              </w:rPr>
              <w:t>NOT NULL</w:t>
            </w:r>
          </w:p>
        </w:tc>
        <w:tc>
          <w:tcPr>
            <w:tcW w:w="2161" w:type="dxa"/>
          </w:tcPr>
          <w:p w14:paraId="4164A992">
            <w:r>
              <w:rPr>
                <w:rFonts w:ascii="宋体" w:hAnsi="宋体" w:eastAsia="宋体"/>
                <w:sz w:val="16"/>
              </w:rPr>
              <w:t>BCrypt加密存储</w:t>
            </w:r>
          </w:p>
        </w:tc>
      </w:tr>
      <w:tr w14:paraId="6CF240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BF30AE7">
            <w:r>
              <w:rPr>
                <w:rFonts w:ascii="宋体" w:hAnsi="宋体" w:eastAsia="宋体"/>
                <w:sz w:val="16"/>
              </w:rPr>
              <w:t>real_name</w:t>
            </w:r>
          </w:p>
        </w:tc>
        <w:tc>
          <w:tcPr>
            <w:tcW w:w="2161" w:type="dxa"/>
          </w:tcPr>
          <w:p w14:paraId="3E2EF83F">
            <w:r>
              <w:rPr>
                <w:rFonts w:ascii="宋体" w:hAnsi="宋体" w:eastAsia="宋体"/>
                <w:sz w:val="16"/>
              </w:rPr>
              <w:t>VARCHAR(50)</w:t>
            </w:r>
          </w:p>
        </w:tc>
        <w:tc>
          <w:tcPr>
            <w:tcW w:w="2161" w:type="dxa"/>
          </w:tcPr>
          <w:p w14:paraId="605A9DE2"/>
        </w:tc>
        <w:tc>
          <w:tcPr>
            <w:tcW w:w="2161" w:type="dxa"/>
          </w:tcPr>
          <w:p w14:paraId="2EBCC684">
            <w:r>
              <w:rPr>
                <w:rFonts w:ascii="宋体" w:hAnsi="宋体" w:eastAsia="宋体"/>
                <w:sz w:val="16"/>
              </w:rPr>
              <w:t>真实姓名</w:t>
            </w:r>
          </w:p>
        </w:tc>
      </w:tr>
      <w:tr w14:paraId="4C5A2A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5CC3208">
            <w:r>
              <w:rPr>
                <w:rFonts w:ascii="宋体" w:hAnsi="宋体" w:eastAsia="宋体"/>
                <w:sz w:val="16"/>
              </w:rPr>
              <w:t>role</w:t>
            </w:r>
          </w:p>
        </w:tc>
        <w:tc>
          <w:tcPr>
            <w:tcW w:w="2161" w:type="dxa"/>
          </w:tcPr>
          <w:p w14:paraId="6370FA71">
            <w:r>
              <w:rPr>
                <w:rFonts w:ascii="宋体" w:hAnsi="宋体" w:eastAsia="宋体"/>
                <w:sz w:val="16"/>
              </w:rPr>
              <w:t>TINYINT</w:t>
            </w:r>
          </w:p>
        </w:tc>
        <w:tc>
          <w:tcPr>
            <w:tcW w:w="2161" w:type="dxa"/>
          </w:tcPr>
          <w:p w14:paraId="3FF59AD8">
            <w:r>
              <w:rPr>
                <w:rFonts w:ascii="宋体" w:hAnsi="宋体" w:eastAsia="宋体"/>
                <w:sz w:val="16"/>
              </w:rPr>
              <w:t>NOT NULL</w:t>
            </w:r>
          </w:p>
        </w:tc>
        <w:tc>
          <w:tcPr>
            <w:tcW w:w="2161" w:type="dxa"/>
          </w:tcPr>
          <w:p w14:paraId="74F1D780">
            <w:r>
              <w:rPr>
                <w:rFonts w:ascii="宋体" w:hAnsi="宋体" w:eastAsia="宋体"/>
                <w:sz w:val="16"/>
              </w:rPr>
              <w:t>0管理员 1教师 2学生</w:t>
            </w:r>
          </w:p>
        </w:tc>
      </w:tr>
      <w:tr w14:paraId="049209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8A76642">
            <w:r>
              <w:rPr>
                <w:rFonts w:ascii="宋体" w:hAnsi="宋体" w:eastAsia="宋体"/>
                <w:sz w:val="16"/>
              </w:rPr>
              <w:t>email</w:t>
            </w:r>
          </w:p>
        </w:tc>
        <w:tc>
          <w:tcPr>
            <w:tcW w:w="2161" w:type="dxa"/>
          </w:tcPr>
          <w:p w14:paraId="678E5BD5">
            <w:r>
              <w:rPr>
                <w:rFonts w:ascii="宋体" w:hAnsi="宋体" w:eastAsia="宋体"/>
                <w:sz w:val="16"/>
              </w:rPr>
              <w:t>VARCHAR(100)</w:t>
            </w:r>
          </w:p>
        </w:tc>
        <w:tc>
          <w:tcPr>
            <w:tcW w:w="2161" w:type="dxa"/>
          </w:tcPr>
          <w:p w14:paraId="334600FD"/>
        </w:tc>
        <w:tc>
          <w:tcPr>
            <w:tcW w:w="2161" w:type="dxa"/>
          </w:tcPr>
          <w:p w14:paraId="38CE6A17">
            <w:r>
              <w:rPr>
                <w:rFonts w:ascii="宋体" w:hAnsi="宋体" w:eastAsia="宋体"/>
                <w:sz w:val="16"/>
              </w:rPr>
              <w:t>电子邮箱</w:t>
            </w:r>
          </w:p>
        </w:tc>
      </w:tr>
      <w:tr w14:paraId="5E6683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FE7CA2A">
            <w:r>
              <w:rPr>
                <w:rFonts w:ascii="宋体" w:hAnsi="宋体" w:eastAsia="宋体"/>
                <w:sz w:val="16"/>
              </w:rPr>
              <w:t>phone</w:t>
            </w:r>
          </w:p>
        </w:tc>
        <w:tc>
          <w:tcPr>
            <w:tcW w:w="2161" w:type="dxa"/>
          </w:tcPr>
          <w:p w14:paraId="0D338C1B">
            <w:r>
              <w:rPr>
                <w:rFonts w:ascii="宋体" w:hAnsi="宋体" w:eastAsia="宋体"/>
                <w:sz w:val="16"/>
              </w:rPr>
              <w:t>VARCHAR(20)</w:t>
            </w:r>
          </w:p>
        </w:tc>
        <w:tc>
          <w:tcPr>
            <w:tcW w:w="2161" w:type="dxa"/>
          </w:tcPr>
          <w:p w14:paraId="50AA9379"/>
        </w:tc>
        <w:tc>
          <w:tcPr>
            <w:tcW w:w="2161" w:type="dxa"/>
          </w:tcPr>
          <w:p w14:paraId="0DD0E836">
            <w:r>
              <w:rPr>
                <w:rFonts w:ascii="宋体" w:hAnsi="宋体" w:eastAsia="宋体"/>
                <w:sz w:val="16"/>
              </w:rPr>
              <w:t>手机号（忘记密码验证）</w:t>
            </w:r>
          </w:p>
        </w:tc>
      </w:tr>
      <w:tr w14:paraId="0B0E93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57A1209">
            <w:r>
              <w:rPr>
                <w:rFonts w:ascii="宋体" w:hAnsi="宋体" w:eastAsia="宋体"/>
                <w:sz w:val="16"/>
              </w:rPr>
              <w:t>disabled</w:t>
            </w:r>
          </w:p>
        </w:tc>
        <w:tc>
          <w:tcPr>
            <w:tcW w:w="2161" w:type="dxa"/>
          </w:tcPr>
          <w:p w14:paraId="11043BF8">
            <w:r>
              <w:rPr>
                <w:rFonts w:ascii="宋体" w:hAnsi="宋体" w:eastAsia="宋体"/>
                <w:sz w:val="16"/>
              </w:rPr>
              <w:t>TINYINT</w:t>
            </w:r>
          </w:p>
        </w:tc>
        <w:tc>
          <w:tcPr>
            <w:tcW w:w="2161" w:type="dxa"/>
          </w:tcPr>
          <w:p w14:paraId="007F5FD3">
            <w:r>
              <w:rPr>
                <w:rFonts w:ascii="宋体" w:hAnsi="宋体" w:eastAsia="宋体"/>
                <w:sz w:val="16"/>
              </w:rPr>
              <w:t>DEFAULT 0</w:t>
            </w:r>
          </w:p>
        </w:tc>
        <w:tc>
          <w:tcPr>
            <w:tcW w:w="2161" w:type="dxa"/>
          </w:tcPr>
          <w:p w14:paraId="5C217DAF">
            <w:r>
              <w:rPr>
                <w:rFonts w:ascii="宋体" w:hAnsi="宋体" w:eastAsia="宋体"/>
                <w:sz w:val="16"/>
              </w:rPr>
              <w:t>0正常 1禁用</w:t>
            </w:r>
          </w:p>
        </w:tc>
      </w:tr>
      <w:tr w14:paraId="209884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4A355D4">
            <w:r>
              <w:rPr>
                <w:rFonts w:ascii="宋体" w:hAnsi="宋体" w:eastAsia="宋体"/>
                <w:sz w:val="16"/>
              </w:rPr>
              <w:t>create_time</w:t>
            </w:r>
          </w:p>
        </w:tc>
        <w:tc>
          <w:tcPr>
            <w:tcW w:w="2161" w:type="dxa"/>
          </w:tcPr>
          <w:p w14:paraId="45DA5766">
            <w:r>
              <w:rPr>
                <w:rFonts w:ascii="宋体" w:hAnsi="宋体" w:eastAsia="宋体"/>
                <w:sz w:val="16"/>
              </w:rPr>
              <w:t>DATETIME</w:t>
            </w:r>
          </w:p>
        </w:tc>
        <w:tc>
          <w:tcPr>
            <w:tcW w:w="2161" w:type="dxa"/>
          </w:tcPr>
          <w:p w14:paraId="07EAA504"/>
        </w:tc>
        <w:tc>
          <w:tcPr>
            <w:tcW w:w="2161" w:type="dxa"/>
          </w:tcPr>
          <w:p w14:paraId="08D14173">
            <w:r>
              <w:rPr>
                <w:rFonts w:ascii="宋体" w:hAnsi="宋体" w:eastAsia="宋体"/>
                <w:sz w:val="16"/>
              </w:rPr>
              <w:t>创建时间</w:t>
            </w:r>
          </w:p>
        </w:tc>
      </w:tr>
    </w:tbl>
    <w:p w14:paraId="41E56B99"/>
    <w:p w14:paraId="32BF90A6">
      <w:pPr>
        <w:ind w:firstLine="1134"/>
      </w:pPr>
      <w:r>
        <w:rPr>
          <w:rFonts w:ascii="宋体" w:hAnsi="宋体" w:eastAsia="宋体"/>
          <w:b w:val="0"/>
          <w:sz w:val="24"/>
        </w:rPr>
        <w:t>用户表统一存储管理员、教师和学生三种角色的账号信息。role字段（0/1/2）决定用户角色。password字段存储的是BCrypt加密后的密文，不可逆。phone字段用于忘记密码时的手机号验证。disabled字段为1时用户被禁用，无法登录系统。</w:t>
      </w:r>
    </w:p>
    <w:p w14:paraId="524D9416">
      <w:pPr>
        <w:pStyle w:val="5"/>
      </w:pPr>
      <w:r>
        <w:rPr>
          <w:rFonts w:ascii="黑体" w:hAnsi="黑体" w:eastAsia="黑体"/>
          <w:sz w:val="24"/>
        </w:rPr>
        <w:t>2.3.2 课程表（course）</w:t>
      </w:r>
    </w:p>
    <w:p w14:paraId="01FD2E75">
      <w:pPr>
        <w:jc w:val="center"/>
      </w:pPr>
      <w:r>
        <w:rPr>
          <w:rFonts w:ascii="黑体" w:hAnsi="黑体" w:eastAsia="黑体"/>
          <w:b w:val="0"/>
          <w:sz w:val="18"/>
        </w:rPr>
        <w:t>表2.3  course 课程表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29067C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3827F40">
            <w:r>
              <w:rPr>
                <w:rFonts w:ascii="宋体" w:hAnsi="宋体" w:eastAsia="宋体"/>
                <w:b/>
                <w:sz w:val="16"/>
              </w:rPr>
              <w:t>字段名</w:t>
            </w:r>
          </w:p>
        </w:tc>
        <w:tc>
          <w:tcPr>
            <w:tcW w:w="2161" w:type="dxa"/>
          </w:tcPr>
          <w:p w14:paraId="4FBEFE10">
            <w:r>
              <w:rPr>
                <w:rFonts w:ascii="宋体" w:hAnsi="宋体" w:eastAsia="宋体"/>
                <w:b/>
                <w:sz w:val="16"/>
              </w:rPr>
              <w:t>数据类型</w:t>
            </w:r>
          </w:p>
        </w:tc>
        <w:tc>
          <w:tcPr>
            <w:tcW w:w="2161" w:type="dxa"/>
          </w:tcPr>
          <w:p w14:paraId="5C8EE05E">
            <w:r>
              <w:rPr>
                <w:rFonts w:ascii="宋体" w:hAnsi="宋体" w:eastAsia="宋体"/>
                <w:b/>
                <w:sz w:val="16"/>
              </w:rPr>
              <w:t>约束</w:t>
            </w:r>
          </w:p>
        </w:tc>
        <w:tc>
          <w:tcPr>
            <w:tcW w:w="2161" w:type="dxa"/>
          </w:tcPr>
          <w:p w14:paraId="31737AC9">
            <w:r>
              <w:rPr>
                <w:rFonts w:ascii="宋体" w:hAnsi="宋体" w:eastAsia="宋体"/>
                <w:b/>
                <w:sz w:val="16"/>
              </w:rPr>
              <w:t>说明</w:t>
            </w:r>
          </w:p>
        </w:tc>
      </w:tr>
      <w:tr w14:paraId="74A3C7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3592BB8">
            <w:r>
              <w:rPr>
                <w:rFonts w:ascii="宋体" w:hAnsi="宋体" w:eastAsia="宋体"/>
                <w:sz w:val="16"/>
              </w:rPr>
              <w:t>id</w:t>
            </w:r>
          </w:p>
        </w:tc>
        <w:tc>
          <w:tcPr>
            <w:tcW w:w="2161" w:type="dxa"/>
          </w:tcPr>
          <w:p w14:paraId="6997EBE1">
            <w:r>
              <w:rPr>
                <w:rFonts w:ascii="宋体" w:hAnsi="宋体" w:eastAsia="宋体"/>
                <w:sz w:val="16"/>
              </w:rPr>
              <w:t>INT</w:t>
            </w:r>
          </w:p>
        </w:tc>
        <w:tc>
          <w:tcPr>
            <w:tcW w:w="2161" w:type="dxa"/>
          </w:tcPr>
          <w:p w14:paraId="7AAB1318">
            <w:r>
              <w:rPr>
                <w:rFonts w:ascii="宋体" w:hAnsi="宋体" w:eastAsia="宋体"/>
                <w:sz w:val="16"/>
              </w:rPr>
              <w:t>PK AUTO_INCREMENT</w:t>
            </w:r>
          </w:p>
        </w:tc>
        <w:tc>
          <w:tcPr>
            <w:tcW w:w="2161" w:type="dxa"/>
          </w:tcPr>
          <w:p w14:paraId="5591AB48">
            <w:r>
              <w:rPr>
                <w:rFonts w:ascii="宋体" w:hAnsi="宋体" w:eastAsia="宋体"/>
                <w:sz w:val="16"/>
              </w:rPr>
              <w:t>课程ID</w:t>
            </w:r>
          </w:p>
        </w:tc>
      </w:tr>
      <w:tr w14:paraId="42F7CC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07E91418">
            <w:r>
              <w:rPr>
                <w:rFonts w:ascii="宋体" w:hAnsi="宋体" w:eastAsia="宋体"/>
                <w:sz w:val="16"/>
              </w:rPr>
              <w:t>name</w:t>
            </w:r>
          </w:p>
        </w:tc>
        <w:tc>
          <w:tcPr>
            <w:tcW w:w="2161" w:type="dxa"/>
          </w:tcPr>
          <w:p w14:paraId="3CDC93B3">
            <w:r>
              <w:rPr>
                <w:rFonts w:ascii="宋体" w:hAnsi="宋体" w:eastAsia="宋体"/>
                <w:sz w:val="16"/>
              </w:rPr>
              <w:t>VARCHAR(100)</w:t>
            </w:r>
          </w:p>
        </w:tc>
        <w:tc>
          <w:tcPr>
            <w:tcW w:w="2161" w:type="dxa"/>
          </w:tcPr>
          <w:p w14:paraId="2AF0F42A">
            <w:r>
              <w:rPr>
                <w:rFonts w:ascii="宋体" w:hAnsi="宋体" w:eastAsia="宋体"/>
                <w:sz w:val="16"/>
              </w:rPr>
              <w:t>NOT NULL</w:t>
            </w:r>
          </w:p>
        </w:tc>
        <w:tc>
          <w:tcPr>
            <w:tcW w:w="2161" w:type="dxa"/>
          </w:tcPr>
          <w:p w14:paraId="1E888AD5">
            <w:r>
              <w:rPr>
                <w:rFonts w:ascii="宋体" w:hAnsi="宋体" w:eastAsia="宋体"/>
                <w:sz w:val="16"/>
              </w:rPr>
              <w:t>课程名称</w:t>
            </w:r>
          </w:p>
        </w:tc>
      </w:tr>
      <w:tr w14:paraId="51499A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E862F24">
            <w:r>
              <w:rPr>
                <w:rFonts w:ascii="宋体" w:hAnsi="宋体" w:eastAsia="宋体"/>
                <w:sz w:val="16"/>
              </w:rPr>
              <w:t>credit</w:t>
            </w:r>
          </w:p>
        </w:tc>
        <w:tc>
          <w:tcPr>
            <w:tcW w:w="2161" w:type="dxa"/>
          </w:tcPr>
          <w:p w14:paraId="2E8E3F23">
            <w:r>
              <w:rPr>
                <w:rFonts w:ascii="宋体" w:hAnsi="宋体" w:eastAsia="宋体"/>
                <w:sz w:val="16"/>
              </w:rPr>
              <w:t>FLOAT</w:t>
            </w:r>
          </w:p>
        </w:tc>
        <w:tc>
          <w:tcPr>
            <w:tcW w:w="2161" w:type="dxa"/>
          </w:tcPr>
          <w:p w14:paraId="03EE49A1"/>
        </w:tc>
        <w:tc>
          <w:tcPr>
            <w:tcW w:w="2161" w:type="dxa"/>
          </w:tcPr>
          <w:p w14:paraId="337C53ED">
            <w:r>
              <w:rPr>
                <w:rFonts w:ascii="宋体" w:hAnsi="宋体" w:eastAsia="宋体"/>
                <w:sz w:val="16"/>
              </w:rPr>
              <w:t>学分</w:t>
            </w:r>
          </w:p>
        </w:tc>
      </w:tr>
      <w:tr w14:paraId="73F8A3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7953DCF">
            <w:r>
              <w:rPr>
                <w:rFonts w:ascii="宋体" w:hAnsi="宋体" w:eastAsia="宋体"/>
                <w:sz w:val="16"/>
              </w:rPr>
              <w:t>teacher_id</w:t>
            </w:r>
          </w:p>
        </w:tc>
        <w:tc>
          <w:tcPr>
            <w:tcW w:w="2161" w:type="dxa"/>
          </w:tcPr>
          <w:p w14:paraId="2DB82E57">
            <w:r>
              <w:rPr>
                <w:rFonts w:ascii="宋体" w:hAnsi="宋体" w:eastAsia="宋体"/>
                <w:sz w:val="16"/>
              </w:rPr>
              <w:t>INT</w:t>
            </w:r>
          </w:p>
        </w:tc>
        <w:tc>
          <w:tcPr>
            <w:tcW w:w="2161" w:type="dxa"/>
          </w:tcPr>
          <w:p w14:paraId="235AF9AE">
            <w:r>
              <w:rPr>
                <w:rFonts w:ascii="宋体" w:hAnsi="宋体" w:eastAsia="宋体"/>
                <w:sz w:val="16"/>
              </w:rPr>
              <w:t>FK→user.id</w:t>
            </w:r>
          </w:p>
        </w:tc>
        <w:tc>
          <w:tcPr>
            <w:tcW w:w="2161" w:type="dxa"/>
          </w:tcPr>
          <w:p w14:paraId="5D0A856C">
            <w:r>
              <w:rPr>
                <w:rFonts w:ascii="宋体" w:hAnsi="宋体" w:eastAsia="宋体"/>
                <w:sz w:val="16"/>
              </w:rPr>
              <w:t>授课教师ID</w:t>
            </w:r>
          </w:p>
        </w:tc>
      </w:tr>
      <w:tr w14:paraId="71C438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622FCAD">
            <w:r>
              <w:rPr>
                <w:rFonts w:ascii="宋体" w:hAnsi="宋体" w:eastAsia="宋体"/>
                <w:sz w:val="16"/>
              </w:rPr>
              <w:t>capacity</w:t>
            </w:r>
          </w:p>
        </w:tc>
        <w:tc>
          <w:tcPr>
            <w:tcW w:w="2161" w:type="dxa"/>
          </w:tcPr>
          <w:p w14:paraId="70B88A49">
            <w:r>
              <w:rPr>
                <w:rFonts w:ascii="宋体" w:hAnsi="宋体" w:eastAsia="宋体"/>
                <w:sz w:val="16"/>
              </w:rPr>
              <w:t>INT</w:t>
            </w:r>
          </w:p>
        </w:tc>
        <w:tc>
          <w:tcPr>
            <w:tcW w:w="2161" w:type="dxa"/>
          </w:tcPr>
          <w:p w14:paraId="1926C484"/>
        </w:tc>
        <w:tc>
          <w:tcPr>
            <w:tcW w:w="2161" w:type="dxa"/>
          </w:tcPr>
          <w:p w14:paraId="0FD5C059">
            <w:r>
              <w:rPr>
                <w:rFonts w:ascii="宋体" w:hAnsi="宋体" w:eastAsia="宋体"/>
                <w:sz w:val="16"/>
              </w:rPr>
              <w:t>总容量（最多选课人数）</w:t>
            </w:r>
          </w:p>
        </w:tc>
      </w:tr>
      <w:tr w14:paraId="206CAB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80222AC">
            <w:r>
              <w:rPr>
                <w:rFonts w:ascii="宋体" w:hAnsi="宋体" w:eastAsia="宋体"/>
                <w:sz w:val="16"/>
              </w:rPr>
              <w:t>selected</w:t>
            </w:r>
          </w:p>
        </w:tc>
        <w:tc>
          <w:tcPr>
            <w:tcW w:w="2161" w:type="dxa"/>
          </w:tcPr>
          <w:p w14:paraId="20BE100D">
            <w:r>
              <w:rPr>
                <w:rFonts w:ascii="宋体" w:hAnsi="宋体" w:eastAsia="宋体"/>
                <w:sz w:val="16"/>
              </w:rPr>
              <w:t>INT</w:t>
            </w:r>
          </w:p>
        </w:tc>
        <w:tc>
          <w:tcPr>
            <w:tcW w:w="2161" w:type="dxa"/>
          </w:tcPr>
          <w:p w14:paraId="2CCC2B60">
            <w:r>
              <w:rPr>
                <w:rFonts w:ascii="宋体" w:hAnsi="宋体" w:eastAsia="宋体"/>
                <w:sz w:val="16"/>
              </w:rPr>
              <w:t>DEFAULT 0</w:t>
            </w:r>
          </w:p>
        </w:tc>
        <w:tc>
          <w:tcPr>
            <w:tcW w:w="2161" w:type="dxa"/>
          </w:tcPr>
          <w:p w14:paraId="22D981DA">
            <w:r>
              <w:rPr>
                <w:rFonts w:ascii="宋体" w:hAnsi="宋体" w:eastAsia="宋体"/>
                <w:sz w:val="16"/>
              </w:rPr>
              <w:t>已选人数</w:t>
            </w:r>
          </w:p>
        </w:tc>
      </w:tr>
      <w:tr w14:paraId="1D76AF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2D3E0FE">
            <w:r>
              <w:rPr>
                <w:rFonts w:ascii="宋体" w:hAnsi="宋体" w:eastAsia="宋体"/>
                <w:sz w:val="16"/>
              </w:rPr>
              <w:t>term</w:t>
            </w:r>
          </w:p>
        </w:tc>
        <w:tc>
          <w:tcPr>
            <w:tcW w:w="2161" w:type="dxa"/>
          </w:tcPr>
          <w:p w14:paraId="1AFE3E36">
            <w:r>
              <w:rPr>
                <w:rFonts w:ascii="宋体" w:hAnsi="宋体" w:eastAsia="宋体"/>
                <w:sz w:val="16"/>
              </w:rPr>
              <w:t>VARCHAR(20)</w:t>
            </w:r>
          </w:p>
        </w:tc>
        <w:tc>
          <w:tcPr>
            <w:tcW w:w="2161" w:type="dxa"/>
          </w:tcPr>
          <w:p w14:paraId="6AC78B61"/>
        </w:tc>
        <w:tc>
          <w:tcPr>
            <w:tcW w:w="2161" w:type="dxa"/>
          </w:tcPr>
          <w:p w14:paraId="41A280B2">
            <w:r>
              <w:rPr>
                <w:rFonts w:ascii="宋体" w:hAnsi="宋体" w:eastAsia="宋体"/>
                <w:sz w:val="16"/>
              </w:rPr>
              <w:t>学期 格式：2025-2026-1</w:t>
            </w:r>
          </w:p>
        </w:tc>
      </w:tr>
      <w:tr w14:paraId="7FCCEA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2A04A110">
            <w:r>
              <w:rPr>
                <w:rFonts w:ascii="宋体" w:hAnsi="宋体" w:eastAsia="宋体"/>
                <w:sz w:val="16"/>
              </w:rPr>
              <w:t>schedule</w:t>
            </w:r>
          </w:p>
        </w:tc>
        <w:tc>
          <w:tcPr>
            <w:tcW w:w="2161" w:type="dxa"/>
          </w:tcPr>
          <w:p w14:paraId="1437109F">
            <w:r>
              <w:rPr>
                <w:rFonts w:ascii="宋体" w:hAnsi="宋体" w:eastAsia="宋体"/>
                <w:sz w:val="16"/>
              </w:rPr>
              <w:t>VARCHAR(100)</w:t>
            </w:r>
          </w:p>
        </w:tc>
        <w:tc>
          <w:tcPr>
            <w:tcW w:w="2161" w:type="dxa"/>
          </w:tcPr>
          <w:p w14:paraId="2F829F0F"/>
        </w:tc>
        <w:tc>
          <w:tcPr>
            <w:tcW w:w="2161" w:type="dxa"/>
          </w:tcPr>
          <w:p w14:paraId="376817A2">
            <w:r>
              <w:rPr>
                <w:rFonts w:ascii="宋体" w:hAnsi="宋体" w:eastAsia="宋体"/>
                <w:sz w:val="16"/>
              </w:rPr>
              <w:t>上课时间地点</w:t>
            </w:r>
          </w:p>
        </w:tc>
      </w:tr>
      <w:tr w14:paraId="05EF10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435F992A">
            <w:r>
              <w:rPr>
                <w:rFonts w:ascii="宋体" w:hAnsi="宋体" w:eastAsia="宋体"/>
                <w:sz w:val="16"/>
              </w:rPr>
              <w:t>status</w:t>
            </w:r>
          </w:p>
        </w:tc>
        <w:tc>
          <w:tcPr>
            <w:tcW w:w="2161" w:type="dxa"/>
          </w:tcPr>
          <w:p w14:paraId="753D0DEF">
            <w:r>
              <w:rPr>
                <w:rFonts w:ascii="宋体" w:hAnsi="宋体" w:eastAsia="宋体"/>
                <w:sz w:val="16"/>
              </w:rPr>
              <w:t>TINYINT</w:t>
            </w:r>
          </w:p>
        </w:tc>
        <w:tc>
          <w:tcPr>
            <w:tcW w:w="2161" w:type="dxa"/>
          </w:tcPr>
          <w:p w14:paraId="5E3C617D">
            <w:r>
              <w:rPr>
                <w:rFonts w:ascii="宋体" w:hAnsi="宋体" w:eastAsia="宋体"/>
                <w:sz w:val="16"/>
              </w:rPr>
              <w:t>DEFAULT 1</w:t>
            </w:r>
          </w:p>
        </w:tc>
        <w:tc>
          <w:tcPr>
            <w:tcW w:w="2161" w:type="dxa"/>
          </w:tcPr>
          <w:p w14:paraId="6826E0A6">
            <w:r>
              <w:rPr>
                <w:rFonts w:ascii="宋体" w:hAnsi="宋体" w:eastAsia="宋体"/>
                <w:sz w:val="16"/>
              </w:rPr>
              <w:t>1启用 0停用</w:t>
            </w:r>
          </w:p>
        </w:tc>
      </w:tr>
    </w:tbl>
    <w:p w14:paraId="68E44698"/>
    <w:p w14:paraId="2897B6C2">
      <w:pPr>
        <w:ind w:firstLine="1134"/>
      </w:pPr>
      <w:r>
        <w:rPr>
          <w:rFonts w:ascii="宋体" w:hAnsi="宋体" w:eastAsia="宋体"/>
          <w:b w:val="0"/>
          <w:sz w:val="24"/>
        </w:rPr>
        <w:t>课程表的selected字段记录当前已选该课程的学生人数，每次学生选课时加1，退课时减1，不能超过capacity。term字段格式为"学年-学年-学期"，如"2025-2026-1"表示2025-2026学年第一学期。schedule字段记录上课时间和地点，如"周一 1-2节 机房A101"，用于选课时的时间冲突检测。</w:t>
      </w:r>
    </w:p>
    <w:p w14:paraId="50D39D8B">
      <w:pPr>
        <w:pStyle w:val="5"/>
      </w:pPr>
      <w:r>
        <w:rPr>
          <w:rFonts w:ascii="黑体" w:hAnsi="黑体" w:eastAsia="黑体"/>
          <w:sz w:val="24"/>
        </w:rPr>
        <w:t>2.3.3 选课记录表（selection）</w:t>
      </w:r>
    </w:p>
    <w:p w14:paraId="46DF9C8C">
      <w:pPr>
        <w:jc w:val="center"/>
      </w:pPr>
      <w:r>
        <w:rPr>
          <w:rFonts w:ascii="黑体" w:hAnsi="黑体" w:eastAsia="黑体"/>
          <w:b w:val="0"/>
          <w:sz w:val="18"/>
        </w:rPr>
        <w:t>表2.4  selection 选课记录表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05B148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19384E92">
            <w:r>
              <w:rPr>
                <w:rFonts w:ascii="宋体" w:hAnsi="宋体" w:eastAsia="宋体"/>
                <w:b/>
                <w:sz w:val="16"/>
              </w:rPr>
              <w:t>字段名</w:t>
            </w:r>
          </w:p>
        </w:tc>
        <w:tc>
          <w:tcPr>
            <w:tcW w:w="2161" w:type="dxa"/>
          </w:tcPr>
          <w:p w14:paraId="4865905A">
            <w:r>
              <w:rPr>
                <w:rFonts w:ascii="宋体" w:hAnsi="宋体" w:eastAsia="宋体"/>
                <w:b/>
                <w:sz w:val="16"/>
              </w:rPr>
              <w:t>数据类型</w:t>
            </w:r>
          </w:p>
        </w:tc>
        <w:tc>
          <w:tcPr>
            <w:tcW w:w="2161" w:type="dxa"/>
          </w:tcPr>
          <w:p w14:paraId="5EB51AAC">
            <w:r>
              <w:rPr>
                <w:rFonts w:ascii="宋体" w:hAnsi="宋体" w:eastAsia="宋体"/>
                <w:b/>
                <w:sz w:val="16"/>
              </w:rPr>
              <w:t>约束</w:t>
            </w:r>
          </w:p>
        </w:tc>
        <w:tc>
          <w:tcPr>
            <w:tcW w:w="2161" w:type="dxa"/>
          </w:tcPr>
          <w:p w14:paraId="27CBF56E">
            <w:r>
              <w:rPr>
                <w:rFonts w:ascii="宋体" w:hAnsi="宋体" w:eastAsia="宋体"/>
                <w:b/>
                <w:sz w:val="16"/>
              </w:rPr>
              <w:t>说明</w:t>
            </w:r>
          </w:p>
        </w:tc>
      </w:tr>
      <w:tr w14:paraId="29AFD0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BBC9CA8">
            <w:r>
              <w:rPr>
                <w:rFonts w:ascii="宋体" w:hAnsi="宋体" w:eastAsia="宋体"/>
                <w:sz w:val="16"/>
              </w:rPr>
              <w:t>id</w:t>
            </w:r>
          </w:p>
        </w:tc>
        <w:tc>
          <w:tcPr>
            <w:tcW w:w="2161" w:type="dxa"/>
          </w:tcPr>
          <w:p w14:paraId="34BEFCD0">
            <w:r>
              <w:rPr>
                <w:rFonts w:ascii="宋体" w:hAnsi="宋体" w:eastAsia="宋体"/>
                <w:sz w:val="16"/>
              </w:rPr>
              <w:t>INT</w:t>
            </w:r>
          </w:p>
        </w:tc>
        <w:tc>
          <w:tcPr>
            <w:tcW w:w="2161" w:type="dxa"/>
          </w:tcPr>
          <w:p w14:paraId="4F551739">
            <w:r>
              <w:rPr>
                <w:rFonts w:ascii="宋体" w:hAnsi="宋体" w:eastAsia="宋体"/>
                <w:sz w:val="16"/>
              </w:rPr>
              <w:t>PK AUTO_INCREMENT</w:t>
            </w:r>
          </w:p>
        </w:tc>
        <w:tc>
          <w:tcPr>
            <w:tcW w:w="2161" w:type="dxa"/>
          </w:tcPr>
          <w:p w14:paraId="19886C16">
            <w:r>
              <w:rPr>
                <w:rFonts w:ascii="宋体" w:hAnsi="宋体" w:eastAsia="宋体"/>
                <w:sz w:val="16"/>
              </w:rPr>
              <w:t>记录ID</w:t>
            </w:r>
          </w:p>
        </w:tc>
      </w:tr>
      <w:tr w14:paraId="277E90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0335C52F">
            <w:r>
              <w:rPr>
                <w:rFonts w:ascii="宋体" w:hAnsi="宋体" w:eastAsia="宋体"/>
                <w:sz w:val="16"/>
              </w:rPr>
              <w:t>student_id</w:t>
            </w:r>
          </w:p>
        </w:tc>
        <w:tc>
          <w:tcPr>
            <w:tcW w:w="2161" w:type="dxa"/>
          </w:tcPr>
          <w:p w14:paraId="17CA992B">
            <w:r>
              <w:rPr>
                <w:rFonts w:ascii="宋体" w:hAnsi="宋体" w:eastAsia="宋体"/>
                <w:sz w:val="16"/>
              </w:rPr>
              <w:t>INT</w:t>
            </w:r>
          </w:p>
        </w:tc>
        <w:tc>
          <w:tcPr>
            <w:tcW w:w="2161" w:type="dxa"/>
          </w:tcPr>
          <w:p w14:paraId="72F23765">
            <w:r>
              <w:rPr>
                <w:rFonts w:ascii="宋体" w:hAnsi="宋体" w:eastAsia="宋体"/>
                <w:sz w:val="16"/>
              </w:rPr>
              <w:t>FK→user.id</w:t>
            </w:r>
          </w:p>
        </w:tc>
        <w:tc>
          <w:tcPr>
            <w:tcW w:w="2161" w:type="dxa"/>
          </w:tcPr>
          <w:p w14:paraId="4B8DEB1D">
            <w:r>
              <w:rPr>
                <w:rFonts w:ascii="宋体" w:hAnsi="宋体" w:eastAsia="宋体"/>
                <w:sz w:val="16"/>
              </w:rPr>
              <w:t>学生ID</w:t>
            </w:r>
          </w:p>
        </w:tc>
      </w:tr>
      <w:tr w14:paraId="1937AC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1F0406C5">
            <w:r>
              <w:rPr>
                <w:rFonts w:ascii="宋体" w:hAnsi="宋体" w:eastAsia="宋体"/>
                <w:sz w:val="16"/>
              </w:rPr>
              <w:t>course_id</w:t>
            </w:r>
          </w:p>
        </w:tc>
        <w:tc>
          <w:tcPr>
            <w:tcW w:w="2161" w:type="dxa"/>
          </w:tcPr>
          <w:p w14:paraId="40B4E3C8">
            <w:r>
              <w:rPr>
                <w:rFonts w:ascii="宋体" w:hAnsi="宋体" w:eastAsia="宋体"/>
                <w:sz w:val="16"/>
              </w:rPr>
              <w:t>INT</w:t>
            </w:r>
          </w:p>
        </w:tc>
        <w:tc>
          <w:tcPr>
            <w:tcW w:w="2161" w:type="dxa"/>
          </w:tcPr>
          <w:p w14:paraId="63E889AB">
            <w:r>
              <w:rPr>
                <w:rFonts w:ascii="宋体" w:hAnsi="宋体" w:eastAsia="宋体"/>
                <w:sz w:val="16"/>
              </w:rPr>
              <w:t>FK→course.id</w:t>
            </w:r>
          </w:p>
        </w:tc>
        <w:tc>
          <w:tcPr>
            <w:tcW w:w="2161" w:type="dxa"/>
          </w:tcPr>
          <w:p w14:paraId="6465BC64">
            <w:r>
              <w:rPr>
                <w:rFonts w:ascii="宋体" w:hAnsi="宋体" w:eastAsia="宋体"/>
                <w:sz w:val="16"/>
              </w:rPr>
              <w:t>课程ID</w:t>
            </w:r>
          </w:p>
        </w:tc>
      </w:tr>
      <w:tr w14:paraId="456CDD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0153CC17">
            <w:r>
              <w:rPr>
                <w:rFonts w:ascii="宋体" w:hAnsi="宋体" w:eastAsia="宋体"/>
                <w:sz w:val="16"/>
              </w:rPr>
              <w:t>score</w:t>
            </w:r>
          </w:p>
        </w:tc>
        <w:tc>
          <w:tcPr>
            <w:tcW w:w="2161" w:type="dxa"/>
          </w:tcPr>
          <w:p w14:paraId="3281460A">
            <w:r>
              <w:rPr>
                <w:rFonts w:ascii="宋体" w:hAnsi="宋体" w:eastAsia="宋体"/>
                <w:sz w:val="16"/>
              </w:rPr>
              <w:t>FLOAT</w:t>
            </w:r>
          </w:p>
        </w:tc>
        <w:tc>
          <w:tcPr>
            <w:tcW w:w="2161" w:type="dxa"/>
          </w:tcPr>
          <w:p w14:paraId="381EAF12"/>
        </w:tc>
        <w:tc>
          <w:tcPr>
            <w:tcW w:w="2161" w:type="dxa"/>
          </w:tcPr>
          <w:p w14:paraId="40583D10">
            <w:r>
              <w:rPr>
                <w:rFonts w:ascii="宋体" w:hAnsi="宋体" w:eastAsia="宋体"/>
                <w:sz w:val="16"/>
              </w:rPr>
              <w:t>成绩（NULL表示未出分）</w:t>
            </w:r>
          </w:p>
        </w:tc>
      </w:tr>
      <w:tr w14:paraId="3B23C1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551B984">
            <w:r>
              <w:rPr>
                <w:rFonts w:ascii="宋体" w:hAnsi="宋体" w:eastAsia="宋体"/>
                <w:sz w:val="16"/>
              </w:rPr>
              <w:t>select_time</w:t>
            </w:r>
          </w:p>
        </w:tc>
        <w:tc>
          <w:tcPr>
            <w:tcW w:w="2161" w:type="dxa"/>
          </w:tcPr>
          <w:p w14:paraId="579AD062">
            <w:r>
              <w:rPr>
                <w:rFonts w:ascii="宋体" w:hAnsi="宋体" w:eastAsia="宋体"/>
                <w:sz w:val="16"/>
              </w:rPr>
              <w:t>DATETIME</w:t>
            </w:r>
          </w:p>
        </w:tc>
        <w:tc>
          <w:tcPr>
            <w:tcW w:w="2161" w:type="dxa"/>
          </w:tcPr>
          <w:p w14:paraId="04AAC91E"/>
        </w:tc>
        <w:tc>
          <w:tcPr>
            <w:tcW w:w="2161" w:type="dxa"/>
          </w:tcPr>
          <w:p w14:paraId="7C13A3F6">
            <w:r>
              <w:rPr>
                <w:rFonts w:ascii="宋体" w:hAnsi="宋体" w:eastAsia="宋体"/>
                <w:sz w:val="16"/>
              </w:rPr>
              <w:t>选课时间</w:t>
            </w:r>
          </w:p>
        </w:tc>
      </w:tr>
    </w:tbl>
    <w:p w14:paraId="443C8889"/>
    <w:p w14:paraId="5BDEFDD3">
      <w:pPr>
        <w:ind w:firstLine="1134"/>
      </w:pPr>
      <w:r>
        <w:rPr>
          <w:rFonts w:ascii="宋体" w:hAnsi="宋体" w:eastAsia="宋体"/>
          <w:b w:val="0"/>
          <w:sz w:val="24"/>
        </w:rPr>
        <w:t>选课记录表保存学生与课程的多对多关系。score字段初始为NULL，教师录入成绩后更新为0-100的浮点数。退课操作会物理删除记录（已有成绩的课程不可退课）。同一学生和课程的组合只能存在一条记录。</w:t>
      </w:r>
    </w:p>
    <w:p w14:paraId="78473C91">
      <w:pPr>
        <w:pStyle w:val="5"/>
      </w:pPr>
      <w:r>
        <w:rPr>
          <w:rFonts w:ascii="黑体" w:hAnsi="黑体" w:eastAsia="黑体"/>
          <w:sz w:val="24"/>
        </w:rPr>
        <w:t>2.3.4 公告表（notice）</w:t>
      </w:r>
    </w:p>
    <w:p w14:paraId="19262A77">
      <w:pPr>
        <w:jc w:val="center"/>
      </w:pPr>
      <w:r>
        <w:rPr>
          <w:rFonts w:ascii="黑体" w:hAnsi="黑体" w:eastAsia="黑体"/>
          <w:b w:val="0"/>
          <w:sz w:val="18"/>
        </w:rPr>
        <w:t>表2.5  notice 公告表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434629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6A01C659">
            <w:r>
              <w:rPr>
                <w:rFonts w:ascii="宋体" w:hAnsi="宋体" w:eastAsia="宋体"/>
                <w:b/>
                <w:sz w:val="16"/>
              </w:rPr>
              <w:t>字段名</w:t>
            </w:r>
          </w:p>
        </w:tc>
        <w:tc>
          <w:tcPr>
            <w:tcW w:w="2882" w:type="dxa"/>
          </w:tcPr>
          <w:p w14:paraId="50A85B46">
            <w:r>
              <w:rPr>
                <w:rFonts w:ascii="宋体" w:hAnsi="宋体" w:eastAsia="宋体"/>
                <w:b/>
                <w:sz w:val="16"/>
              </w:rPr>
              <w:t>数据类型</w:t>
            </w:r>
          </w:p>
        </w:tc>
        <w:tc>
          <w:tcPr>
            <w:tcW w:w="2882" w:type="dxa"/>
          </w:tcPr>
          <w:p w14:paraId="5EA77234">
            <w:r>
              <w:rPr>
                <w:rFonts w:ascii="宋体" w:hAnsi="宋体" w:eastAsia="宋体"/>
                <w:b/>
                <w:sz w:val="16"/>
              </w:rPr>
              <w:t>说明</w:t>
            </w:r>
          </w:p>
        </w:tc>
      </w:tr>
      <w:tr w14:paraId="61A21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6B9B0953">
            <w:r>
              <w:rPr>
                <w:rFonts w:ascii="宋体" w:hAnsi="宋体" w:eastAsia="宋体"/>
                <w:sz w:val="16"/>
              </w:rPr>
              <w:t>id</w:t>
            </w:r>
          </w:p>
        </w:tc>
        <w:tc>
          <w:tcPr>
            <w:tcW w:w="2882" w:type="dxa"/>
          </w:tcPr>
          <w:p w14:paraId="1FE7E75B">
            <w:r>
              <w:rPr>
                <w:rFonts w:ascii="宋体" w:hAnsi="宋体" w:eastAsia="宋体"/>
                <w:sz w:val="16"/>
              </w:rPr>
              <w:t>INT PK</w:t>
            </w:r>
          </w:p>
        </w:tc>
        <w:tc>
          <w:tcPr>
            <w:tcW w:w="2882" w:type="dxa"/>
          </w:tcPr>
          <w:p w14:paraId="10220948">
            <w:r>
              <w:rPr>
                <w:rFonts w:ascii="宋体" w:hAnsi="宋体" w:eastAsia="宋体"/>
                <w:sz w:val="16"/>
              </w:rPr>
              <w:t>公告ID</w:t>
            </w:r>
          </w:p>
        </w:tc>
      </w:tr>
      <w:tr w14:paraId="131DF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AC4E00B">
            <w:r>
              <w:rPr>
                <w:rFonts w:ascii="宋体" w:hAnsi="宋体" w:eastAsia="宋体"/>
                <w:sz w:val="16"/>
              </w:rPr>
              <w:t>title</w:t>
            </w:r>
          </w:p>
        </w:tc>
        <w:tc>
          <w:tcPr>
            <w:tcW w:w="2882" w:type="dxa"/>
          </w:tcPr>
          <w:p w14:paraId="6FCF5647">
            <w:r>
              <w:rPr>
                <w:rFonts w:ascii="宋体" w:hAnsi="宋体" w:eastAsia="宋体"/>
                <w:sz w:val="16"/>
              </w:rPr>
              <w:t>VARCHAR(200)</w:t>
            </w:r>
          </w:p>
        </w:tc>
        <w:tc>
          <w:tcPr>
            <w:tcW w:w="2882" w:type="dxa"/>
          </w:tcPr>
          <w:p w14:paraId="70D7DAF0">
            <w:r>
              <w:rPr>
                <w:rFonts w:ascii="宋体" w:hAnsi="宋体" w:eastAsia="宋体"/>
                <w:sz w:val="16"/>
              </w:rPr>
              <w:t>标题</w:t>
            </w:r>
          </w:p>
        </w:tc>
      </w:tr>
      <w:tr w14:paraId="42465C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77325836">
            <w:r>
              <w:rPr>
                <w:rFonts w:ascii="宋体" w:hAnsi="宋体" w:eastAsia="宋体"/>
                <w:sz w:val="16"/>
              </w:rPr>
              <w:t>content</w:t>
            </w:r>
          </w:p>
        </w:tc>
        <w:tc>
          <w:tcPr>
            <w:tcW w:w="2882" w:type="dxa"/>
          </w:tcPr>
          <w:p w14:paraId="689C8697">
            <w:r>
              <w:rPr>
                <w:rFonts w:ascii="宋体" w:hAnsi="宋体" w:eastAsia="宋体"/>
                <w:sz w:val="16"/>
              </w:rPr>
              <w:t>TEXT</w:t>
            </w:r>
          </w:p>
        </w:tc>
        <w:tc>
          <w:tcPr>
            <w:tcW w:w="2882" w:type="dxa"/>
          </w:tcPr>
          <w:p w14:paraId="1DF8D619">
            <w:r>
              <w:rPr>
                <w:rFonts w:ascii="宋体" w:hAnsi="宋体" w:eastAsia="宋体"/>
                <w:sz w:val="16"/>
              </w:rPr>
              <w:t>正文内容</w:t>
            </w:r>
          </w:p>
        </w:tc>
      </w:tr>
      <w:tr w14:paraId="6CF2D2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6081628C">
            <w:r>
              <w:rPr>
                <w:rFonts w:ascii="宋体" w:hAnsi="宋体" w:eastAsia="宋体"/>
                <w:sz w:val="16"/>
              </w:rPr>
              <w:t>create_time</w:t>
            </w:r>
          </w:p>
        </w:tc>
        <w:tc>
          <w:tcPr>
            <w:tcW w:w="2882" w:type="dxa"/>
          </w:tcPr>
          <w:p w14:paraId="23B689AE">
            <w:r>
              <w:rPr>
                <w:rFonts w:ascii="宋体" w:hAnsi="宋体" w:eastAsia="宋体"/>
                <w:sz w:val="16"/>
              </w:rPr>
              <w:t>DATETIME</w:t>
            </w:r>
          </w:p>
        </w:tc>
        <w:tc>
          <w:tcPr>
            <w:tcW w:w="2882" w:type="dxa"/>
          </w:tcPr>
          <w:p w14:paraId="7D6147F1">
            <w:r>
              <w:rPr>
                <w:rFonts w:ascii="宋体" w:hAnsi="宋体" w:eastAsia="宋体"/>
                <w:sz w:val="16"/>
              </w:rPr>
              <w:t>创建时间</w:t>
            </w:r>
          </w:p>
        </w:tc>
      </w:tr>
      <w:tr w14:paraId="200AAE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9D64B1D">
            <w:r>
              <w:rPr>
                <w:rFonts w:ascii="宋体" w:hAnsi="宋体" w:eastAsia="宋体"/>
                <w:sz w:val="16"/>
              </w:rPr>
              <w:t>update_time</w:t>
            </w:r>
          </w:p>
        </w:tc>
        <w:tc>
          <w:tcPr>
            <w:tcW w:w="2882" w:type="dxa"/>
          </w:tcPr>
          <w:p w14:paraId="28DECBE6">
            <w:r>
              <w:rPr>
                <w:rFonts w:ascii="宋体" w:hAnsi="宋体" w:eastAsia="宋体"/>
                <w:sz w:val="16"/>
              </w:rPr>
              <w:t>DATETIME</w:t>
            </w:r>
          </w:p>
        </w:tc>
        <w:tc>
          <w:tcPr>
            <w:tcW w:w="2882" w:type="dxa"/>
          </w:tcPr>
          <w:p w14:paraId="0466CAD7">
            <w:r>
              <w:rPr>
                <w:rFonts w:ascii="宋体" w:hAnsi="宋体" w:eastAsia="宋体"/>
                <w:sz w:val="16"/>
              </w:rPr>
              <w:t>最后更新时间</w:t>
            </w:r>
          </w:p>
        </w:tc>
      </w:tr>
      <w:tr w14:paraId="482006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AB9337B">
            <w:r>
              <w:rPr>
                <w:rFonts w:ascii="宋体" w:hAnsi="宋体" w:eastAsia="宋体"/>
                <w:sz w:val="16"/>
              </w:rPr>
              <w:t>author</w:t>
            </w:r>
          </w:p>
        </w:tc>
        <w:tc>
          <w:tcPr>
            <w:tcW w:w="2882" w:type="dxa"/>
          </w:tcPr>
          <w:p w14:paraId="0308B863">
            <w:r>
              <w:rPr>
                <w:rFonts w:ascii="宋体" w:hAnsi="宋体" w:eastAsia="宋体"/>
                <w:sz w:val="16"/>
              </w:rPr>
              <w:t>VARCHAR(50)</w:t>
            </w:r>
          </w:p>
        </w:tc>
        <w:tc>
          <w:tcPr>
            <w:tcW w:w="2882" w:type="dxa"/>
          </w:tcPr>
          <w:p w14:paraId="3D183D1D">
            <w:r>
              <w:rPr>
                <w:rFonts w:ascii="宋体" w:hAnsi="宋体" w:eastAsia="宋体"/>
                <w:sz w:val="16"/>
              </w:rPr>
              <w:t>发布者</w:t>
            </w:r>
          </w:p>
        </w:tc>
      </w:tr>
    </w:tbl>
    <w:p w14:paraId="465E14FF"/>
    <w:p w14:paraId="089F5398">
      <w:pPr>
        <w:pStyle w:val="5"/>
      </w:pPr>
      <w:r>
        <w:rPr>
          <w:rFonts w:ascii="黑体" w:hAnsi="黑体" w:eastAsia="黑体"/>
          <w:sz w:val="24"/>
        </w:rPr>
        <w:t>2.3.5 菜单与角色表</w:t>
      </w:r>
    </w:p>
    <w:p w14:paraId="38989525">
      <w:pPr>
        <w:jc w:val="center"/>
      </w:pPr>
      <w:r>
        <w:rPr>
          <w:rFonts w:ascii="黑体" w:hAnsi="黑体" w:eastAsia="黑体"/>
          <w:b w:val="0"/>
          <w:sz w:val="18"/>
        </w:rPr>
        <w:t>表2.6  menu 菜单表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73DBBE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00018E35">
            <w:r>
              <w:rPr>
                <w:rFonts w:ascii="宋体" w:hAnsi="宋体" w:eastAsia="宋体"/>
                <w:b/>
                <w:sz w:val="16"/>
              </w:rPr>
              <w:t>字段名</w:t>
            </w:r>
          </w:p>
        </w:tc>
        <w:tc>
          <w:tcPr>
            <w:tcW w:w="2882" w:type="dxa"/>
          </w:tcPr>
          <w:p w14:paraId="3FF438C4">
            <w:r>
              <w:rPr>
                <w:rFonts w:ascii="宋体" w:hAnsi="宋体" w:eastAsia="宋体"/>
                <w:b/>
                <w:sz w:val="16"/>
              </w:rPr>
              <w:t>数据类型</w:t>
            </w:r>
          </w:p>
        </w:tc>
        <w:tc>
          <w:tcPr>
            <w:tcW w:w="2882" w:type="dxa"/>
          </w:tcPr>
          <w:p w14:paraId="19BB6409">
            <w:r>
              <w:rPr>
                <w:rFonts w:ascii="宋体" w:hAnsi="宋体" w:eastAsia="宋体"/>
                <w:b/>
                <w:sz w:val="16"/>
              </w:rPr>
              <w:t>说明</w:t>
            </w:r>
          </w:p>
        </w:tc>
      </w:tr>
      <w:tr w14:paraId="15982A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5764BFA1">
            <w:r>
              <w:rPr>
                <w:rFonts w:ascii="宋体" w:hAnsi="宋体" w:eastAsia="宋体"/>
                <w:sz w:val="16"/>
              </w:rPr>
              <w:t>id</w:t>
            </w:r>
          </w:p>
        </w:tc>
        <w:tc>
          <w:tcPr>
            <w:tcW w:w="2882" w:type="dxa"/>
          </w:tcPr>
          <w:p w14:paraId="00403D83">
            <w:r>
              <w:rPr>
                <w:rFonts w:ascii="宋体" w:hAnsi="宋体" w:eastAsia="宋体"/>
                <w:sz w:val="16"/>
              </w:rPr>
              <w:t>INT PK</w:t>
            </w:r>
          </w:p>
        </w:tc>
        <w:tc>
          <w:tcPr>
            <w:tcW w:w="2882" w:type="dxa"/>
          </w:tcPr>
          <w:p w14:paraId="0D098DA6">
            <w:r>
              <w:rPr>
                <w:rFonts w:ascii="宋体" w:hAnsi="宋体" w:eastAsia="宋体"/>
                <w:sz w:val="16"/>
              </w:rPr>
              <w:t>菜单ID</w:t>
            </w:r>
          </w:p>
        </w:tc>
      </w:tr>
      <w:tr w14:paraId="152E6E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602CF23">
            <w:r>
              <w:rPr>
                <w:rFonts w:ascii="宋体" w:hAnsi="宋体" w:eastAsia="宋体"/>
                <w:sz w:val="16"/>
              </w:rPr>
              <w:t>name</w:t>
            </w:r>
          </w:p>
        </w:tc>
        <w:tc>
          <w:tcPr>
            <w:tcW w:w="2882" w:type="dxa"/>
          </w:tcPr>
          <w:p w14:paraId="61AB1270">
            <w:r>
              <w:rPr>
                <w:rFonts w:ascii="宋体" w:hAnsi="宋体" w:eastAsia="宋体"/>
                <w:sz w:val="16"/>
              </w:rPr>
              <w:t>VARCHAR(50)</w:t>
            </w:r>
          </w:p>
        </w:tc>
        <w:tc>
          <w:tcPr>
            <w:tcW w:w="2882" w:type="dxa"/>
          </w:tcPr>
          <w:p w14:paraId="5B7E8D26">
            <w:r>
              <w:rPr>
                <w:rFonts w:ascii="宋体" w:hAnsi="宋体" w:eastAsia="宋体"/>
                <w:sz w:val="16"/>
              </w:rPr>
              <w:t>菜单名称</w:t>
            </w:r>
          </w:p>
        </w:tc>
      </w:tr>
      <w:tr w14:paraId="6D5ADA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05352AC">
            <w:r>
              <w:rPr>
                <w:rFonts w:ascii="宋体" w:hAnsi="宋体" w:eastAsia="宋体"/>
                <w:sz w:val="16"/>
              </w:rPr>
              <w:t>path</w:t>
            </w:r>
          </w:p>
        </w:tc>
        <w:tc>
          <w:tcPr>
            <w:tcW w:w="2882" w:type="dxa"/>
          </w:tcPr>
          <w:p w14:paraId="1C8FB551">
            <w:r>
              <w:rPr>
                <w:rFonts w:ascii="宋体" w:hAnsi="宋体" w:eastAsia="宋体"/>
                <w:sz w:val="16"/>
              </w:rPr>
              <w:t>VARCHAR(100)</w:t>
            </w:r>
          </w:p>
        </w:tc>
        <w:tc>
          <w:tcPr>
            <w:tcW w:w="2882" w:type="dxa"/>
          </w:tcPr>
          <w:p w14:paraId="669D9937">
            <w:r>
              <w:rPr>
                <w:rFonts w:ascii="宋体" w:hAnsi="宋体" w:eastAsia="宋体"/>
                <w:sz w:val="16"/>
              </w:rPr>
              <w:t>前端路由路径</w:t>
            </w:r>
          </w:p>
        </w:tc>
      </w:tr>
      <w:tr w14:paraId="06FC28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22FA6C1B">
            <w:r>
              <w:rPr>
                <w:rFonts w:ascii="宋体" w:hAnsi="宋体" w:eastAsia="宋体"/>
                <w:sz w:val="16"/>
              </w:rPr>
              <w:t>permission</w:t>
            </w:r>
          </w:p>
        </w:tc>
        <w:tc>
          <w:tcPr>
            <w:tcW w:w="2882" w:type="dxa"/>
          </w:tcPr>
          <w:p w14:paraId="346CFCD0">
            <w:r>
              <w:rPr>
                <w:rFonts w:ascii="宋体" w:hAnsi="宋体" w:eastAsia="宋体"/>
                <w:sz w:val="16"/>
              </w:rPr>
              <w:t>VARCHAR(100)</w:t>
            </w:r>
          </w:p>
        </w:tc>
        <w:tc>
          <w:tcPr>
            <w:tcW w:w="2882" w:type="dxa"/>
          </w:tcPr>
          <w:p w14:paraId="3C6C72C1">
            <w:r>
              <w:rPr>
                <w:rFonts w:ascii="宋体" w:hAnsi="宋体" w:eastAsia="宋体"/>
                <w:sz w:val="16"/>
              </w:rPr>
              <w:t>权限编码 如admin:notice:manage</w:t>
            </w:r>
          </w:p>
        </w:tc>
      </w:tr>
      <w:tr w14:paraId="5CD25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3A40129">
            <w:r>
              <w:rPr>
                <w:rFonts w:ascii="宋体" w:hAnsi="宋体" w:eastAsia="宋体"/>
                <w:sz w:val="16"/>
              </w:rPr>
              <w:t>parent_id</w:t>
            </w:r>
          </w:p>
        </w:tc>
        <w:tc>
          <w:tcPr>
            <w:tcW w:w="2882" w:type="dxa"/>
          </w:tcPr>
          <w:p w14:paraId="36F45FC3">
            <w:r>
              <w:rPr>
                <w:rFonts w:ascii="宋体" w:hAnsi="宋体" w:eastAsia="宋体"/>
                <w:sz w:val="16"/>
              </w:rPr>
              <w:t>INT</w:t>
            </w:r>
          </w:p>
        </w:tc>
        <w:tc>
          <w:tcPr>
            <w:tcW w:w="2882" w:type="dxa"/>
          </w:tcPr>
          <w:p w14:paraId="08739EAD">
            <w:r>
              <w:rPr>
                <w:rFonts w:ascii="宋体" w:hAnsi="宋体" w:eastAsia="宋体"/>
                <w:sz w:val="16"/>
              </w:rPr>
              <w:t>父菜单ID（0为顶级菜单）</w:t>
            </w:r>
          </w:p>
        </w:tc>
      </w:tr>
      <w:tr w14:paraId="3C3FB3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432E7DB1">
            <w:r>
              <w:rPr>
                <w:rFonts w:ascii="宋体" w:hAnsi="宋体" w:eastAsia="宋体"/>
                <w:sz w:val="16"/>
              </w:rPr>
              <w:t>sort</w:t>
            </w:r>
          </w:p>
        </w:tc>
        <w:tc>
          <w:tcPr>
            <w:tcW w:w="2882" w:type="dxa"/>
          </w:tcPr>
          <w:p w14:paraId="0AE02D19">
            <w:r>
              <w:rPr>
                <w:rFonts w:ascii="宋体" w:hAnsi="宋体" w:eastAsia="宋体"/>
                <w:sz w:val="16"/>
              </w:rPr>
              <w:t>INT</w:t>
            </w:r>
          </w:p>
        </w:tc>
        <w:tc>
          <w:tcPr>
            <w:tcW w:w="2882" w:type="dxa"/>
          </w:tcPr>
          <w:p w14:paraId="5A6D03D9">
            <w:r>
              <w:rPr>
                <w:rFonts w:ascii="宋体" w:hAnsi="宋体" w:eastAsia="宋体"/>
                <w:sz w:val="16"/>
              </w:rPr>
              <w:t>排序号</w:t>
            </w:r>
          </w:p>
        </w:tc>
      </w:tr>
      <w:tr w14:paraId="0DE263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D84B5C7">
            <w:r>
              <w:rPr>
                <w:rFonts w:ascii="宋体" w:hAnsi="宋体" w:eastAsia="宋体"/>
                <w:sz w:val="16"/>
              </w:rPr>
              <w:t>disabled</w:t>
            </w:r>
          </w:p>
        </w:tc>
        <w:tc>
          <w:tcPr>
            <w:tcW w:w="2882" w:type="dxa"/>
          </w:tcPr>
          <w:p w14:paraId="71A44E6E">
            <w:r>
              <w:rPr>
                <w:rFonts w:ascii="宋体" w:hAnsi="宋体" w:eastAsia="宋体"/>
                <w:sz w:val="16"/>
              </w:rPr>
              <w:t>TINYINT</w:t>
            </w:r>
          </w:p>
        </w:tc>
        <w:tc>
          <w:tcPr>
            <w:tcW w:w="2882" w:type="dxa"/>
          </w:tcPr>
          <w:p w14:paraId="5A1B796C">
            <w:r>
              <w:rPr>
                <w:rFonts w:ascii="宋体" w:hAnsi="宋体" w:eastAsia="宋体"/>
                <w:sz w:val="16"/>
              </w:rPr>
              <w:t>0启用 1禁用</w:t>
            </w:r>
          </w:p>
        </w:tc>
      </w:tr>
    </w:tbl>
    <w:p w14:paraId="50F5A4D0"/>
    <w:p w14:paraId="4BA6F424">
      <w:pPr>
        <w:jc w:val="center"/>
      </w:pPr>
      <w:r>
        <w:rPr>
          <w:rFonts w:ascii="黑体" w:hAnsi="黑体" w:eastAsia="黑体"/>
          <w:b w:val="0"/>
          <w:sz w:val="18"/>
        </w:rPr>
        <w:t>表2.7  role 角色表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60E317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4E145AE4">
            <w:r>
              <w:rPr>
                <w:rFonts w:ascii="宋体" w:hAnsi="宋体" w:eastAsia="宋体"/>
                <w:b/>
                <w:sz w:val="16"/>
              </w:rPr>
              <w:t>字段名</w:t>
            </w:r>
          </w:p>
        </w:tc>
        <w:tc>
          <w:tcPr>
            <w:tcW w:w="2882" w:type="dxa"/>
          </w:tcPr>
          <w:p w14:paraId="637B5973">
            <w:r>
              <w:rPr>
                <w:rFonts w:ascii="宋体" w:hAnsi="宋体" w:eastAsia="宋体"/>
                <w:b/>
                <w:sz w:val="16"/>
              </w:rPr>
              <w:t>数据类型</w:t>
            </w:r>
          </w:p>
        </w:tc>
        <w:tc>
          <w:tcPr>
            <w:tcW w:w="2882" w:type="dxa"/>
          </w:tcPr>
          <w:p w14:paraId="62F43681">
            <w:r>
              <w:rPr>
                <w:rFonts w:ascii="宋体" w:hAnsi="宋体" w:eastAsia="宋体"/>
                <w:b/>
                <w:sz w:val="16"/>
              </w:rPr>
              <w:t>说明</w:t>
            </w:r>
          </w:p>
        </w:tc>
      </w:tr>
      <w:tr w14:paraId="0F4DA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46D479F6">
            <w:r>
              <w:rPr>
                <w:rFonts w:ascii="宋体" w:hAnsi="宋体" w:eastAsia="宋体"/>
                <w:sz w:val="16"/>
              </w:rPr>
              <w:t>id</w:t>
            </w:r>
          </w:p>
        </w:tc>
        <w:tc>
          <w:tcPr>
            <w:tcW w:w="2882" w:type="dxa"/>
          </w:tcPr>
          <w:p w14:paraId="4FAF85CD">
            <w:r>
              <w:rPr>
                <w:rFonts w:ascii="宋体" w:hAnsi="宋体" w:eastAsia="宋体"/>
                <w:sz w:val="16"/>
              </w:rPr>
              <w:t>INT PK</w:t>
            </w:r>
          </w:p>
        </w:tc>
        <w:tc>
          <w:tcPr>
            <w:tcW w:w="2882" w:type="dxa"/>
          </w:tcPr>
          <w:p w14:paraId="0C6B6718">
            <w:r>
              <w:rPr>
                <w:rFonts w:ascii="宋体" w:hAnsi="宋体" w:eastAsia="宋体"/>
                <w:sz w:val="16"/>
              </w:rPr>
              <w:t>角色ID</w:t>
            </w:r>
          </w:p>
        </w:tc>
      </w:tr>
      <w:tr w14:paraId="7A7B3B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4367B880">
            <w:r>
              <w:rPr>
                <w:rFonts w:ascii="宋体" w:hAnsi="宋体" w:eastAsia="宋体"/>
                <w:sz w:val="16"/>
              </w:rPr>
              <w:t>name</w:t>
            </w:r>
          </w:p>
        </w:tc>
        <w:tc>
          <w:tcPr>
            <w:tcW w:w="2882" w:type="dxa"/>
          </w:tcPr>
          <w:p w14:paraId="3D2C79FB">
            <w:r>
              <w:rPr>
                <w:rFonts w:ascii="宋体" w:hAnsi="宋体" w:eastAsia="宋体"/>
                <w:sz w:val="16"/>
              </w:rPr>
              <w:t>VARCHAR(50)</w:t>
            </w:r>
          </w:p>
        </w:tc>
        <w:tc>
          <w:tcPr>
            <w:tcW w:w="2882" w:type="dxa"/>
          </w:tcPr>
          <w:p w14:paraId="22E1AA1C">
            <w:r>
              <w:rPr>
                <w:rFonts w:ascii="宋体" w:hAnsi="宋体" w:eastAsia="宋体"/>
                <w:sz w:val="16"/>
              </w:rPr>
              <w:t>角色名称</w:t>
            </w:r>
          </w:p>
        </w:tc>
      </w:tr>
      <w:tr w14:paraId="2726AE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93706E3">
            <w:r>
              <w:rPr>
                <w:rFonts w:ascii="宋体" w:hAnsi="宋体" w:eastAsia="宋体"/>
                <w:sz w:val="16"/>
              </w:rPr>
              <w:t>code</w:t>
            </w:r>
          </w:p>
        </w:tc>
        <w:tc>
          <w:tcPr>
            <w:tcW w:w="2882" w:type="dxa"/>
          </w:tcPr>
          <w:p w14:paraId="72541F23">
            <w:r>
              <w:rPr>
                <w:rFonts w:ascii="宋体" w:hAnsi="宋体" w:eastAsia="宋体"/>
                <w:sz w:val="16"/>
              </w:rPr>
              <w:t>VARCHAR(50)</w:t>
            </w:r>
          </w:p>
        </w:tc>
        <w:tc>
          <w:tcPr>
            <w:tcW w:w="2882" w:type="dxa"/>
          </w:tcPr>
          <w:p w14:paraId="69EC719C">
            <w:r>
              <w:rPr>
                <w:rFonts w:ascii="宋体" w:hAnsi="宋体" w:eastAsia="宋体"/>
                <w:sz w:val="16"/>
              </w:rPr>
              <w:t>角色编码如ROLE_ADMIN</w:t>
            </w:r>
          </w:p>
        </w:tc>
      </w:tr>
    </w:tbl>
    <w:p w14:paraId="174821E2"/>
    <w:p w14:paraId="6D023F79">
      <w:pPr>
        <w:jc w:val="center"/>
      </w:pPr>
      <w:r>
        <w:rPr>
          <w:rFonts w:ascii="黑体" w:hAnsi="黑体" w:eastAsia="黑体"/>
          <w:b w:val="0"/>
          <w:sz w:val="18"/>
        </w:rPr>
        <w:t>表2.8  role_menu 角色菜单关联表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2B81FD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66830684">
            <w:r>
              <w:rPr>
                <w:rFonts w:ascii="宋体" w:hAnsi="宋体" w:eastAsia="宋体"/>
                <w:b/>
                <w:sz w:val="16"/>
              </w:rPr>
              <w:t>字段名</w:t>
            </w:r>
          </w:p>
        </w:tc>
        <w:tc>
          <w:tcPr>
            <w:tcW w:w="2882" w:type="dxa"/>
          </w:tcPr>
          <w:p w14:paraId="3340FD73">
            <w:r>
              <w:rPr>
                <w:rFonts w:ascii="宋体" w:hAnsi="宋体" w:eastAsia="宋体"/>
                <w:b/>
                <w:sz w:val="16"/>
              </w:rPr>
              <w:t>数据类型</w:t>
            </w:r>
          </w:p>
        </w:tc>
        <w:tc>
          <w:tcPr>
            <w:tcW w:w="2882" w:type="dxa"/>
          </w:tcPr>
          <w:p w14:paraId="664E0330">
            <w:r>
              <w:rPr>
                <w:rFonts w:ascii="宋体" w:hAnsi="宋体" w:eastAsia="宋体"/>
                <w:b/>
                <w:sz w:val="16"/>
              </w:rPr>
              <w:t>说明</w:t>
            </w:r>
          </w:p>
        </w:tc>
      </w:tr>
      <w:tr w14:paraId="3125C9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4016C456">
            <w:r>
              <w:rPr>
                <w:rFonts w:ascii="宋体" w:hAnsi="宋体" w:eastAsia="宋体"/>
                <w:sz w:val="16"/>
              </w:rPr>
              <w:t>role_id</w:t>
            </w:r>
          </w:p>
        </w:tc>
        <w:tc>
          <w:tcPr>
            <w:tcW w:w="2882" w:type="dxa"/>
          </w:tcPr>
          <w:p w14:paraId="5C979A58">
            <w:r>
              <w:rPr>
                <w:rFonts w:ascii="宋体" w:hAnsi="宋体" w:eastAsia="宋体"/>
                <w:sz w:val="16"/>
              </w:rPr>
              <w:t>INT</w:t>
            </w:r>
          </w:p>
        </w:tc>
        <w:tc>
          <w:tcPr>
            <w:tcW w:w="2882" w:type="dxa"/>
          </w:tcPr>
          <w:p w14:paraId="19A06C03">
            <w:r>
              <w:rPr>
                <w:rFonts w:ascii="宋体" w:hAnsi="宋体" w:eastAsia="宋体"/>
                <w:sz w:val="16"/>
              </w:rPr>
              <w:t>角色ID(关联role表)</w:t>
            </w:r>
          </w:p>
        </w:tc>
      </w:tr>
      <w:tr w14:paraId="6E4AE6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6E192406">
            <w:r>
              <w:rPr>
                <w:rFonts w:ascii="宋体" w:hAnsi="宋体" w:eastAsia="宋体"/>
                <w:sz w:val="16"/>
              </w:rPr>
              <w:t>menu_id</w:t>
            </w:r>
          </w:p>
        </w:tc>
        <w:tc>
          <w:tcPr>
            <w:tcW w:w="2882" w:type="dxa"/>
          </w:tcPr>
          <w:p w14:paraId="53CE784A">
            <w:r>
              <w:rPr>
                <w:rFonts w:ascii="宋体" w:hAnsi="宋体" w:eastAsia="宋体"/>
                <w:sz w:val="16"/>
              </w:rPr>
              <w:t>INT</w:t>
            </w:r>
          </w:p>
        </w:tc>
        <w:tc>
          <w:tcPr>
            <w:tcW w:w="2882" w:type="dxa"/>
          </w:tcPr>
          <w:p w14:paraId="6E320D15">
            <w:r>
              <w:rPr>
                <w:rFonts w:ascii="宋体" w:hAnsi="宋体" w:eastAsia="宋体"/>
                <w:sz w:val="16"/>
              </w:rPr>
              <w:t>菜单ID(关联menu表)</w:t>
            </w:r>
          </w:p>
        </w:tc>
      </w:tr>
    </w:tbl>
    <w:p w14:paraId="1AAFEDAB"/>
    <w:p w14:paraId="7979FDF2">
      <w:pPr>
        <w:pStyle w:val="5"/>
      </w:pPr>
      <w:r>
        <w:rPr>
          <w:rFonts w:ascii="黑体" w:hAnsi="黑体" w:eastAsia="黑体"/>
          <w:sz w:val="24"/>
        </w:rPr>
        <w:t>2.3.6 文件表和消息表</w:t>
      </w:r>
    </w:p>
    <w:p w14:paraId="123C8399">
      <w:pPr>
        <w:jc w:val="center"/>
      </w:pPr>
      <w:r>
        <w:rPr>
          <w:rFonts w:ascii="黑体" w:hAnsi="黑体" w:eastAsia="黑体"/>
          <w:b w:val="0"/>
          <w:sz w:val="18"/>
        </w:rPr>
        <w:t>表2.9  course_file 文件表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2694C3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2BC25B6E">
            <w:r>
              <w:rPr>
                <w:rFonts w:ascii="宋体" w:hAnsi="宋体" w:eastAsia="宋体"/>
                <w:b/>
                <w:sz w:val="16"/>
              </w:rPr>
              <w:t>字段名</w:t>
            </w:r>
          </w:p>
        </w:tc>
        <w:tc>
          <w:tcPr>
            <w:tcW w:w="2882" w:type="dxa"/>
          </w:tcPr>
          <w:p w14:paraId="1E1E94A1">
            <w:r>
              <w:rPr>
                <w:rFonts w:ascii="宋体" w:hAnsi="宋体" w:eastAsia="宋体"/>
                <w:b/>
                <w:sz w:val="16"/>
              </w:rPr>
              <w:t>数据类型</w:t>
            </w:r>
          </w:p>
        </w:tc>
        <w:tc>
          <w:tcPr>
            <w:tcW w:w="2882" w:type="dxa"/>
          </w:tcPr>
          <w:p w14:paraId="5F357007">
            <w:r>
              <w:rPr>
                <w:rFonts w:ascii="宋体" w:hAnsi="宋体" w:eastAsia="宋体"/>
                <w:b/>
                <w:sz w:val="16"/>
              </w:rPr>
              <w:t>说明</w:t>
            </w:r>
          </w:p>
        </w:tc>
      </w:tr>
      <w:tr w14:paraId="756219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DA320E3">
            <w:r>
              <w:rPr>
                <w:rFonts w:ascii="宋体" w:hAnsi="宋体" w:eastAsia="宋体"/>
                <w:sz w:val="16"/>
              </w:rPr>
              <w:t>id</w:t>
            </w:r>
          </w:p>
        </w:tc>
        <w:tc>
          <w:tcPr>
            <w:tcW w:w="2882" w:type="dxa"/>
          </w:tcPr>
          <w:p w14:paraId="16D37A25">
            <w:r>
              <w:rPr>
                <w:rFonts w:ascii="宋体" w:hAnsi="宋体" w:eastAsia="宋体"/>
                <w:sz w:val="16"/>
              </w:rPr>
              <w:t>INT PK</w:t>
            </w:r>
          </w:p>
        </w:tc>
        <w:tc>
          <w:tcPr>
            <w:tcW w:w="2882" w:type="dxa"/>
          </w:tcPr>
          <w:p w14:paraId="33AC9D0B">
            <w:r>
              <w:rPr>
                <w:rFonts w:ascii="宋体" w:hAnsi="宋体" w:eastAsia="宋体"/>
                <w:sz w:val="16"/>
              </w:rPr>
              <w:t>文件ID</w:t>
            </w:r>
          </w:p>
        </w:tc>
      </w:tr>
      <w:tr w14:paraId="05290C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74A2027B">
            <w:r>
              <w:rPr>
                <w:rFonts w:ascii="宋体" w:hAnsi="宋体" w:eastAsia="宋体"/>
                <w:sz w:val="16"/>
              </w:rPr>
              <w:t>file_name</w:t>
            </w:r>
          </w:p>
        </w:tc>
        <w:tc>
          <w:tcPr>
            <w:tcW w:w="2882" w:type="dxa"/>
          </w:tcPr>
          <w:p w14:paraId="02E4BC64">
            <w:r>
              <w:rPr>
                <w:rFonts w:ascii="宋体" w:hAnsi="宋体" w:eastAsia="宋体"/>
                <w:sz w:val="16"/>
              </w:rPr>
              <w:t>VARCHAR(200)</w:t>
            </w:r>
          </w:p>
        </w:tc>
        <w:tc>
          <w:tcPr>
            <w:tcW w:w="2882" w:type="dxa"/>
          </w:tcPr>
          <w:p w14:paraId="0942322F">
            <w:r>
              <w:rPr>
                <w:rFonts w:ascii="宋体" w:hAnsi="宋体" w:eastAsia="宋体"/>
                <w:sz w:val="16"/>
              </w:rPr>
              <w:t>原始文件名</w:t>
            </w:r>
          </w:p>
        </w:tc>
      </w:tr>
      <w:tr w14:paraId="589122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64AA0AD">
            <w:r>
              <w:rPr>
                <w:rFonts w:ascii="宋体" w:hAnsi="宋体" w:eastAsia="宋体"/>
                <w:sz w:val="16"/>
              </w:rPr>
              <w:t>file_size</w:t>
            </w:r>
          </w:p>
        </w:tc>
        <w:tc>
          <w:tcPr>
            <w:tcW w:w="2882" w:type="dxa"/>
          </w:tcPr>
          <w:p w14:paraId="47E934B7">
            <w:r>
              <w:rPr>
                <w:rFonts w:ascii="宋体" w:hAnsi="宋体" w:eastAsia="宋体"/>
                <w:sz w:val="16"/>
              </w:rPr>
              <w:t>BIGINT</w:t>
            </w:r>
          </w:p>
        </w:tc>
        <w:tc>
          <w:tcPr>
            <w:tcW w:w="2882" w:type="dxa"/>
          </w:tcPr>
          <w:p w14:paraId="0FF9FFCE">
            <w:r>
              <w:rPr>
                <w:rFonts w:ascii="宋体" w:hAnsi="宋体" w:eastAsia="宋体"/>
                <w:sz w:val="16"/>
              </w:rPr>
              <w:t>文件大小(字节)</w:t>
            </w:r>
          </w:p>
        </w:tc>
      </w:tr>
      <w:tr w14:paraId="54A0C9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0A204773">
            <w:r>
              <w:rPr>
                <w:rFonts w:ascii="宋体" w:hAnsi="宋体" w:eastAsia="宋体"/>
                <w:sz w:val="16"/>
              </w:rPr>
              <w:t>file_extension</w:t>
            </w:r>
          </w:p>
        </w:tc>
        <w:tc>
          <w:tcPr>
            <w:tcW w:w="2882" w:type="dxa"/>
          </w:tcPr>
          <w:p w14:paraId="794609D9">
            <w:r>
              <w:rPr>
                <w:rFonts w:ascii="宋体" w:hAnsi="宋体" w:eastAsia="宋体"/>
                <w:sz w:val="16"/>
              </w:rPr>
              <w:t>VARCHAR(20)</w:t>
            </w:r>
          </w:p>
        </w:tc>
        <w:tc>
          <w:tcPr>
            <w:tcW w:w="2882" w:type="dxa"/>
          </w:tcPr>
          <w:p w14:paraId="39296011">
            <w:r>
              <w:rPr>
                <w:rFonts w:ascii="宋体" w:hAnsi="宋体" w:eastAsia="宋体"/>
                <w:sz w:val="16"/>
              </w:rPr>
              <w:t>扩展名</w:t>
            </w:r>
          </w:p>
        </w:tc>
      </w:tr>
      <w:tr w14:paraId="6C38C0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36A0E45">
            <w:r>
              <w:rPr>
                <w:rFonts w:ascii="宋体" w:hAnsi="宋体" w:eastAsia="宋体"/>
                <w:sz w:val="16"/>
              </w:rPr>
              <w:t>file_path</w:t>
            </w:r>
          </w:p>
        </w:tc>
        <w:tc>
          <w:tcPr>
            <w:tcW w:w="2882" w:type="dxa"/>
          </w:tcPr>
          <w:p w14:paraId="422E122B">
            <w:r>
              <w:rPr>
                <w:rFonts w:ascii="宋体" w:hAnsi="宋体" w:eastAsia="宋体"/>
                <w:sz w:val="16"/>
              </w:rPr>
              <w:t>VARCHAR(200)</w:t>
            </w:r>
          </w:p>
        </w:tc>
        <w:tc>
          <w:tcPr>
            <w:tcW w:w="2882" w:type="dxa"/>
          </w:tcPr>
          <w:p w14:paraId="1A8BF29A">
            <w:r>
              <w:rPr>
                <w:rFonts w:ascii="宋体" w:hAnsi="宋体" w:eastAsia="宋体"/>
                <w:sz w:val="16"/>
              </w:rPr>
              <w:t>服务器存储路径(UUID命名)</w:t>
            </w:r>
          </w:p>
        </w:tc>
      </w:tr>
      <w:tr w14:paraId="702F8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7575181B">
            <w:r>
              <w:rPr>
                <w:rFonts w:ascii="宋体" w:hAnsi="宋体" w:eastAsia="宋体"/>
                <w:sz w:val="16"/>
              </w:rPr>
              <w:t>uploader_id</w:t>
            </w:r>
          </w:p>
        </w:tc>
        <w:tc>
          <w:tcPr>
            <w:tcW w:w="2882" w:type="dxa"/>
          </w:tcPr>
          <w:p w14:paraId="721C58BA">
            <w:r>
              <w:rPr>
                <w:rFonts w:ascii="宋体" w:hAnsi="宋体" w:eastAsia="宋体"/>
                <w:sz w:val="16"/>
              </w:rPr>
              <w:t>INT</w:t>
            </w:r>
          </w:p>
        </w:tc>
        <w:tc>
          <w:tcPr>
            <w:tcW w:w="2882" w:type="dxa"/>
          </w:tcPr>
          <w:p w14:paraId="236A76F7">
            <w:r>
              <w:rPr>
                <w:rFonts w:ascii="宋体" w:hAnsi="宋体" w:eastAsia="宋体"/>
                <w:sz w:val="16"/>
              </w:rPr>
              <w:t>上传者ID</w:t>
            </w:r>
          </w:p>
        </w:tc>
      </w:tr>
      <w:tr w14:paraId="2E6976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7309E64E">
            <w:r>
              <w:rPr>
                <w:rFonts w:ascii="宋体" w:hAnsi="宋体" w:eastAsia="宋体"/>
                <w:sz w:val="16"/>
              </w:rPr>
              <w:t>uploader_name</w:t>
            </w:r>
          </w:p>
        </w:tc>
        <w:tc>
          <w:tcPr>
            <w:tcW w:w="2882" w:type="dxa"/>
          </w:tcPr>
          <w:p w14:paraId="6C959573">
            <w:r>
              <w:rPr>
                <w:rFonts w:ascii="宋体" w:hAnsi="宋体" w:eastAsia="宋体"/>
                <w:sz w:val="16"/>
              </w:rPr>
              <w:t>VARCHAR(50)</w:t>
            </w:r>
          </w:p>
        </w:tc>
        <w:tc>
          <w:tcPr>
            <w:tcW w:w="2882" w:type="dxa"/>
          </w:tcPr>
          <w:p w14:paraId="2EFD8FA2">
            <w:r>
              <w:rPr>
                <w:rFonts w:ascii="宋体" w:hAnsi="宋体" w:eastAsia="宋体"/>
                <w:sz w:val="16"/>
              </w:rPr>
              <w:t>上传者姓名</w:t>
            </w:r>
          </w:p>
        </w:tc>
      </w:tr>
      <w:tr w14:paraId="052FEE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6D77450">
            <w:r>
              <w:rPr>
                <w:rFonts w:ascii="宋体" w:hAnsi="宋体" w:eastAsia="宋体"/>
                <w:sz w:val="16"/>
              </w:rPr>
              <w:t>uploader_role</w:t>
            </w:r>
          </w:p>
        </w:tc>
        <w:tc>
          <w:tcPr>
            <w:tcW w:w="2882" w:type="dxa"/>
          </w:tcPr>
          <w:p w14:paraId="4B3F4133">
            <w:r>
              <w:rPr>
                <w:rFonts w:ascii="宋体" w:hAnsi="宋体" w:eastAsia="宋体"/>
                <w:sz w:val="16"/>
              </w:rPr>
              <w:t>TINYINT</w:t>
            </w:r>
          </w:p>
        </w:tc>
        <w:tc>
          <w:tcPr>
            <w:tcW w:w="2882" w:type="dxa"/>
          </w:tcPr>
          <w:p w14:paraId="5FA4F261">
            <w:r>
              <w:rPr>
                <w:rFonts w:ascii="宋体" w:hAnsi="宋体" w:eastAsia="宋体"/>
                <w:sz w:val="16"/>
              </w:rPr>
              <w:t>0管理员 1教师</w:t>
            </w:r>
          </w:p>
        </w:tc>
      </w:tr>
      <w:tr w14:paraId="5CC5A5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29FE5A4D">
            <w:r>
              <w:rPr>
                <w:rFonts w:ascii="宋体" w:hAnsi="宋体" w:eastAsia="宋体"/>
                <w:sz w:val="16"/>
              </w:rPr>
              <w:t>course_id</w:t>
            </w:r>
          </w:p>
        </w:tc>
        <w:tc>
          <w:tcPr>
            <w:tcW w:w="2882" w:type="dxa"/>
          </w:tcPr>
          <w:p w14:paraId="022DF604">
            <w:r>
              <w:rPr>
                <w:rFonts w:ascii="宋体" w:hAnsi="宋体" w:eastAsia="宋体"/>
                <w:sz w:val="16"/>
              </w:rPr>
              <w:t>INT</w:t>
            </w:r>
          </w:p>
        </w:tc>
        <w:tc>
          <w:tcPr>
            <w:tcW w:w="2882" w:type="dxa"/>
          </w:tcPr>
          <w:p w14:paraId="0E477D76">
            <w:r>
              <w:rPr>
                <w:rFonts w:ascii="宋体" w:hAnsi="宋体" w:eastAsia="宋体"/>
                <w:sz w:val="16"/>
              </w:rPr>
              <w:t>关联课程ID</w:t>
            </w:r>
          </w:p>
        </w:tc>
      </w:tr>
      <w:tr w14:paraId="54CE1A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C2943C5">
            <w:r>
              <w:rPr>
                <w:rFonts w:ascii="宋体" w:hAnsi="宋体" w:eastAsia="宋体"/>
                <w:sz w:val="16"/>
              </w:rPr>
              <w:t>upload_time</w:t>
            </w:r>
          </w:p>
        </w:tc>
        <w:tc>
          <w:tcPr>
            <w:tcW w:w="2882" w:type="dxa"/>
          </w:tcPr>
          <w:p w14:paraId="3EB64F06">
            <w:r>
              <w:rPr>
                <w:rFonts w:ascii="宋体" w:hAnsi="宋体" w:eastAsia="宋体"/>
                <w:sz w:val="16"/>
              </w:rPr>
              <w:t>DATETIME</w:t>
            </w:r>
          </w:p>
        </w:tc>
        <w:tc>
          <w:tcPr>
            <w:tcW w:w="2882" w:type="dxa"/>
          </w:tcPr>
          <w:p w14:paraId="119CEF55">
            <w:r>
              <w:rPr>
                <w:rFonts w:ascii="宋体" w:hAnsi="宋体" w:eastAsia="宋体"/>
                <w:sz w:val="16"/>
              </w:rPr>
              <w:t>上传时间</w:t>
            </w:r>
          </w:p>
        </w:tc>
      </w:tr>
    </w:tbl>
    <w:p w14:paraId="5E3D9A23"/>
    <w:p w14:paraId="772FD606">
      <w:pPr>
        <w:jc w:val="center"/>
      </w:pPr>
      <w:r>
        <w:rPr>
          <w:rFonts w:ascii="黑体" w:hAnsi="黑体" w:eastAsia="黑体"/>
          <w:b w:val="0"/>
          <w:sz w:val="18"/>
        </w:rPr>
        <w:t>表2.10  message 站内消息表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2"/>
        <w:gridCol w:w="2882"/>
        <w:gridCol w:w="2882"/>
      </w:tblGrid>
      <w:tr w14:paraId="52EA9D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2F21709">
            <w:r>
              <w:rPr>
                <w:rFonts w:ascii="宋体" w:hAnsi="宋体" w:eastAsia="宋体"/>
                <w:b/>
                <w:sz w:val="16"/>
              </w:rPr>
              <w:t>字段名</w:t>
            </w:r>
          </w:p>
        </w:tc>
        <w:tc>
          <w:tcPr>
            <w:tcW w:w="2882" w:type="dxa"/>
          </w:tcPr>
          <w:p w14:paraId="1C714025">
            <w:r>
              <w:rPr>
                <w:rFonts w:ascii="宋体" w:hAnsi="宋体" w:eastAsia="宋体"/>
                <w:b/>
                <w:sz w:val="16"/>
              </w:rPr>
              <w:t>数据类型</w:t>
            </w:r>
          </w:p>
        </w:tc>
        <w:tc>
          <w:tcPr>
            <w:tcW w:w="2882" w:type="dxa"/>
          </w:tcPr>
          <w:p w14:paraId="1BFD1E67">
            <w:r>
              <w:rPr>
                <w:rFonts w:ascii="宋体" w:hAnsi="宋体" w:eastAsia="宋体"/>
                <w:b/>
                <w:sz w:val="16"/>
              </w:rPr>
              <w:t>说明</w:t>
            </w:r>
          </w:p>
        </w:tc>
      </w:tr>
      <w:tr w14:paraId="182F1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8DA58B2">
            <w:r>
              <w:rPr>
                <w:rFonts w:ascii="宋体" w:hAnsi="宋体" w:eastAsia="宋体"/>
                <w:sz w:val="16"/>
              </w:rPr>
              <w:t>id</w:t>
            </w:r>
          </w:p>
        </w:tc>
        <w:tc>
          <w:tcPr>
            <w:tcW w:w="2882" w:type="dxa"/>
          </w:tcPr>
          <w:p w14:paraId="38857072">
            <w:r>
              <w:rPr>
                <w:rFonts w:ascii="宋体" w:hAnsi="宋体" w:eastAsia="宋体"/>
                <w:sz w:val="16"/>
              </w:rPr>
              <w:t>INT PK</w:t>
            </w:r>
          </w:p>
        </w:tc>
        <w:tc>
          <w:tcPr>
            <w:tcW w:w="2882" w:type="dxa"/>
          </w:tcPr>
          <w:p w14:paraId="661344D5">
            <w:r>
              <w:rPr>
                <w:rFonts w:ascii="宋体" w:hAnsi="宋体" w:eastAsia="宋体"/>
                <w:sz w:val="16"/>
              </w:rPr>
              <w:t>消息ID</w:t>
            </w:r>
          </w:p>
        </w:tc>
      </w:tr>
      <w:tr w14:paraId="12A83C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1B3A5741">
            <w:r>
              <w:rPr>
                <w:rFonts w:ascii="宋体" w:hAnsi="宋体" w:eastAsia="宋体"/>
                <w:sz w:val="16"/>
              </w:rPr>
              <w:t>receiver_id</w:t>
            </w:r>
          </w:p>
        </w:tc>
        <w:tc>
          <w:tcPr>
            <w:tcW w:w="2882" w:type="dxa"/>
          </w:tcPr>
          <w:p w14:paraId="48F3175E">
            <w:r>
              <w:rPr>
                <w:rFonts w:ascii="宋体" w:hAnsi="宋体" w:eastAsia="宋体"/>
                <w:sz w:val="16"/>
              </w:rPr>
              <w:t>INT</w:t>
            </w:r>
          </w:p>
        </w:tc>
        <w:tc>
          <w:tcPr>
            <w:tcW w:w="2882" w:type="dxa"/>
          </w:tcPr>
          <w:p w14:paraId="453BBC42">
            <w:r>
              <w:rPr>
                <w:rFonts w:ascii="宋体" w:hAnsi="宋体" w:eastAsia="宋体"/>
                <w:sz w:val="16"/>
              </w:rPr>
              <w:t>接收者用户ID</w:t>
            </w:r>
          </w:p>
        </w:tc>
      </w:tr>
      <w:tr w14:paraId="5309E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389A00D7">
            <w:r>
              <w:rPr>
                <w:rFonts w:ascii="宋体" w:hAnsi="宋体" w:eastAsia="宋体"/>
                <w:sz w:val="16"/>
              </w:rPr>
              <w:t>title</w:t>
            </w:r>
          </w:p>
        </w:tc>
        <w:tc>
          <w:tcPr>
            <w:tcW w:w="2882" w:type="dxa"/>
          </w:tcPr>
          <w:p w14:paraId="4417C010">
            <w:r>
              <w:rPr>
                <w:rFonts w:ascii="宋体" w:hAnsi="宋体" w:eastAsia="宋体"/>
                <w:sz w:val="16"/>
              </w:rPr>
              <w:t>VARCHAR(200)</w:t>
            </w:r>
          </w:p>
        </w:tc>
        <w:tc>
          <w:tcPr>
            <w:tcW w:w="2882" w:type="dxa"/>
          </w:tcPr>
          <w:p w14:paraId="3C42118C">
            <w:r>
              <w:rPr>
                <w:rFonts w:ascii="宋体" w:hAnsi="宋体" w:eastAsia="宋体"/>
                <w:sz w:val="16"/>
              </w:rPr>
              <w:t>消息标题</w:t>
            </w:r>
          </w:p>
        </w:tc>
      </w:tr>
      <w:tr w14:paraId="1A8326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5C07C15D">
            <w:r>
              <w:rPr>
                <w:rFonts w:ascii="宋体" w:hAnsi="宋体" w:eastAsia="宋体"/>
                <w:sz w:val="16"/>
              </w:rPr>
              <w:t>content</w:t>
            </w:r>
          </w:p>
        </w:tc>
        <w:tc>
          <w:tcPr>
            <w:tcW w:w="2882" w:type="dxa"/>
          </w:tcPr>
          <w:p w14:paraId="305FB293">
            <w:r>
              <w:rPr>
                <w:rFonts w:ascii="宋体" w:hAnsi="宋体" w:eastAsia="宋体"/>
                <w:sz w:val="16"/>
              </w:rPr>
              <w:t>TEXT</w:t>
            </w:r>
          </w:p>
        </w:tc>
        <w:tc>
          <w:tcPr>
            <w:tcW w:w="2882" w:type="dxa"/>
          </w:tcPr>
          <w:p w14:paraId="3C51F03D">
            <w:r>
              <w:rPr>
                <w:rFonts w:ascii="宋体" w:hAnsi="宋体" w:eastAsia="宋体"/>
                <w:sz w:val="16"/>
              </w:rPr>
              <w:t>消息正文</w:t>
            </w:r>
          </w:p>
        </w:tc>
      </w:tr>
      <w:tr w14:paraId="6F3DBA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232C9ABC">
            <w:r>
              <w:rPr>
                <w:rFonts w:ascii="宋体" w:hAnsi="宋体" w:eastAsia="宋体"/>
                <w:sz w:val="16"/>
              </w:rPr>
              <w:t>is_read</w:t>
            </w:r>
          </w:p>
        </w:tc>
        <w:tc>
          <w:tcPr>
            <w:tcW w:w="2882" w:type="dxa"/>
          </w:tcPr>
          <w:p w14:paraId="3735E0F0">
            <w:r>
              <w:rPr>
                <w:rFonts w:ascii="宋体" w:hAnsi="宋体" w:eastAsia="宋体"/>
                <w:sz w:val="16"/>
              </w:rPr>
              <w:t>TINYINT</w:t>
            </w:r>
          </w:p>
        </w:tc>
        <w:tc>
          <w:tcPr>
            <w:tcW w:w="2882" w:type="dxa"/>
          </w:tcPr>
          <w:p w14:paraId="7C07B913">
            <w:r>
              <w:rPr>
                <w:rFonts w:ascii="宋体" w:hAnsi="宋体" w:eastAsia="宋体"/>
                <w:sz w:val="16"/>
              </w:rPr>
              <w:t>0未读 1已读</w:t>
            </w:r>
          </w:p>
        </w:tc>
      </w:tr>
      <w:tr w14:paraId="722DED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2" w:type="dxa"/>
          </w:tcPr>
          <w:p w14:paraId="2CDB29CC">
            <w:r>
              <w:rPr>
                <w:rFonts w:ascii="宋体" w:hAnsi="宋体" w:eastAsia="宋体"/>
                <w:sz w:val="16"/>
              </w:rPr>
              <w:t>create_time</w:t>
            </w:r>
          </w:p>
        </w:tc>
        <w:tc>
          <w:tcPr>
            <w:tcW w:w="2882" w:type="dxa"/>
          </w:tcPr>
          <w:p w14:paraId="5C8FBFFB">
            <w:r>
              <w:rPr>
                <w:rFonts w:ascii="宋体" w:hAnsi="宋体" w:eastAsia="宋体"/>
                <w:sz w:val="16"/>
              </w:rPr>
              <w:t>DATETIME</w:t>
            </w:r>
          </w:p>
        </w:tc>
        <w:tc>
          <w:tcPr>
            <w:tcW w:w="2882" w:type="dxa"/>
          </w:tcPr>
          <w:p w14:paraId="7D3489BC">
            <w:r>
              <w:rPr>
                <w:rFonts w:ascii="宋体" w:hAnsi="宋体" w:eastAsia="宋体"/>
                <w:sz w:val="16"/>
              </w:rPr>
              <w:t>消息时间</w:t>
            </w:r>
          </w:p>
        </w:tc>
      </w:tr>
    </w:tbl>
    <w:p w14:paraId="6D63591D"/>
    <w:p w14:paraId="6D2BF572">
      <w:pPr>
        <w:pStyle w:val="5"/>
      </w:pPr>
      <w:r>
        <w:rPr>
          <w:rFonts w:ascii="黑体" w:hAnsi="黑体" w:eastAsia="黑体"/>
          <w:sz w:val="24"/>
        </w:rPr>
        <w:t>2.3.7 数据库ER图</w:t>
      </w:r>
    </w:p>
    <w:p w14:paraId="20F5EDBB">
      <w:pPr>
        <w:ind w:firstLine="1134"/>
      </w:pPr>
      <w:r>
        <w:rPr>
          <w:rFonts w:ascii="宋体" w:hAnsi="宋体" w:eastAsia="宋体"/>
          <w:b w:val="0"/>
          <w:sz w:val="24"/>
        </w:rPr>
        <w:t>系统的实体关系（ER）图描述了各数据表之间的关联关系，如图2.3所示。</w:t>
      </w:r>
    </w:p>
    <w:p w14:paraId="1A5B1240">
      <w:pPr>
        <w:jc w:val="center"/>
      </w:pPr>
      <w:r>
        <w:rPr>
          <w:rFonts w:ascii="黑体" w:hAnsi="黑体" w:eastAsia="黑体"/>
          <w:b w:val="0"/>
          <w:sz w:val="18"/>
        </w:rPr>
        <w:t>图2.3  数据库ER图</w:t>
      </w:r>
    </w:p>
    <w:p w14:paraId="362D0BFA">
      <w:pPr>
        <w:jc w:val="center"/>
      </w:pPr>
      <w:r>
        <w:drawing>
          <wp:inline distT="0" distB="0" distL="114300" distR="114300">
            <wp:extent cx="5029200" cy="3131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132365"/>
                    </a:xfrm>
                    <a:prstGeom prst="rect">
                      <a:avLst/>
                    </a:prstGeom>
                  </pic:spPr>
                </pic:pic>
              </a:graphicData>
            </a:graphic>
          </wp:inline>
        </w:drawing>
      </w:r>
    </w:p>
    <w:p w14:paraId="6384F175">
      <w:pPr>
        <w:ind w:firstLine="1134"/>
      </w:pPr>
      <w:r>
        <w:rPr>
          <w:rFonts w:ascii="宋体" w:hAnsi="宋体" w:eastAsia="宋体"/>
          <w:b w:val="0"/>
          <w:sz w:val="24"/>
        </w:rPr>
        <w:t>用户表（user）通过role字段与角色表（role）关联，角色表通过role_menu关联表与菜单表（menu）建立多对多关系。课程表（course）通过teacher_id与用户表关联（教师）。选课记录表（selection）通过student_id和course_id分别与用户表和课程表关联，形成学生与课程之间的多对多关系。文件表（course_file）通过course_id与课程表关联，通过uploader_id与用户表关联。消息表（message）通过receiver_id与用户表关联。公告表（notice）为独立表，不与其他表直接关联。</w:t>
      </w:r>
    </w:p>
    <w:p w14:paraId="4ED1530E">
      <w:pPr>
        <w:ind w:firstLine="1134"/>
      </w:pPr>
      <w:r>
        <w:rPr>
          <w:rFonts w:ascii="宋体" w:hAnsi="宋体" w:eastAsia="宋体"/>
          <w:b w:val="0"/>
          <w:sz w:val="24"/>
        </w:rPr>
        <w:t>站内消息推送机制：当管理员发布新公告时，系统自动查询所有未禁用的学生用户，通过MessageService.sendMessage()方法逐条向message表插入消息记录（标题为"新公告：《公告名》"，内容包含公告标题和发布者信息）。前端Layout.vue通过定时轮询GET /api/messages/unread-count接口获取未读消息数，在顶栏铃铛图标上以el-badge红点徽章展示。学生点击铃铛进入消息列表页，通过GET /api/messages获取全部消息，点击某条消息时调用PUT /api/messages/{id}/read标记为已读。该机制实现了公告的全员实时通知，确保重要教务信息不被遗漏。</w:t>
      </w:r>
    </w:p>
    <w:p w14:paraId="69B03D7E">
      <w:r>
        <w:br w:type="page"/>
      </w:r>
    </w:p>
    <w:p w14:paraId="152F3495">
      <w:pPr>
        <w:pStyle w:val="3"/>
      </w:pPr>
      <w:r>
        <w:rPr>
          <w:rFonts w:ascii="黑体" w:hAnsi="黑体" w:eastAsia="黑体"/>
          <w:sz w:val="32"/>
        </w:rPr>
        <w:t>3 系统实现</w:t>
      </w:r>
    </w:p>
    <w:p w14:paraId="3DD8A42C">
      <w:pPr>
        <w:pStyle w:val="4"/>
      </w:pPr>
      <w:r>
        <w:rPr>
          <w:rFonts w:ascii="黑体" w:hAnsi="黑体" w:eastAsia="黑体"/>
          <w:sz w:val="28"/>
        </w:rPr>
        <w:t>3.1 开发环境搭建</w:t>
      </w:r>
    </w:p>
    <w:p w14:paraId="61976D44">
      <w:pPr>
        <w:ind w:firstLine="1134"/>
      </w:pPr>
      <w:r>
        <w:rPr>
          <w:rFonts w:ascii="宋体" w:hAnsi="宋体" w:eastAsia="宋体"/>
          <w:b w:val="0"/>
          <w:sz w:val="24"/>
        </w:rPr>
        <w:t>后端项目基于Spring Boot 2.7.14构建，使用Maven进行依赖管理。在pom.xml中配置了spring-boot-starter-web、spring-boot-starter-security、mybatis-plus-boot-starter、spring-boot-starter-data-redis、spring-boot-starter-amqp、spring-boot-starter-mail等核心依赖。前端项目基于Vue CLI 5.x构建，在package.json中配置了vue 2.7、element-ui 2.15、axios 1.6、vue-router 3.6等依赖。开发时通过vue.config.js配置devServer.proxy将/api请求代理到后端localhost:8080。</w:t>
      </w:r>
    </w:p>
    <w:p w14:paraId="6D97BA27">
      <w:pPr>
        <w:ind w:firstLine="1134"/>
      </w:pPr>
      <w:r>
        <w:rPr>
          <w:rFonts w:ascii="宋体" w:hAnsi="宋体" w:eastAsia="宋体"/>
          <w:b w:val="0"/>
          <w:sz w:val="24"/>
        </w:rPr>
        <w:t>Redis缓存配置：在application.yml中配置spring.redis.host和port连接本地Redis服务（默认6379端口）。通过Spring Cache的@EnableCaching开启声明式缓存，实体类需实现Serializable接口以支持JDK序列化。自定义CacheLogAspect切面拦截@Cacheable方法，在缓存命中时输出日志便于观察：</w:t>
      </w:r>
    </w:p>
    <w:p w14:paraId="1DC16DF3">
      <w:pPr>
        <w:spacing w:before="20" w:after="20"/>
        <w:ind w:left="850"/>
      </w:pPr>
      <w:r>
        <w:rPr>
          <w:rFonts w:ascii="Consolas" w:hAnsi="Consolas"/>
          <w:color w:val="282828"/>
          <w:sz w:val="17"/>
        </w:rPr>
        <w:t>@Aspect @Component @Order(0)  // Order(0) 确保先于 Spring Cache 拦截器执行</w:t>
      </w:r>
    </w:p>
    <w:p w14:paraId="59186CE4">
      <w:pPr>
        <w:spacing w:before="20" w:after="20"/>
        <w:ind w:left="850"/>
      </w:pPr>
      <w:r>
        <w:rPr>
          <w:rFonts w:ascii="Consolas" w:hAnsi="Consolas"/>
          <w:color w:val="282828"/>
          <w:sz w:val="17"/>
        </w:rPr>
        <w:t>public class CacheLogAspect {</w:t>
      </w:r>
    </w:p>
    <w:p w14:paraId="09291103">
      <w:pPr>
        <w:spacing w:before="20" w:after="20"/>
        <w:ind w:left="850"/>
      </w:pPr>
      <w:r>
        <w:rPr>
          <w:rFonts w:ascii="Consolas" w:hAnsi="Consolas"/>
          <w:color w:val="282828"/>
          <w:sz w:val="17"/>
        </w:rPr>
        <w:t xml:space="preserve">    @Around("@annotation(org.springframework.cache.annotation.Cacheable)")</w:t>
      </w:r>
    </w:p>
    <w:p w14:paraId="10D03700">
      <w:pPr>
        <w:spacing w:before="20" w:after="20"/>
        <w:ind w:left="850"/>
      </w:pPr>
      <w:r>
        <w:rPr>
          <w:rFonts w:ascii="Consolas" w:hAnsi="Consolas"/>
          <w:color w:val="282828"/>
          <w:sz w:val="17"/>
        </w:rPr>
        <w:t xml:space="preserve">    public Object aroundCacheable(ProceedingJoinPoint pjp) throws Throwable {</w:t>
      </w:r>
    </w:p>
    <w:p w14:paraId="66953DBB">
      <w:pPr>
        <w:spacing w:before="20" w:after="20"/>
        <w:ind w:left="850"/>
      </w:pPr>
      <w:r>
        <w:rPr>
          <w:rFonts w:ascii="Consolas" w:hAnsi="Consolas"/>
          <w:color w:val="282828"/>
          <w:sz w:val="17"/>
        </w:rPr>
        <w:t xml:space="preserve">        Cache cache = cacheManager.getCache(cacheName);</w:t>
      </w:r>
    </w:p>
    <w:p w14:paraId="21060776">
      <w:pPr>
        <w:spacing w:before="20" w:after="20"/>
        <w:ind w:left="850"/>
      </w:pPr>
      <w:r>
        <w:rPr>
          <w:rFonts w:ascii="Consolas" w:hAnsi="Consolas"/>
          <w:color w:val="282828"/>
          <w:sz w:val="17"/>
        </w:rPr>
        <w:t xml:space="preserve">        Object key = buildKey(pjp);</w:t>
      </w:r>
    </w:p>
    <w:p w14:paraId="11E653EB">
      <w:pPr>
        <w:spacing w:before="20" w:after="20"/>
        <w:ind w:left="850"/>
      </w:pPr>
      <w:r>
        <w:rPr>
          <w:rFonts w:ascii="Consolas" w:hAnsi="Consolas"/>
          <w:color w:val="282828"/>
          <w:sz w:val="17"/>
        </w:rPr>
        <w:t xml:space="preserve">        if (cache.get(key) != null) {</w:t>
      </w:r>
    </w:p>
    <w:p w14:paraId="7B9F89A2">
      <w:pPr>
        <w:spacing w:before="20" w:after="20"/>
        <w:ind w:left="850"/>
      </w:pPr>
      <w:r>
        <w:rPr>
          <w:rFonts w:ascii="Consolas" w:hAnsi="Consolas"/>
          <w:color w:val="282828"/>
          <w:sz w:val="17"/>
        </w:rPr>
        <w:t xml:space="preserve">            log.info("🔴 [Redis] 缓存命中，直接从 Redis 返回（未查 MySQL）");</w:t>
      </w:r>
    </w:p>
    <w:p w14:paraId="58BBBD6B">
      <w:pPr>
        <w:spacing w:before="20" w:after="20"/>
        <w:ind w:left="850"/>
      </w:pPr>
      <w:r>
        <w:rPr>
          <w:rFonts w:ascii="Consolas" w:hAnsi="Consolas"/>
          <w:color w:val="282828"/>
          <w:sz w:val="17"/>
        </w:rPr>
        <w:t xml:space="preserve">            return cache.get(key).get();</w:t>
      </w:r>
    </w:p>
    <w:p w14:paraId="19E4D1BC">
      <w:pPr>
        <w:spacing w:before="20" w:after="20"/>
        <w:ind w:left="850"/>
      </w:pPr>
      <w:r>
        <w:rPr>
          <w:rFonts w:ascii="Consolas" w:hAnsi="Consolas"/>
          <w:color w:val="282828"/>
          <w:sz w:val="17"/>
        </w:rPr>
        <w:t xml:space="preserve">        }</w:t>
      </w:r>
    </w:p>
    <w:p w14:paraId="59EE0050">
      <w:pPr>
        <w:spacing w:before="20" w:after="20"/>
        <w:ind w:left="850"/>
      </w:pPr>
      <w:r>
        <w:rPr>
          <w:rFonts w:ascii="Consolas" w:hAnsi="Consolas"/>
          <w:color w:val="282828"/>
          <w:sz w:val="17"/>
        </w:rPr>
        <w:t xml:space="preserve">        return pjp.proceed();</w:t>
      </w:r>
    </w:p>
    <w:p w14:paraId="14E18423">
      <w:pPr>
        <w:spacing w:before="20" w:after="20"/>
        <w:ind w:left="850"/>
      </w:pPr>
      <w:r>
        <w:rPr>
          <w:rFonts w:ascii="Consolas" w:hAnsi="Consolas"/>
          <w:color w:val="282828"/>
          <w:sz w:val="17"/>
        </w:rPr>
        <w:t xml:space="preserve">    }</w:t>
      </w:r>
    </w:p>
    <w:p w14:paraId="2B1B0CD8">
      <w:pPr>
        <w:spacing w:before="20" w:after="20"/>
        <w:ind w:left="850"/>
      </w:pPr>
      <w:r>
        <w:rPr>
          <w:rFonts w:ascii="Consolas" w:hAnsi="Consolas"/>
          <w:color w:val="282828"/>
          <w:sz w:val="17"/>
        </w:rPr>
        <w:t>}</w:t>
      </w:r>
    </w:p>
    <w:p w14:paraId="349C0EBE"/>
    <w:p w14:paraId="1B444095">
      <w:pPr>
        <w:ind w:firstLine="1134"/>
      </w:pPr>
      <w:r>
        <w:rPr>
          <w:rFonts w:ascii="宋体" w:hAnsi="宋体" w:eastAsia="宋体"/>
          <w:b w:val="0"/>
          <w:sz w:val="24"/>
        </w:rPr>
        <w:t>RabbitMQ消息队列配置：通过Java Config声明mail.exchange直连交换机和mail.queue持久化队列，消息确认模式设置为手动确认（manual ack），队列声明为持久化（Durable=true），RabbitMQ重启后不会丢失。配置代码如下：</w:t>
      </w:r>
    </w:p>
    <w:p w14:paraId="3C4D603F">
      <w:pPr>
        <w:spacing w:before="20" w:after="20"/>
        <w:ind w:left="850"/>
      </w:pPr>
      <w:r>
        <w:rPr>
          <w:rFonts w:ascii="Consolas" w:hAnsi="Consolas"/>
          <w:color w:val="282828"/>
          <w:sz w:val="17"/>
        </w:rPr>
        <w:t>@Configuration</w:t>
      </w:r>
    </w:p>
    <w:p w14:paraId="62225FB8">
      <w:pPr>
        <w:spacing w:before="20" w:after="20"/>
        <w:ind w:left="850"/>
      </w:pPr>
      <w:r>
        <w:rPr>
          <w:rFonts w:ascii="Consolas" w:hAnsi="Consolas"/>
          <w:color w:val="282828"/>
          <w:sz w:val="17"/>
        </w:rPr>
        <w:t>public class RabbitMQConfig {</w:t>
      </w:r>
    </w:p>
    <w:p w14:paraId="0E30065A">
      <w:pPr>
        <w:spacing w:before="20" w:after="20"/>
        <w:ind w:left="850"/>
      </w:pPr>
      <w:r>
        <w:rPr>
          <w:rFonts w:ascii="Consolas" w:hAnsi="Consolas"/>
          <w:color w:val="282828"/>
          <w:sz w:val="17"/>
        </w:rPr>
        <w:t xml:space="preserve">    public static final String MAIL_QUEUE = "mail.queue";</w:t>
      </w:r>
    </w:p>
    <w:p w14:paraId="5161CE27">
      <w:pPr>
        <w:spacing w:before="20" w:after="20"/>
        <w:ind w:left="850"/>
      </w:pPr>
      <w:r>
        <w:rPr>
          <w:rFonts w:ascii="Consolas" w:hAnsi="Consolas"/>
          <w:color w:val="282828"/>
          <w:sz w:val="17"/>
        </w:rPr>
        <w:t xml:space="preserve">    public static final String MAIL_EXCHANGE = "mail.exchange";</w:t>
      </w:r>
    </w:p>
    <w:p w14:paraId="6D6960D0">
      <w:pPr>
        <w:spacing w:before="20" w:after="20"/>
        <w:ind w:left="850"/>
      </w:pPr>
      <w:r>
        <w:rPr>
          <w:rFonts w:ascii="Consolas" w:hAnsi="Consolas"/>
          <w:color w:val="282828"/>
          <w:sz w:val="17"/>
        </w:rPr>
        <w:t xml:space="preserve">    @Bean public Queue mailQueue() { </w:t>
      </w:r>
    </w:p>
    <w:p w14:paraId="182AB7E0">
      <w:pPr>
        <w:spacing w:before="20" w:after="20"/>
        <w:ind w:left="850"/>
      </w:pPr>
      <w:r>
        <w:rPr>
          <w:rFonts w:ascii="Consolas" w:hAnsi="Consolas"/>
          <w:color w:val="282828"/>
          <w:sz w:val="17"/>
        </w:rPr>
        <w:t xml:space="preserve">        return QueueBuilder.durable(MAIL_QUEUE).build();</w:t>
      </w:r>
    </w:p>
    <w:p w14:paraId="2E4EF086">
      <w:pPr>
        <w:spacing w:before="20" w:after="20"/>
        <w:ind w:left="850"/>
      </w:pPr>
      <w:r>
        <w:rPr>
          <w:rFonts w:ascii="Consolas" w:hAnsi="Consolas"/>
          <w:color w:val="282828"/>
          <w:sz w:val="17"/>
        </w:rPr>
        <w:t xml:space="preserve">    }</w:t>
      </w:r>
    </w:p>
    <w:p w14:paraId="5491ABC7">
      <w:pPr>
        <w:spacing w:before="20" w:after="20"/>
        <w:ind w:left="850"/>
      </w:pPr>
      <w:r>
        <w:rPr>
          <w:rFonts w:ascii="Consolas" w:hAnsi="Consolas"/>
          <w:color w:val="282828"/>
          <w:sz w:val="17"/>
        </w:rPr>
        <w:t xml:space="preserve">    @Bean public DirectExchange mailExchange() { </w:t>
      </w:r>
    </w:p>
    <w:p w14:paraId="21441FD5">
      <w:pPr>
        <w:spacing w:before="20" w:after="20"/>
        <w:ind w:left="850"/>
      </w:pPr>
      <w:r>
        <w:rPr>
          <w:rFonts w:ascii="Consolas" w:hAnsi="Consolas"/>
          <w:color w:val="282828"/>
          <w:sz w:val="17"/>
        </w:rPr>
        <w:t xml:space="preserve">        return new DirectExchange(MAIL_EXCHANGE); </w:t>
      </w:r>
    </w:p>
    <w:p w14:paraId="53F34F89">
      <w:pPr>
        <w:spacing w:before="20" w:after="20"/>
        <w:ind w:left="850"/>
      </w:pPr>
      <w:r>
        <w:rPr>
          <w:rFonts w:ascii="Consolas" w:hAnsi="Consolas"/>
          <w:color w:val="282828"/>
          <w:sz w:val="17"/>
        </w:rPr>
        <w:t xml:space="preserve">    }</w:t>
      </w:r>
    </w:p>
    <w:p w14:paraId="07501DD6">
      <w:pPr>
        <w:spacing w:before="20" w:after="20"/>
        <w:ind w:left="850"/>
      </w:pPr>
      <w:r>
        <w:rPr>
          <w:rFonts w:ascii="Consolas" w:hAnsi="Consolas"/>
          <w:color w:val="282828"/>
          <w:sz w:val="17"/>
        </w:rPr>
        <w:t xml:space="preserve">    @Bean public Binding mailBinding() { </w:t>
      </w:r>
    </w:p>
    <w:p w14:paraId="40C2C9F4">
      <w:pPr>
        <w:spacing w:before="20" w:after="20"/>
        <w:ind w:left="850"/>
      </w:pPr>
      <w:r>
        <w:rPr>
          <w:rFonts w:ascii="Consolas" w:hAnsi="Consolas"/>
          <w:color w:val="282828"/>
          <w:sz w:val="17"/>
        </w:rPr>
        <w:t xml:space="preserve">        return BindingBuilder.bind(mailQueue()).to(mailExchange()).with("mail"); </w:t>
      </w:r>
    </w:p>
    <w:p w14:paraId="21A2A181">
      <w:pPr>
        <w:spacing w:before="20" w:after="20"/>
        <w:ind w:left="850"/>
      </w:pPr>
      <w:r>
        <w:rPr>
          <w:rFonts w:ascii="Consolas" w:hAnsi="Consolas"/>
          <w:color w:val="282828"/>
          <w:sz w:val="17"/>
        </w:rPr>
        <w:t xml:space="preserve">    }</w:t>
      </w:r>
    </w:p>
    <w:p w14:paraId="5E26AEE1">
      <w:pPr>
        <w:spacing w:before="20" w:after="20"/>
        <w:ind w:left="850"/>
      </w:pPr>
      <w:r>
        <w:rPr>
          <w:rFonts w:ascii="Consolas" w:hAnsi="Consolas"/>
          <w:color w:val="282828"/>
          <w:sz w:val="17"/>
        </w:rPr>
        <w:t>}</w:t>
      </w:r>
    </w:p>
    <w:p w14:paraId="4B4CC69F"/>
    <w:p w14:paraId="068A0565">
      <w:pPr>
        <w:pStyle w:val="4"/>
      </w:pPr>
      <w:r>
        <w:rPr>
          <w:rFonts w:ascii="黑体" w:hAnsi="黑体" w:eastAsia="黑体"/>
          <w:sz w:val="28"/>
        </w:rPr>
        <w:t>3.2 登录与安全认证实现</w:t>
      </w:r>
    </w:p>
    <w:p w14:paraId="7DD64CE9">
      <w:pPr>
        <w:ind w:firstLine="1134"/>
      </w:pPr>
      <w:r>
        <w:rPr>
          <w:rFonts w:ascii="宋体" w:hAnsi="宋体" w:eastAsia="宋体"/>
          <w:b w:val="0"/>
          <w:sz w:val="24"/>
        </w:rPr>
        <w:t>登录功能是系统的入口，涉及前端Login.vue组件、后端AuthController.login()方法和整个Spring Security + JWT认证链路。前端Login.vue采用左右分栏布局，用户输入账号密码后调用submitLogin()方法，通过request.js封装的Axios实例发送POST /api/auth/login请求。登录成功后，将返回的token存入浏览器的sessionStorage，并将userInfo（包含role、realName、userId）以JSON格式存入。随后根据role字段的值跳转到对应的首页路由。</w:t>
      </w:r>
    </w:p>
    <w:p w14:paraId="28D49A05">
      <w:r>
        <w:drawing>
          <wp:inline distT="0" distB="0" distL="114300" distR="114300">
            <wp:extent cx="5476240" cy="3275965"/>
            <wp:effectExtent l="0" t="0" r="10160" b="6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476240" cy="3275965"/>
                    </a:xfrm>
                    <a:prstGeom prst="rect">
                      <a:avLst/>
                    </a:prstGeom>
                    <a:noFill/>
                    <a:ln>
                      <a:noFill/>
                    </a:ln>
                  </pic:spPr>
                </pic:pic>
              </a:graphicData>
            </a:graphic>
          </wp:inline>
        </w:drawing>
      </w:r>
      <w:bookmarkStart w:id="0" w:name="_GoBack"/>
      <w:bookmarkEnd w:id="0"/>
    </w:p>
    <w:p w14:paraId="2DB9BC19">
      <w:pPr>
        <w:jc w:val="center"/>
      </w:pPr>
      <w:r>
        <w:rPr>
          <w:rFonts w:ascii="黑体" w:hAnsi="黑体" w:eastAsia="黑体"/>
          <w:b w:val="0"/>
          <w:sz w:val="20"/>
        </w:rPr>
        <w:t>【效果图占位 — 请在此处插入系统截图】</w:t>
      </w:r>
    </w:p>
    <w:p w14:paraId="72D291D9">
      <w:pPr>
        <w:jc w:val="center"/>
      </w:pPr>
      <w:r>
        <w:rPr>
          <w:rFonts w:ascii="宋体" w:hAnsi="宋体" w:eastAsia="宋体"/>
          <w:b w:val="0"/>
          <w:sz w:val="18"/>
        </w:rPr>
        <w:t>图3.1  系统登录界面效果图</w:t>
      </w:r>
    </w:p>
    <w:p w14:paraId="561DF0A7"/>
    <w:p w14:paraId="62DA3EE2">
      <w:pPr>
        <w:ind w:firstLine="1134"/>
      </w:pPr>
      <w:r>
        <w:rPr>
          <w:rFonts w:ascii="宋体" w:hAnsi="宋体" w:eastAsia="宋体"/>
          <w:b w:val="0"/>
          <w:sz w:val="24"/>
        </w:rPr>
        <w:t>JWT认证的核心安全配置代码片段如下：</w:t>
      </w:r>
    </w:p>
    <w:p w14:paraId="4744D728">
      <w:pPr>
        <w:spacing w:before="20" w:after="20"/>
        <w:ind w:left="850"/>
      </w:pPr>
      <w:r>
        <w:rPr>
          <w:rFonts w:ascii="Consolas" w:hAnsi="Consolas"/>
          <w:color w:val="282828"/>
          <w:sz w:val="17"/>
        </w:rPr>
        <w:t>@Configuration</w:t>
      </w:r>
    </w:p>
    <w:p w14:paraId="79CFCCD4">
      <w:pPr>
        <w:spacing w:before="20" w:after="20"/>
        <w:ind w:left="850"/>
      </w:pPr>
      <w:r>
        <w:rPr>
          <w:rFonts w:ascii="Consolas" w:hAnsi="Consolas"/>
          <w:color w:val="282828"/>
          <w:sz w:val="17"/>
        </w:rPr>
        <w:t>@EnableWebSecurity</w:t>
      </w:r>
    </w:p>
    <w:p w14:paraId="725072BF">
      <w:pPr>
        <w:spacing w:before="20" w:after="20"/>
        <w:ind w:left="850"/>
      </w:pPr>
      <w:r>
        <w:rPr>
          <w:rFonts w:ascii="Consolas" w:hAnsi="Consolas"/>
          <w:color w:val="282828"/>
          <w:sz w:val="17"/>
        </w:rPr>
        <w:t>@EnableGlobalMethodSecurity(prePostEnabled = true)  // 启用@PreAuthorize</w:t>
      </w:r>
    </w:p>
    <w:p w14:paraId="51E9C8CE">
      <w:pPr>
        <w:spacing w:before="20" w:after="20"/>
        <w:ind w:left="850"/>
      </w:pPr>
      <w:r>
        <w:rPr>
          <w:rFonts w:ascii="Consolas" w:hAnsi="Consolas"/>
          <w:color w:val="282828"/>
          <w:sz w:val="17"/>
        </w:rPr>
        <w:t>public class SecurityConfig extends WebSecurityConfigurerAdapter {</w:t>
      </w:r>
    </w:p>
    <w:p w14:paraId="1D68F748">
      <w:pPr>
        <w:spacing w:before="20" w:after="20"/>
        <w:ind w:left="850"/>
      </w:pPr>
    </w:p>
    <w:p w14:paraId="2EEB0FBC">
      <w:pPr>
        <w:spacing w:before="20" w:after="20"/>
        <w:ind w:left="850"/>
      </w:pPr>
      <w:r>
        <w:rPr>
          <w:rFonts w:ascii="Consolas" w:hAnsi="Consolas"/>
          <w:color w:val="282828"/>
          <w:sz w:val="17"/>
        </w:rPr>
        <w:t xml:space="preserve">    // 无状态Session + URL放行规则 + JWT过滤器注册</w:t>
      </w:r>
    </w:p>
    <w:p w14:paraId="670A42D5">
      <w:pPr>
        <w:spacing w:before="20" w:after="20"/>
        <w:ind w:left="850"/>
      </w:pPr>
      <w:r>
        <w:rPr>
          <w:rFonts w:ascii="Consolas" w:hAnsi="Consolas"/>
          <w:color w:val="282828"/>
          <w:sz w:val="17"/>
        </w:rPr>
        <w:t xml:space="preserve">    @Override</w:t>
      </w:r>
    </w:p>
    <w:p w14:paraId="4E9AB4EC">
      <w:pPr>
        <w:spacing w:before="20" w:after="20"/>
        <w:ind w:left="850"/>
      </w:pPr>
      <w:r>
        <w:rPr>
          <w:rFonts w:ascii="Consolas" w:hAnsi="Consolas"/>
          <w:color w:val="282828"/>
          <w:sz w:val="17"/>
        </w:rPr>
        <w:t xml:space="preserve">    protected void configure(HttpSecurity http) throws Exception {</w:t>
      </w:r>
    </w:p>
    <w:p w14:paraId="0C2C9200">
      <w:pPr>
        <w:spacing w:before="20" w:after="20"/>
        <w:ind w:left="850"/>
      </w:pPr>
      <w:r>
        <w:rPr>
          <w:rFonts w:ascii="Consolas" w:hAnsi="Consolas"/>
          <w:color w:val="282828"/>
          <w:sz w:val="17"/>
        </w:rPr>
        <w:t xml:space="preserve">        http.cors().and().csrf().disable()</w:t>
      </w:r>
    </w:p>
    <w:p w14:paraId="77CFAAD2">
      <w:pPr>
        <w:spacing w:before="20" w:after="20"/>
        <w:ind w:left="850"/>
      </w:pPr>
      <w:r>
        <w:rPr>
          <w:rFonts w:ascii="Consolas" w:hAnsi="Consolas"/>
          <w:color w:val="282828"/>
          <w:sz w:val="17"/>
        </w:rPr>
        <w:t xml:space="preserve">            .sessionManagement()</w:t>
      </w:r>
    </w:p>
    <w:p w14:paraId="65F51AF9">
      <w:pPr>
        <w:spacing w:before="20" w:after="20"/>
        <w:ind w:left="850"/>
      </w:pPr>
      <w:r>
        <w:rPr>
          <w:rFonts w:ascii="Consolas" w:hAnsi="Consolas"/>
          <w:color w:val="282828"/>
          <w:sz w:val="17"/>
        </w:rPr>
        <w:t xml:space="preserve">            .sessionCreationPolicy(SessionCreationPolicy.STATELESS)  // 不创建HttpSession</w:t>
      </w:r>
    </w:p>
    <w:p w14:paraId="11044DDD">
      <w:pPr>
        <w:spacing w:before="20" w:after="20"/>
        <w:ind w:left="850"/>
      </w:pPr>
      <w:r>
        <w:rPr>
          <w:rFonts w:ascii="Consolas" w:hAnsi="Consolas"/>
          <w:color w:val="282828"/>
          <w:sz w:val="17"/>
        </w:rPr>
        <w:t xml:space="preserve">            .and().authorizeRequests()</w:t>
      </w:r>
    </w:p>
    <w:p w14:paraId="03663722">
      <w:pPr>
        <w:spacing w:before="20" w:after="20"/>
        <w:ind w:left="850"/>
      </w:pPr>
      <w:r>
        <w:rPr>
          <w:rFonts w:ascii="Consolas" w:hAnsi="Consolas"/>
          <w:color w:val="282828"/>
          <w:sz w:val="17"/>
        </w:rPr>
        <w:t xml:space="preserve">            .antMatchers("/api/auth/**","/api/files/download/**").permitAll()  // 放行</w:t>
      </w:r>
    </w:p>
    <w:p w14:paraId="5E4F8F3F">
      <w:pPr>
        <w:spacing w:before="20" w:after="20"/>
        <w:ind w:left="850"/>
      </w:pPr>
      <w:r>
        <w:rPr>
          <w:rFonts w:ascii="Consolas" w:hAnsi="Consolas"/>
          <w:color w:val="282828"/>
          <w:sz w:val="17"/>
        </w:rPr>
        <w:t xml:space="preserve">            .antMatchers("/api/student/**").hasRole("STUDENT")</w:t>
      </w:r>
    </w:p>
    <w:p w14:paraId="215CCB40">
      <w:pPr>
        <w:spacing w:before="20" w:after="20"/>
        <w:ind w:left="850"/>
      </w:pPr>
      <w:r>
        <w:rPr>
          <w:rFonts w:ascii="Consolas" w:hAnsi="Consolas"/>
          <w:color w:val="282828"/>
          <w:sz w:val="17"/>
        </w:rPr>
        <w:t xml:space="preserve">            .anyRequest().authenticated()</w:t>
      </w:r>
    </w:p>
    <w:p w14:paraId="50933218">
      <w:pPr>
        <w:spacing w:before="20" w:after="20"/>
        <w:ind w:left="850"/>
      </w:pPr>
      <w:r>
        <w:rPr>
          <w:rFonts w:ascii="Consolas" w:hAnsi="Consolas"/>
          <w:color w:val="282828"/>
          <w:sz w:val="17"/>
        </w:rPr>
        <w:t xml:space="preserve">            .and().addFilterBefore(jwtFilter, </w:t>
      </w:r>
    </w:p>
    <w:p w14:paraId="1F46BC23">
      <w:pPr>
        <w:spacing w:before="20" w:after="20"/>
        <w:ind w:left="850"/>
      </w:pPr>
      <w:r>
        <w:rPr>
          <w:rFonts w:ascii="Consolas" w:hAnsi="Consolas"/>
          <w:color w:val="282828"/>
          <w:sz w:val="17"/>
        </w:rPr>
        <w:t xml:space="preserve">                UsernamePasswordAuthenticationFilter.class);  // JWT过滤器插入</w:t>
      </w:r>
    </w:p>
    <w:p w14:paraId="7DBAEEE0">
      <w:pPr>
        <w:spacing w:before="20" w:after="20"/>
        <w:ind w:left="850"/>
      </w:pPr>
      <w:r>
        <w:rPr>
          <w:rFonts w:ascii="Consolas" w:hAnsi="Consolas"/>
          <w:color w:val="282828"/>
          <w:sz w:val="17"/>
        </w:rPr>
        <w:t xml:space="preserve">    }</w:t>
      </w:r>
    </w:p>
    <w:p w14:paraId="52336F1C">
      <w:pPr>
        <w:spacing w:before="20" w:after="20"/>
        <w:ind w:left="850"/>
      </w:pPr>
      <w:r>
        <w:rPr>
          <w:rFonts w:ascii="Consolas" w:hAnsi="Consolas"/>
          <w:color w:val="282828"/>
          <w:sz w:val="17"/>
        </w:rPr>
        <w:t>}</w:t>
      </w:r>
    </w:p>
    <w:p w14:paraId="380425A8"/>
    <w:p w14:paraId="434026C3">
      <w:pPr>
        <w:ind w:firstLine="1134"/>
      </w:pPr>
      <w:r>
        <w:rPr>
          <w:rFonts w:ascii="宋体" w:hAnsi="宋体" w:eastAsia="宋体"/>
          <w:b w:val="0"/>
          <w:sz w:val="24"/>
        </w:rPr>
        <w:t>JwtAuthenticationFilter作为OncePerRequestFilter的子类，在doFilterInternal方法中从请求头提取Token、验证Token有效性、加载用户详情并设置安全上下文。CustomUserDetailsService.loadUserByUsername()方法不仅查询user表获取用户基本信息，还从role_menu和menu表联查加载细粒度权限编码，为基础角色（ROLE_ADMIN/ROLE_TEACHER/ROLE_STUDENT）之外再追加如admin:notice:manage等菜单权限。</w:t>
      </w:r>
    </w:p>
    <w:p w14:paraId="27908D7A">
      <w:pPr>
        <w:ind w:firstLine="1134"/>
      </w:pPr>
      <w:r>
        <w:rPr>
          <w:rFonts w:ascii="宋体" w:hAnsi="宋体" w:eastAsia="宋体"/>
          <w:b w:val="0"/>
          <w:sz w:val="24"/>
        </w:rPr>
        <w:t>系统还实现了差异化的忘记密码机制：学生用户在登录页选择"我是学生"后，输入账号和预留手机号，系统验证匹配后直接将密码重置为默认密码123456（POST /api/auth/forgot-password），学生可自助完成密码重置。教师用户选择"我是教师"后，同样输入教师账号和手机号，但系统不直接重置密码，而是通过RabbitMQ异步发送一封包含教师工号、姓名、手机号和申请时间的邮件到管理员邮箱（3199600148@qq.com），由管理员在后台手动处理（POST /api/auth/forgot-password-teacher）。教师端提示"申请已提交，请联系管理员"。这种差异化设计既保证了学生端操作的便捷性，又通过教师端管理员审核机制保障了教师账号的安全性，同时将邮件服务与RabbitMQ消息队列整合，展现了Spring Boot生态多技术融合的工程实践。</w:t>
      </w:r>
    </w:p>
    <w:p w14:paraId="668ADEC9">
      <w:pPr>
        <w:pStyle w:val="4"/>
      </w:pPr>
      <w:r>
        <w:rPr>
          <w:rFonts w:ascii="黑体" w:hAnsi="黑体" w:eastAsia="黑体"/>
          <w:sz w:val="28"/>
        </w:rPr>
        <w:t>3.3 学生端功能实现</w:t>
      </w:r>
    </w:p>
    <w:p w14:paraId="63B3FCBF">
      <w:pPr>
        <w:pStyle w:val="5"/>
      </w:pPr>
      <w:r>
        <w:rPr>
          <w:rFonts w:ascii="黑体" w:hAnsi="黑体" w:eastAsia="黑体"/>
          <w:sz w:val="24"/>
        </w:rPr>
        <w:t>3.3.1 选课中心</w:t>
      </w:r>
    </w:p>
    <w:p w14:paraId="029E8F13">
      <w:pPr>
        <w:ind w:firstLine="1134"/>
      </w:pPr>
      <w:r>
        <w:rPr>
          <w:rFonts w:ascii="宋体" w:hAnsi="宋体" w:eastAsia="宋体"/>
          <w:b w:val="0"/>
          <w:sz w:val="24"/>
        </w:rPr>
        <w:t>学生登录后默认进入选课中心页面（/student/courses）。该页面在created()生命周期钩子中调用fetchCourses()方法，通过GET /api/student/available-courses获取可选课程列表。后端CourseService.getAvailableCourses()方法通过LambdaQueryWrapper构建查询条件status=1（启用）且selected &lt; capacity（未满），查询结果返回前端。前端以Element UI的el-table组件展示课程列表，其中已选/容量列使用el-progress进度条组件可视化展示。满员的课程进度条显示为红色（exception状态），选课按钮变为禁用状态。</w:t>
      </w:r>
    </w:p>
    <w:p w14:paraId="23D66559">
      <w:r>
        <w:drawing>
          <wp:inline distT="0" distB="0" distL="114300" distR="114300">
            <wp:extent cx="5586095" cy="2755900"/>
            <wp:effectExtent l="0" t="0" r="190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586095" cy="2755900"/>
                    </a:xfrm>
                    <a:prstGeom prst="rect">
                      <a:avLst/>
                    </a:prstGeom>
                    <a:noFill/>
                    <a:ln>
                      <a:noFill/>
                    </a:ln>
                  </pic:spPr>
                </pic:pic>
              </a:graphicData>
            </a:graphic>
          </wp:inline>
        </w:drawing>
      </w:r>
    </w:p>
    <w:p w14:paraId="5AA73824">
      <w:pPr>
        <w:jc w:val="center"/>
      </w:pPr>
      <w:r>
        <w:rPr>
          <w:rFonts w:ascii="黑体" w:hAnsi="黑体" w:eastAsia="黑体"/>
          <w:b w:val="0"/>
          <w:sz w:val="20"/>
        </w:rPr>
        <w:t>【效果图占位 — 请在此处插入系统截图】</w:t>
      </w:r>
    </w:p>
    <w:p w14:paraId="2D3A1C6C">
      <w:pPr>
        <w:jc w:val="center"/>
      </w:pPr>
      <w:r>
        <w:rPr>
          <w:rFonts w:ascii="宋体" w:hAnsi="宋体" w:eastAsia="宋体"/>
          <w:b w:val="0"/>
          <w:sz w:val="18"/>
        </w:rPr>
        <w:t>图3.2  选课中心效果图</w:t>
      </w:r>
    </w:p>
    <w:p w14:paraId="0586D7D9"/>
    <w:p w14:paraId="369BF3C0">
      <w:pPr>
        <w:ind w:firstLine="1134"/>
      </w:pPr>
      <w:r>
        <w:rPr>
          <w:rFonts w:ascii="宋体" w:hAnsi="宋体" w:eastAsia="宋体"/>
          <w:b w:val="0"/>
          <w:sz w:val="24"/>
        </w:rPr>
        <w:t>选课核心业务逻辑的代码片段如下：</w:t>
      </w:r>
    </w:p>
    <w:p w14:paraId="40A87840">
      <w:pPr>
        <w:spacing w:before="20" w:after="20"/>
        <w:ind w:left="850"/>
      </w:pPr>
      <w:r>
        <w:rPr>
          <w:rFonts w:ascii="Consolas" w:hAnsi="Consolas"/>
          <w:color w:val="282828"/>
          <w:sz w:val="17"/>
        </w:rPr>
        <w:t>@Transactional  // 事务保护：任一步失败，全部回滚</w:t>
      </w:r>
    </w:p>
    <w:p w14:paraId="64FA467C">
      <w:pPr>
        <w:spacing w:before="20" w:after="20"/>
        <w:ind w:left="850"/>
      </w:pPr>
      <w:r>
        <w:rPr>
          <w:rFonts w:ascii="Consolas" w:hAnsi="Consolas"/>
          <w:color w:val="282828"/>
          <w:sz w:val="17"/>
        </w:rPr>
        <w:t>public void selectCourse(Integer studentId, Integer courseId) {</w:t>
      </w:r>
    </w:p>
    <w:p w14:paraId="74A4CE72">
      <w:pPr>
        <w:spacing w:before="20" w:after="20"/>
        <w:ind w:left="850"/>
      </w:pPr>
      <w:r>
        <w:rPr>
          <w:rFonts w:ascii="Consolas" w:hAnsi="Consolas"/>
          <w:color w:val="282828"/>
          <w:sz w:val="17"/>
        </w:rPr>
        <w:t xml:space="preserve">    // ① 重复检查</w:t>
      </w:r>
    </w:p>
    <w:p w14:paraId="08D0C87E">
      <w:pPr>
        <w:spacing w:before="20" w:after="20"/>
        <w:ind w:left="850"/>
      </w:pPr>
      <w:r>
        <w:rPr>
          <w:rFonts w:ascii="Consolas" w:hAnsi="Consolas"/>
          <w:color w:val="282828"/>
          <w:sz w:val="17"/>
        </w:rPr>
        <w:t xml:space="preserve">    if (selectionMapper.selectCount(new LambdaQueryWrapper&lt;Selection&gt;()</w:t>
      </w:r>
    </w:p>
    <w:p w14:paraId="50FDEFE6">
      <w:pPr>
        <w:spacing w:before="20" w:after="20"/>
        <w:ind w:left="850"/>
      </w:pPr>
      <w:r>
        <w:rPr>
          <w:rFonts w:ascii="Consolas" w:hAnsi="Consolas"/>
          <w:color w:val="282828"/>
          <w:sz w:val="17"/>
        </w:rPr>
        <w:t xml:space="preserve">            .eq(Selection::getStudentId, studentId)</w:t>
      </w:r>
    </w:p>
    <w:p w14:paraId="50876658">
      <w:pPr>
        <w:spacing w:before="20" w:after="20"/>
        <w:ind w:left="850"/>
      </w:pPr>
      <w:r>
        <w:rPr>
          <w:rFonts w:ascii="Consolas" w:hAnsi="Consolas"/>
          <w:color w:val="282828"/>
          <w:sz w:val="17"/>
        </w:rPr>
        <w:t xml:space="preserve">            .eq(Selection::getCourseId, courseId)) &gt; 0)</w:t>
      </w:r>
    </w:p>
    <w:p w14:paraId="08266368">
      <w:pPr>
        <w:spacing w:before="20" w:after="20"/>
        <w:ind w:left="850"/>
      </w:pPr>
      <w:r>
        <w:rPr>
          <w:rFonts w:ascii="Consolas" w:hAnsi="Consolas"/>
          <w:color w:val="282828"/>
          <w:sz w:val="17"/>
        </w:rPr>
        <w:t xml:space="preserve">        throw new BusinessException("您已选过该课程");</w:t>
      </w:r>
    </w:p>
    <w:p w14:paraId="47BE8538">
      <w:pPr>
        <w:spacing w:before="20" w:after="20"/>
        <w:ind w:left="850"/>
      </w:pPr>
      <w:r>
        <w:rPr>
          <w:rFonts w:ascii="Consolas" w:hAnsi="Consolas"/>
          <w:color w:val="282828"/>
          <w:sz w:val="17"/>
        </w:rPr>
        <w:t xml:space="preserve">    // ② 上限检查（最多5门）</w:t>
      </w:r>
    </w:p>
    <w:p w14:paraId="2B33712B">
      <w:pPr>
        <w:spacing w:before="20" w:after="20"/>
        <w:ind w:left="850"/>
      </w:pPr>
      <w:r>
        <w:rPr>
          <w:rFonts w:ascii="Consolas" w:hAnsi="Consolas"/>
          <w:color w:val="282828"/>
          <w:sz w:val="17"/>
        </w:rPr>
        <w:t xml:space="preserve">    if (selectionMapper.selectCount(new LambdaQueryWrapper&lt;Selection&gt;()</w:t>
      </w:r>
    </w:p>
    <w:p w14:paraId="4B30FFAE">
      <w:pPr>
        <w:spacing w:before="20" w:after="20"/>
        <w:ind w:left="850"/>
      </w:pPr>
      <w:r>
        <w:rPr>
          <w:rFonts w:ascii="Consolas" w:hAnsi="Consolas"/>
          <w:color w:val="282828"/>
          <w:sz w:val="17"/>
        </w:rPr>
        <w:t xml:space="preserve">            .eq(Selection::getStudentId, studentId)) &gt;= 5)</w:t>
      </w:r>
    </w:p>
    <w:p w14:paraId="0D14B9C3">
      <w:pPr>
        <w:spacing w:before="20" w:after="20"/>
        <w:ind w:left="850"/>
      </w:pPr>
      <w:r>
        <w:rPr>
          <w:rFonts w:ascii="Consolas" w:hAnsi="Consolas"/>
          <w:color w:val="282828"/>
          <w:sz w:val="17"/>
        </w:rPr>
        <w:t xml:space="preserve">        throw new BusinessException("选课已达上限（最多5门）");</w:t>
      </w:r>
    </w:p>
    <w:p w14:paraId="2129DF96">
      <w:pPr>
        <w:spacing w:before="20" w:after="20"/>
        <w:ind w:left="850"/>
      </w:pPr>
      <w:r>
        <w:rPr>
          <w:rFonts w:ascii="Consolas" w:hAnsi="Consolas"/>
          <w:color w:val="282828"/>
          <w:sz w:val="17"/>
        </w:rPr>
        <w:t xml:space="preserve">    // ③ 课程存在性 + ④ 时间冲突 + ⑤ 容量检查（省略详见源码）</w:t>
      </w:r>
    </w:p>
    <w:p w14:paraId="0F814983">
      <w:pPr>
        <w:spacing w:before="20" w:after="20"/>
        <w:ind w:left="850"/>
      </w:pPr>
      <w:r>
        <w:rPr>
          <w:rFonts w:ascii="Consolas" w:hAnsi="Consolas"/>
          <w:color w:val="282828"/>
          <w:sz w:val="17"/>
        </w:rPr>
        <w:t xml:space="preserve">    // ⑥ 插入选课记录</w:t>
      </w:r>
    </w:p>
    <w:p w14:paraId="1A1E346C">
      <w:pPr>
        <w:spacing w:before="20" w:after="20"/>
        <w:ind w:left="850"/>
      </w:pPr>
      <w:r>
        <w:rPr>
          <w:rFonts w:ascii="Consolas" w:hAnsi="Consolas"/>
          <w:color w:val="282828"/>
          <w:sz w:val="17"/>
        </w:rPr>
        <w:t xml:space="preserve">    Selection s = new Selection();</w:t>
      </w:r>
    </w:p>
    <w:p w14:paraId="59D04A07">
      <w:pPr>
        <w:spacing w:before="20" w:after="20"/>
        <w:ind w:left="850"/>
      </w:pPr>
      <w:r>
        <w:rPr>
          <w:rFonts w:ascii="Consolas" w:hAnsi="Consolas"/>
          <w:color w:val="282828"/>
          <w:sz w:val="17"/>
        </w:rPr>
        <w:t xml:space="preserve">    s.setStudentId(studentId); s.setCourseId(courseId);</w:t>
      </w:r>
    </w:p>
    <w:p w14:paraId="69314E06">
      <w:pPr>
        <w:spacing w:before="20" w:after="20"/>
        <w:ind w:left="850"/>
      </w:pPr>
      <w:r>
        <w:rPr>
          <w:rFonts w:ascii="Consolas" w:hAnsi="Consolas"/>
          <w:color w:val="282828"/>
          <w:sz w:val="17"/>
        </w:rPr>
        <w:t xml:space="preserve">    s.setSelectTime(new Date());</w:t>
      </w:r>
    </w:p>
    <w:p w14:paraId="0611E54D">
      <w:pPr>
        <w:spacing w:before="20" w:after="20"/>
        <w:ind w:left="850"/>
      </w:pPr>
      <w:r>
        <w:rPr>
          <w:rFonts w:ascii="Consolas" w:hAnsi="Consolas"/>
          <w:color w:val="282828"/>
          <w:sz w:val="17"/>
        </w:rPr>
        <w:t xml:space="preserve">    selectionMapper.insert(s);</w:t>
      </w:r>
    </w:p>
    <w:p w14:paraId="0B8B6778">
      <w:pPr>
        <w:spacing w:before="20" w:after="20"/>
        <w:ind w:left="850"/>
      </w:pPr>
      <w:r>
        <w:rPr>
          <w:rFonts w:ascii="Consolas" w:hAnsi="Consolas"/>
          <w:color w:val="282828"/>
          <w:sz w:val="17"/>
        </w:rPr>
        <w:t xml:space="preserve">    // ⑦ 更新课程已选人数</w:t>
      </w:r>
    </w:p>
    <w:p w14:paraId="6189398E">
      <w:pPr>
        <w:spacing w:before="20" w:after="20"/>
        <w:ind w:left="850"/>
      </w:pPr>
      <w:r>
        <w:rPr>
          <w:rFonts w:ascii="Consolas" w:hAnsi="Consolas"/>
          <w:color w:val="282828"/>
          <w:sz w:val="17"/>
        </w:rPr>
        <w:t xml:space="preserve">    course.setSelected(course.getSelected() + 1);</w:t>
      </w:r>
    </w:p>
    <w:p w14:paraId="3E9DB2C9">
      <w:pPr>
        <w:spacing w:before="20" w:after="20"/>
        <w:ind w:left="850"/>
      </w:pPr>
      <w:r>
        <w:rPr>
          <w:rFonts w:ascii="Consolas" w:hAnsi="Consolas"/>
          <w:color w:val="282828"/>
          <w:sz w:val="17"/>
        </w:rPr>
        <w:t xml:space="preserve">    courseMapper.updateById(course);</w:t>
      </w:r>
    </w:p>
    <w:p w14:paraId="6994337C">
      <w:pPr>
        <w:spacing w:before="20" w:after="20"/>
        <w:ind w:left="850"/>
      </w:pPr>
      <w:r>
        <w:rPr>
          <w:rFonts w:ascii="Consolas" w:hAnsi="Consolas"/>
          <w:color w:val="282828"/>
          <w:sz w:val="17"/>
        </w:rPr>
        <w:t xml:space="preserve">    // ⑧ RabbitMQ 异步发送通知邮件（不阻塞接口返回）</w:t>
      </w:r>
    </w:p>
    <w:p w14:paraId="44A9BC45">
      <w:pPr>
        <w:spacing w:before="20" w:after="20"/>
        <w:ind w:left="850"/>
      </w:pPr>
      <w:r>
        <w:rPr>
          <w:rFonts w:ascii="Consolas" w:hAnsi="Consolas"/>
          <w:color w:val="282828"/>
          <w:sz w:val="17"/>
        </w:rPr>
        <w:t xml:space="preserve">    mailProducer.sendMail(student.getEmail(), "选课成功通知", "...");</w:t>
      </w:r>
    </w:p>
    <w:p w14:paraId="3DA20A41">
      <w:pPr>
        <w:spacing w:before="20" w:after="20"/>
        <w:ind w:left="850"/>
      </w:pPr>
      <w:r>
        <w:rPr>
          <w:rFonts w:ascii="Consolas" w:hAnsi="Consolas"/>
          <w:color w:val="282828"/>
          <w:sz w:val="17"/>
        </w:rPr>
        <w:t>}</w:t>
      </w:r>
    </w:p>
    <w:p w14:paraId="7BDFC7B8"/>
    <w:p w14:paraId="4FDABCFA">
      <w:pPr>
        <w:ind w:firstLine="1134"/>
      </w:pPr>
      <w:r>
        <w:rPr>
          <w:rFonts w:ascii="宋体" w:hAnsi="宋体" w:eastAsia="宋体"/>
          <w:b w:val="0"/>
          <w:sz w:val="24"/>
        </w:rPr>
        <w:t>选课成功后的邮件通知通过RabbitMQ异步发送，MailConsumer监听队列并手动确认：</w:t>
      </w:r>
    </w:p>
    <w:p w14:paraId="6C084842">
      <w:pPr>
        <w:spacing w:before="20" w:after="20"/>
        <w:ind w:left="850"/>
      </w:pPr>
      <w:r>
        <w:rPr>
          <w:rFonts w:ascii="Consolas" w:hAnsi="Consolas"/>
          <w:color w:val="282828"/>
          <w:sz w:val="17"/>
        </w:rPr>
        <w:t>@Slf4j @Component</w:t>
      </w:r>
    </w:p>
    <w:p w14:paraId="018F0F15">
      <w:pPr>
        <w:spacing w:before="20" w:after="20"/>
        <w:ind w:left="850"/>
      </w:pPr>
      <w:r>
        <w:rPr>
          <w:rFonts w:ascii="Consolas" w:hAnsi="Consolas"/>
          <w:color w:val="282828"/>
          <w:sz w:val="17"/>
        </w:rPr>
        <w:t>public class MailConsumer {</w:t>
      </w:r>
    </w:p>
    <w:p w14:paraId="7103867D">
      <w:pPr>
        <w:spacing w:before="20" w:after="20"/>
        <w:ind w:left="850"/>
      </w:pPr>
      <w:r>
        <w:rPr>
          <w:rFonts w:ascii="Consolas" w:hAnsi="Consolas"/>
          <w:color w:val="282828"/>
          <w:sz w:val="17"/>
        </w:rPr>
        <w:t xml:space="preserve">    @RabbitListener(queues = RabbitMQConfig.MAIL_QUEUE)</w:t>
      </w:r>
    </w:p>
    <w:p w14:paraId="5EF72D9A">
      <w:pPr>
        <w:spacing w:before="20" w:after="20"/>
        <w:ind w:left="850"/>
      </w:pPr>
      <w:r>
        <w:rPr>
          <w:rFonts w:ascii="Consolas" w:hAnsi="Consolas"/>
          <w:color w:val="282828"/>
          <w:sz w:val="17"/>
        </w:rPr>
        <w:t xml:space="preserve">    public void handleMail(Map&lt;String,String&gt; msg, Channel channel, </w:t>
      </w:r>
    </w:p>
    <w:p w14:paraId="187A494D">
      <w:pPr>
        <w:spacing w:before="20" w:after="20"/>
        <w:ind w:left="850"/>
      </w:pPr>
      <w:r>
        <w:rPr>
          <w:rFonts w:ascii="Consolas" w:hAnsi="Consolas"/>
          <w:color w:val="282828"/>
          <w:sz w:val="17"/>
        </w:rPr>
        <w:t xml:space="preserve">                           @Header(AmqpHeaders.DELIVERY_TAG) long deliveryTag) {</w:t>
      </w:r>
    </w:p>
    <w:p w14:paraId="4984C442">
      <w:pPr>
        <w:spacing w:before="20" w:after="20"/>
        <w:ind w:left="850"/>
      </w:pPr>
      <w:r>
        <w:rPr>
          <w:rFonts w:ascii="Consolas" w:hAnsi="Consolas"/>
          <w:color w:val="282828"/>
          <w:sz w:val="17"/>
        </w:rPr>
        <w:t xml:space="preserve">        log.info("🐰 [RabbitMQ] 收到消息 | to={} | subject={}", msg.get("to"), msg.get("subject"));</w:t>
      </w:r>
    </w:p>
    <w:p w14:paraId="64D4ED1E">
      <w:pPr>
        <w:spacing w:before="20" w:after="20"/>
        <w:ind w:left="850"/>
      </w:pPr>
      <w:r>
        <w:rPr>
          <w:rFonts w:ascii="Consolas" w:hAnsi="Consolas"/>
          <w:color w:val="282828"/>
          <w:sz w:val="17"/>
        </w:rPr>
        <w:t xml:space="preserve">        try {</w:t>
      </w:r>
    </w:p>
    <w:p w14:paraId="11E6DA1B">
      <w:pPr>
        <w:spacing w:before="20" w:after="20"/>
        <w:ind w:left="850"/>
      </w:pPr>
      <w:r>
        <w:rPr>
          <w:rFonts w:ascii="Consolas" w:hAnsi="Consolas"/>
          <w:color w:val="282828"/>
          <w:sz w:val="17"/>
        </w:rPr>
        <w:t xml:space="preserve">            mailService.sendSimpleMail(msg.get("to"), msg.get("subject"), msg.get("content"));</w:t>
      </w:r>
    </w:p>
    <w:p w14:paraId="22187AD5">
      <w:pPr>
        <w:spacing w:before="20" w:after="20"/>
        <w:ind w:left="850"/>
      </w:pPr>
      <w:r>
        <w:rPr>
          <w:rFonts w:ascii="Consolas" w:hAnsi="Consolas"/>
          <w:color w:val="282828"/>
          <w:sz w:val="17"/>
        </w:rPr>
        <w:t xml:space="preserve">            channel.basicAck(deliveryTag, false);  // 手动确认</w:t>
      </w:r>
    </w:p>
    <w:p w14:paraId="1536530B">
      <w:pPr>
        <w:spacing w:before="20" w:after="20"/>
        <w:ind w:left="850"/>
      </w:pPr>
      <w:r>
        <w:rPr>
          <w:rFonts w:ascii="Consolas" w:hAnsi="Consolas"/>
          <w:color w:val="282828"/>
          <w:sz w:val="17"/>
        </w:rPr>
        <w:t xml:space="preserve">        } catch (Exception e) {</w:t>
      </w:r>
    </w:p>
    <w:p w14:paraId="0BB1FB0D">
      <w:pPr>
        <w:spacing w:before="20" w:after="20"/>
        <w:ind w:left="850"/>
      </w:pPr>
      <w:r>
        <w:rPr>
          <w:rFonts w:ascii="Consolas" w:hAnsi="Consolas"/>
          <w:color w:val="282828"/>
          <w:sz w:val="17"/>
        </w:rPr>
        <w:t xml:space="preserve">            channel.basicNack(deliveryTag, false, true);  // 失败重新入队</w:t>
      </w:r>
    </w:p>
    <w:p w14:paraId="6E9725B7">
      <w:pPr>
        <w:spacing w:before="20" w:after="20"/>
        <w:ind w:left="850"/>
      </w:pPr>
      <w:r>
        <w:rPr>
          <w:rFonts w:ascii="Consolas" w:hAnsi="Consolas"/>
          <w:color w:val="282828"/>
          <w:sz w:val="17"/>
        </w:rPr>
        <w:t xml:space="preserve">        }</w:t>
      </w:r>
    </w:p>
    <w:p w14:paraId="74CF0CD1">
      <w:pPr>
        <w:spacing w:before="20" w:after="20"/>
        <w:ind w:left="850"/>
      </w:pPr>
      <w:r>
        <w:rPr>
          <w:rFonts w:ascii="Consolas" w:hAnsi="Consolas"/>
          <w:color w:val="282828"/>
          <w:sz w:val="17"/>
        </w:rPr>
        <w:t xml:space="preserve">    }</w:t>
      </w:r>
    </w:p>
    <w:p w14:paraId="00F3BE82">
      <w:pPr>
        <w:spacing w:before="20" w:after="20"/>
        <w:ind w:left="850"/>
      </w:pPr>
      <w:r>
        <w:rPr>
          <w:rFonts w:ascii="Consolas" w:hAnsi="Consolas"/>
          <w:color w:val="282828"/>
          <w:sz w:val="17"/>
        </w:rPr>
        <w:t>}</w:t>
      </w:r>
    </w:p>
    <w:p w14:paraId="141A1E54"/>
    <w:p w14:paraId="3D669D2F">
      <w:pPr>
        <w:pStyle w:val="5"/>
      </w:pPr>
      <w:r>
        <w:rPr>
          <w:rFonts w:ascii="黑体" w:hAnsi="黑体" w:eastAsia="黑体"/>
          <w:sz w:val="24"/>
        </w:rPr>
        <w:t>3.3.2 我的选课与成绩</w:t>
      </w:r>
    </w:p>
    <w:p w14:paraId="74EED454">
      <w:pPr>
        <w:ind w:firstLine="1134"/>
      </w:pPr>
      <w:r>
        <w:rPr>
          <w:rFonts w:ascii="宋体" w:hAnsi="宋体" w:eastAsia="宋体"/>
          <w:b w:val="0"/>
          <w:sz w:val="24"/>
        </w:rPr>
        <w:t>学生点击"我的选课"菜单进入/student/my-selections页面。页面在created()钩子中同时调用fetchSelections()和fetchStats()。fetchSelections()通过GET /api/student/my-selections获取选课记录列表，后端通过联表查询返回含课程名、学分、学期、成绩和选课时间的SelectionVO对象列表。fetchStats()通过GET /api/student/stats获取统计数据，后端使用Java Stream API在内存中对选课列表进行聚合计算，得到总课程数、已获学分、平均分、通过数、不及格数等统计指标。前端顶部以四张el-card卡片展示统计数据，下方el-table展示选课明细。成绩≥60分为绿色，&lt;60分为红色，未出分为灰色。未出成绩的课程行显示"退课"按钮，点击确认后通过POST /api/student/drop接口执行退课操作。</w:t>
      </w:r>
    </w:p>
    <w:p w14:paraId="3501E465">
      <w:r>
        <w:drawing>
          <wp:inline distT="0" distB="0" distL="114300" distR="114300">
            <wp:extent cx="5489575" cy="2832735"/>
            <wp:effectExtent l="0" t="0" r="9525"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5489575" cy="2832735"/>
                    </a:xfrm>
                    <a:prstGeom prst="rect">
                      <a:avLst/>
                    </a:prstGeom>
                    <a:noFill/>
                    <a:ln>
                      <a:noFill/>
                    </a:ln>
                  </pic:spPr>
                </pic:pic>
              </a:graphicData>
            </a:graphic>
          </wp:inline>
        </w:drawing>
      </w:r>
    </w:p>
    <w:p w14:paraId="6A28D08E">
      <w:pPr>
        <w:jc w:val="center"/>
      </w:pPr>
      <w:r>
        <w:rPr>
          <w:rFonts w:ascii="黑体" w:hAnsi="黑体" w:eastAsia="黑体"/>
          <w:b w:val="0"/>
          <w:sz w:val="20"/>
        </w:rPr>
        <w:t>【效果图占位 — 请在此处插入系统截图】</w:t>
      </w:r>
    </w:p>
    <w:p w14:paraId="7830DAC5">
      <w:pPr>
        <w:jc w:val="center"/>
      </w:pPr>
      <w:r>
        <w:rPr>
          <w:rFonts w:ascii="宋体" w:hAnsi="宋体" w:eastAsia="宋体"/>
          <w:b w:val="0"/>
          <w:sz w:val="18"/>
        </w:rPr>
        <w:t>图3.3  我的选课与成绩查看效果图</w:t>
      </w:r>
    </w:p>
    <w:p w14:paraId="32E816D6"/>
    <w:p w14:paraId="67D171E3">
      <w:pPr>
        <w:pStyle w:val="5"/>
      </w:pPr>
      <w:r>
        <w:rPr>
          <w:rFonts w:ascii="黑体" w:hAnsi="黑体" w:eastAsia="黑体"/>
          <w:sz w:val="24"/>
        </w:rPr>
        <w:t>3.3.3 公告查看</w:t>
      </w:r>
    </w:p>
    <w:p w14:paraId="3E014CA6">
      <w:pPr>
        <w:ind w:firstLine="1134"/>
      </w:pPr>
      <w:r>
        <w:rPr>
          <w:rFonts w:ascii="宋体" w:hAnsi="宋体" w:eastAsia="宋体"/>
          <w:b w:val="0"/>
          <w:sz w:val="24"/>
        </w:rPr>
        <w:t>学生端公告查看页面以el-timeline（时间线）组件展示公告列表，最新的公告排在最上方。每条公告显示标题、发布者、发布时间和内容预览（超过80字符自动截断）。点击标题或"查看详情"链接弹出el-dialog对话框展示完整公告内容。公告数据通过@Cacheable("noticeList")缓存至Redis。</w:t>
      </w:r>
    </w:p>
    <w:p w14:paraId="23D97FC2">
      <w:pPr>
        <w:pStyle w:val="4"/>
      </w:pPr>
      <w:r>
        <w:rPr>
          <w:rFonts w:ascii="黑体" w:hAnsi="黑体" w:eastAsia="黑体"/>
          <w:sz w:val="28"/>
        </w:rPr>
        <w:t>3.4 教师端功能实现</w:t>
      </w:r>
    </w:p>
    <w:p w14:paraId="164A032E">
      <w:pPr>
        <w:pStyle w:val="5"/>
      </w:pPr>
      <w:r>
        <w:rPr>
          <w:rFonts w:ascii="黑体" w:hAnsi="黑体" w:eastAsia="黑体"/>
          <w:sz w:val="24"/>
        </w:rPr>
        <w:t>3.4.1 我的课程</w:t>
      </w:r>
    </w:p>
    <w:p w14:paraId="0029B317">
      <w:pPr>
        <w:ind w:firstLine="1134"/>
      </w:pPr>
      <w:r>
        <w:rPr>
          <w:rFonts w:ascii="宋体" w:hAnsi="宋体" w:eastAsia="宋体"/>
          <w:b w:val="0"/>
          <w:sz w:val="24"/>
        </w:rPr>
        <w:t>教师端"我的课程"页面展示该教师所教授的所有课程，每门课程以纵向行列表的形式展示课程名、学期、学分、选课人数进度条和课程状态标签（进行中/停用）。教师可点击任意课程进入成绩详情页。</w:t>
      </w:r>
    </w:p>
    <w:p w14:paraId="02053911">
      <w:pPr>
        <w:pStyle w:val="5"/>
      </w:pPr>
      <w:r>
        <w:rPr>
          <w:rFonts w:ascii="黑体" w:hAnsi="黑体" w:eastAsia="黑体"/>
          <w:sz w:val="24"/>
        </w:rPr>
        <w:t>3.4.2 成绩录入</w:t>
      </w:r>
    </w:p>
    <w:p w14:paraId="22D5BAF8">
      <w:pPr>
        <w:ind w:firstLine="1134"/>
      </w:pPr>
      <w:r>
        <w:rPr>
          <w:rFonts w:ascii="宋体" w:hAnsi="宋体" w:eastAsia="宋体"/>
          <w:b w:val="0"/>
          <w:sz w:val="24"/>
        </w:rPr>
        <w:t>成绩录入是教师端最核心的功能。教师在成绩录入入口页面浏览课程列表，点击某门课程后路由跳转至/teacher/score/:courseId。ScoreDetail.vue通过GET /api/teacher/selections?courseId=xxx获取该课程的所有选课学生列表。教师可以在每名学生旁的el-input-number组件中输入成绩后单独保存，或勾选多名学生后在批量输入框输入统一分数，点击"批量录入"按钮一次性更新所有选中学生的成绩。批量录入的代码片段如下：</w:t>
      </w:r>
    </w:p>
    <w:p w14:paraId="6553A18A">
      <w:pPr>
        <w:spacing w:before="20" w:after="20"/>
        <w:ind w:left="850"/>
      </w:pPr>
      <w:r>
        <w:rPr>
          <w:rFonts w:ascii="Consolas" w:hAnsi="Consolas"/>
          <w:color w:val="282828"/>
          <w:sz w:val="17"/>
        </w:rPr>
        <w:t>// 前端批量录入逻辑</w:t>
      </w:r>
    </w:p>
    <w:p w14:paraId="56469199">
      <w:pPr>
        <w:spacing w:before="20" w:after="20"/>
        <w:ind w:left="850"/>
      </w:pPr>
      <w:r>
        <w:rPr>
          <w:rFonts w:ascii="Consolas" w:hAnsi="Consolas"/>
          <w:color w:val="282828"/>
          <w:sz w:val="17"/>
        </w:rPr>
        <w:t>batchSave() {</w:t>
      </w:r>
    </w:p>
    <w:p w14:paraId="6BE81E86">
      <w:pPr>
        <w:spacing w:before="20" w:after="20"/>
        <w:ind w:left="850"/>
      </w:pPr>
      <w:r>
        <w:rPr>
          <w:rFonts w:ascii="Consolas" w:hAnsi="Consolas"/>
          <w:color w:val="282828"/>
          <w:sz w:val="17"/>
        </w:rPr>
        <w:t xml:space="preserve">    const scores = this.checkedIds.map(id =&gt; ({ selectionId: id, score: this.batchScore }));</w:t>
      </w:r>
    </w:p>
    <w:p w14:paraId="40C66125">
      <w:pPr>
        <w:spacing w:before="20" w:after="20"/>
        <w:ind w:left="850"/>
      </w:pPr>
      <w:r>
        <w:rPr>
          <w:rFonts w:ascii="Consolas" w:hAnsi="Consolas"/>
          <w:color w:val="282828"/>
          <w:sz w:val="17"/>
        </w:rPr>
        <w:t xml:space="preserve">    request.put('/api/teacher/score/batch', { scores }).then(() =&gt; {</w:t>
      </w:r>
    </w:p>
    <w:p w14:paraId="00B0C626">
      <w:pPr>
        <w:spacing w:before="20" w:after="20"/>
        <w:ind w:left="850"/>
      </w:pPr>
      <w:r>
        <w:rPr>
          <w:rFonts w:ascii="Consolas" w:hAnsi="Consolas"/>
          <w:color w:val="282828"/>
          <w:sz w:val="17"/>
        </w:rPr>
        <w:t xml:space="preserve">        // 前端同步更新：避免重新请求整个列表</w:t>
      </w:r>
    </w:p>
    <w:p w14:paraId="1D0BD88B">
      <w:pPr>
        <w:spacing w:before="20" w:after="20"/>
        <w:ind w:left="850"/>
      </w:pPr>
      <w:r>
        <w:rPr>
          <w:rFonts w:ascii="Consolas" w:hAnsi="Consolas"/>
          <w:color w:val="282828"/>
          <w:sz w:val="17"/>
        </w:rPr>
        <w:t xml:space="preserve">        this.students.forEach(s =&gt; { </w:t>
      </w:r>
    </w:p>
    <w:p w14:paraId="0D992F68">
      <w:pPr>
        <w:spacing w:before="20" w:after="20"/>
        <w:ind w:left="850"/>
      </w:pPr>
      <w:r>
        <w:rPr>
          <w:rFonts w:ascii="Consolas" w:hAnsi="Consolas"/>
          <w:color w:val="282828"/>
          <w:sz w:val="17"/>
        </w:rPr>
        <w:t xml:space="preserve">            if (this.checkedIds.includes(s.id)) s.score = this.batchScore; </w:t>
      </w:r>
    </w:p>
    <w:p w14:paraId="0E57EAA6">
      <w:pPr>
        <w:spacing w:before="20" w:after="20"/>
        <w:ind w:left="850"/>
      </w:pPr>
      <w:r>
        <w:rPr>
          <w:rFonts w:ascii="Consolas" w:hAnsi="Consolas"/>
          <w:color w:val="282828"/>
          <w:sz w:val="17"/>
        </w:rPr>
        <w:t xml:space="preserve">        });</w:t>
      </w:r>
    </w:p>
    <w:p w14:paraId="5FB60526">
      <w:pPr>
        <w:spacing w:before="20" w:after="20"/>
        <w:ind w:left="850"/>
      </w:pPr>
      <w:r>
        <w:rPr>
          <w:rFonts w:ascii="Consolas" w:hAnsi="Consolas"/>
          <w:color w:val="282828"/>
          <w:sz w:val="17"/>
        </w:rPr>
        <w:t xml:space="preserve">        this.$refs.table.clearSelection();  // 清空勾选状态</w:t>
      </w:r>
    </w:p>
    <w:p w14:paraId="3365D28D">
      <w:pPr>
        <w:spacing w:before="20" w:after="20"/>
        <w:ind w:left="850"/>
      </w:pPr>
      <w:r>
        <w:rPr>
          <w:rFonts w:ascii="Consolas" w:hAnsi="Consolas"/>
          <w:color w:val="282828"/>
          <w:sz w:val="17"/>
        </w:rPr>
        <w:t xml:space="preserve">    });</w:t>
      </w:r>
    </w:p>
    <w:p w14:paraId="68FC4F7D">
      <w:pPr>
        <w:spacing w:before="20" w:after="20"/>
        <w:ind w:left="850"/>
      </w:pPr>
      <w:r>
        <w:rPr>
          <w:rFonts w:ascii="Consolas" w:hAnsi="Consolas"/>
          <w:color w:val="282828"/>
          <w:sz w:val="17"/>
        </w:rPr>
        <w:t>}</w:t>
      </w:r>
    </w:p>
    <w:p w14:paraId="5939D985"/>
    <w:p w14:paraId="60302F32">
      <w:r>
        <w:drawing>
          <wp:inline distT="0" distB="0" distL="114300" distR="114300">
            <wp:extent cx="5479415" cy="2715260"/>
            <wp:effectExtent l="0" t="0" r="6985" b="254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5479415" cy="2715260"/>
                    </a:xfrm>
                    <a:prstGeom prst="rect">
                      <a:avLst/>
                    </a:prstGeom>
                    <a:noFill/>
                    <a:ln>
                      <a:noFill/>
                    </a:ln>
                  </pic:spPr>
                </pic:pic>
              </a:graphicData>
            </a:graphic>
          </wp:inline>
        </w:drawing>
      </w:r>
    </w:p>
    <w:p w14:paraId="1FE7189F">
      <w:pPr>
        <w:jc w:val="center"/>
      </w:pPr>
      <w:r>
        <w:rPr>
          <w:rFonts w:ascii="黑体" w:hAnsi="黑体" w:eastAsia="黑体"/>
          <w:b w:val="0"/>
          <w:sz w:val="20"/>
        </w:rPr>
        <w:t>【效果图占位 — 请在此处插入系统截图】</w:t>
      </w:r>
    </w:p>
    <w:p w14:paraId="46CE31E9">
      <w:pPr>
        <w:jc w:val="center"/>
      </w:pPr>
      <w:r>
        <w:rPr>
          <w:rFonts w:ascii="宋体" w:hAnsi="宋体" w:eastAsia="宋体"/>
          <w:b w:val="0"/>
          <w:sz w:val="18"/>
        </w:rPr>
        <w:t>图3.4  教师成绩录入效果图</w:t>
      </w:r>
    </w:p>
    <w:p w14:paraId="15AA741B"/>
    <w:p w14:paraId="7E344602">
      <w:pPr>
        <w:pStyle w:val="4"/>
      </w:pPr>
      <w:r>
        <w:rPr>
          <w:rFonts w:ascii="黑体" w:hAnsi="黑体" w:eastAsia="黑体"/>
          <w:sz w:val="28"/>
        </w:rPr>
        <w:t>3.5 管理员端功能实现</w:t>
      </w:r>
    </w:p>
    <w:p w14:paraId="47597DF9">
      <w:pPr>
        <w:ind w:firstLine="1134"/>
      </w:pPr>
      <w:r>
        <w:rPr>
          <w:rFonts w:ascii="宋体" w:hAnsi="宋体" w:eastAsia="宋体"/>
          <w:b w:val="0"/>
          <w:sz w:val="24"/>
        </w:rPr>
        <w:t>管理员端提供了全方位的后台管理功能。公告管理页面支持公告的增删改查，新增公告时自动设置发布者信息。课程管理页面支持课程的完整生命周期管理，新增课程时通过下拉搜索选择授课教师，通过年份+学期选择器设置学期。教师管理页面支持新增教师账号，密码使用BCrypt加密后存储。学生管理页面支持按学号/姓名搜索，以及编辑信息、重置密码、启用/禁用等操作。菜单管理页面管理系统的菜单树和权限编码。角色管理页面通过树形选择器为角色分配菜单权限，权限分配采用全量替换策略。</w:t>
      </w:r>
    </w:p>
    <w:p w14:paraId="708E99CC">
      <w:pPr>
        <w:pStyle w:val="4"/>
      </w:pPr>
      <w:r>
        <w:rPr>
          <w:rFonts w:ascii="黑体" w:hAnsi="黑体" w:eastAsia="黑体"/>
          <w:sz w:val="28"/>
        </w:rPr>
        <w:t>3.6 AI智能助手实现</w:t>
      </w:r>
    </w:p>
    <w:p w14:paraId="342284D4">
      <w:pPr>
        <w:ind w:firstLine="1134"/>
      </w:pPr>
      <w:r>
        <w:rPr>
          <w:rFonts w:ascii="宋体" w:hAnsi="宋体" w:eastAsia="宋体"/>
          <w:b w:val="0"/>
          <w:sz w:val="24"/>
        </w:rPr>
        <w:t>AI智能助手的前端实现为视图层组件AIChat.vue，作为全局悬浮组件引入到App.vue中。右下角的浮动气泡采用CSS动画实现脉冲呼吸效果吸引注意，点击后展开为毛玻璃风格（backdrop-filter: blur(20px)）的聊天窗口。聊天窗口自动识别当前页面路由，切换对应的AI模式（选课推荐/成绩分析/公告助手/课程问答等），并展示对应的欢迎语和快捷问题按钮。用户输入的消息通过POST /api/ai/chat接口发送给后端。</w:t>
      </w:r>
    </w:p>
    <w:p w14:paraId="41D82F4D">
      <w:pPr>
        <w:ind w:firstLine="1134"/>
      </w:pPr>
      <w:r>
        <w:rPr>
          <w:rFonts w:ascii="宋体" w:hAnsi="宋体" w:eastAsia="宋体"/>
          <w:b w:val="0"/>
          <w:sz w:val="24"/>
        </w:rPr>
        <w:t>后端AIService根据用户角色执行差异化的数据注入策略，核心逻辑如下：</w:t>
      </w:r>
    </w:p>
    <w:p w14:paraId="7A5320FB">
      <w:pPr>
        <w:spacing w:before="20" w:after="20"/>
        <w:ind w:left="850"/>
      </w:pPr>
      <w:r>
        <w:rPr>
          <w:rFonts w:ascii="Consolas" w:hAnsi="Consolas"/>
          <w:color w:val="282828"/>
          <w:sz w:val="17"/>
        </w:rPr>
        <w:t>// AI智能体核心：根据角色注入真实数据</w:t>
      </w:r>
    </w:p>
    <w:p w14:paraId="2C618DD5">
      <w:pPr>
        <w:spacing w:before="20" w:after="20"/>
        <w:ind w:left="850"/>
      </w:pPr>
      <w:r>
        <w:rPr>
          <w:rFonts w:ascii="Consolas" w:hAnsi="Consolas"/>
          <w:color w:val="282828"/>
          <w:sz w:val="17"/>
        </w:rPr>
        <w:t>private String buildSystemPrompt(String currentPage, String roleName, Integer role, Integer userId) {</w:t>
      </w:r>
    </w:p>
    <w:p w14:paraId="6387C16F">
      <w:pPr>
        <w:spacing w:before="20" w:after="20"/>
        <w:ind w:left="850"/>
      </w:pPr>
      <w:r>
        <w:rPr>
          <w:rFonts w:ascii="Consolas" w:hAnsi="Consolas"/>
          <w:color w:val="282828"/>
          <w:sz w:val="17"/>
        </w:rPr>
        <w:t xml:space="preserve">    StringBuilder prompt = new StringBuilder();</w:t>
      </w:r>
    </w:p>
    <w:p w14:paraId="1F80BACC">
      <w:pPr>
        <w:spacing w:before="20" w:after="20"/>
        <w:ind w:left="850"/>
      </w:pPr>
      <w:r>
        <w:rPr>
          <w:rFonts w:ascii="Consolas" w:hAnsi="Consolas"/>
          <w:color w:val="282828"/>
          <w:sz w:val="17"/>
        </w:rPr>
        <w:t xml:space="preserve">    prompt.append("你是「学生选课管理系统」的 AI 智能助手。");</w:t>
      </w:r>
    </w:p>
    <w:p w14:paraId="1A247699">
      <w:pPr>
        <w:spacing w:before="20" w:after="20"/>
        <w:ind w:left="850"/>
      </w:pPr>
      <w:r>
        <w:rPr>
          <w:rFonts w:ascii="Consolas" w:hAnsi="Consolas"/>
          <w:color w:val="282828"/>
          <w:sz w:val="17"/>
        </w:rPr>
        <w:t xml:space="preserve">    </w:t>
      </w:r>
    </w:p>
    <w:p w14:paraId="79824CB0">
      <w:pPr>
        <w:spacing w:before="20" w:after="20"/>
        <w:ind w:left="850"/>
      </w:pPr>
      <w:r>
        <w:rPr>
          <w:rFonts w:ascii="Consolas" w:hAnsi="Consolas"/>
          <w:color w:val="282828"/>
          <w:sz w:val="17"/>
        </w:rPr>
        <w:t xml:space="preserve">    if (role == 0) {  // 管理员：纯聊天，不注入数据</w:t>
      </w:r>
    </w:p>
    <w:p w14:paraId="75FCFC1E">
      <w:pPr>
        <w:spacing w:before="20" w:after="20"/>
        <w:ind w:left="850"/>
      </w:pPr>
      <w:r>
        <w:rPr>
          <w:rFonts w:ascii="Consolas" w:hAnsi="Consolas"/>
          <w:color w:val="282828"/>
          <w:sz w:val="17"/>
        </w:rPr>
        <w:t xml:space="preserve">        prompt.append("【基础助手模式】不能查看敏感数据。");</w:t>
      </w:r>
    </w:p>
    <w:p w14:paraId="2A2DF15B">
      <w:pPr>
        <w:spacing w:before="20" w:after="20"/>
        <w:ind w:left="850"/>
      </w:pPr>
      <w:r>
        <w:rPr>
          <w:rFonts w:ascii="Consolas" w:hAnsi="Consolas"/>
          <w:color w:val="282828"/>
          <w:sz w:val="17"/>
        </w:rPr>
        <w:t xml:space="preserve">        return prompt.toString();</w:t>
      </w:r>
    </w:p>
    <w:p w14:paraId="16C0F445">
      <w:pPr>
        <w:spacing w:before="20" w:after="20"/>
        <w:ind w:left="850"/>
      </w:pPr>
      <w:r>
        <w:rPr>
          <w:rFonts w:ascii="Consolas" w:hAnsi="Consolas"/>
          <w:color w:val="282828"/>
          <w:sz w:val="17"/>
        </w:rPr>
        <w:t xml:space="preserve">    }</w:t>
      </w:r>
    </w:p>
    <w:p w14:paraId="57081926">
      <w:pPr>
        <w:spacing w:before="20" w:after="20"/>
        <w:ind w:left="850"/>
      </w:pPr>
      <w:r>
        <w:rPr>
          <w:rFonts w:ascii="Consolas" w:hAnsi="Consolas"/>
          <w:color w:val="282828"/>
          <w:sz w:val="17"/>
        </w:rPr>
        <w:t xml:space="preserve">    if (role == 2) {  // 学生：注入选课记录+可选课程</w:t>
      </w:r>
    </w:p>
    <w:p w14:paraId="58832FCF">
      <w:pPr>
        <w:spacing w:before="20" w:after="20"/>
        <w:ind w:left="850"/>
      </w:pPr>
      <w:r>
        <w:rPr>
          <w:rFonts w:ascii="Consolas" w:hAnsi="Consolas"/>
          <w:color w:val="282828"/>
          <w:sz w:val="17"/>
        </w:rPr>
        <w:t xml:space="preserve">        prompt.append("【学生智能体——已注入真实数据】\n");</w:t>
      </w:r>
    </w:p>
    <w:p w14:paraId="46B3B124">
      <w:pPr>
        <w:spacing w:before="20" w:after="20"/>
        <w:ind w:left="850"/>
      </w:pPr>
      <w:r>
        <w:rPr>
          <w:rFonts w:ascii="Consolas" w:hAnsi="Consolas"/>
          <w:color w:val="282828"/>
          <w:sz w:val="17"/>
        </w:rPr>
        <w:t xml:space="preserve">        List&lt;SelectionVO&gt; selections = selectionService.getSelectionsByStudentId(userId);</w:t>
      </w:r>
    </w:p>
    <w:p w14:paraId="7FEABE9A">
      <w:pPr>
        <w:spacing w:before="20" w:after="20"/>
        <w:ind w:left="850"/>
      </w:pPr>
      <w:r>
        <w:rPr>
          <w:rFonts w:ascii="Consolas" w:hAnsi="Consolas"/>
          <w:color w:val="282828"/>
          <w:sz w:val="17"/>
        </w:rPr>
        <w:t xml:space="preserve">        for (SelectionVO s : selections) {  // 逐条注入成绩数据</w:t>
      </w:r>
    </w:p>
    <w:p w14:paraId="55D10BC1">
      <w:pPr>
        <w:spacing w:before="20" w:after="20"/>
        <w:ind w:left="850"/>
      </w:pPr>
      <w:r>
        <w:rPr>
          <w:rFonts w:ascii="Consolas" w:hAnsi="Consolas"/>
          <w:color w:val="282828"/>
          <w:sz w:val="17"/>
        </w:rPr>
        <w:t xml:space="preserve">            prompt.append(String.format("· %s | 学分%.1f | 成绩:%s\n", </w:t>
      </w:r>
    </w:p>
    <w:p w14:paraId="6B0AE159">
      <w:pPr>
        <w:spacing w:before="20" w:after="20"/>
        <w:ind w:left="850"/>
      </w:pPr>
      <w:r>
        <w:rPr>
          <w:rFonts w:ascii="Consolas" w:hAnsi="Consolas"/>
          <w:color w:val="282828"/>
          <w:sz w:val="17"/>
        </w:rPr>
        <w:t xml:space="preserve">                s.getCourseName(), s.getCredit(), s.getScore()));</w:t>
      </w:r>
    </w:p>
    <w:p w14:paraId="70B06C23">
      <w:pPr>
        <w:spacing w:before="20" w:after="20"/>
        <w:ind w:left="850"/>
      </w:pPr>
      <w:r>
        <w:rPr>
          <w:rFonts w:ascii="Consolas" w:hAnsi="Consolas"/>
          <w:color w:val="282828"/>
          <w:sz w:val="17"/>
        </w:rPr>
        <w:t xml:space="preserve">        }</w:t>
      </w:r>
    </w:p>
    <w:p w14:paraId="1094E389">
      <w:pPr>
        <w:spacing w:before="20" w:after="20"/>
        <w:ind w:left="850"/>
      </w:pPr>
      <w:r>
        <w:rPr>
          <w:rFonts w:ascii="Consolas" w:hAnsi="Consolas"/>
          <w:color w:val="282828"/>
          <w:sz w:val="17"/>
        </w:rPr>
        <w:t xml:space="preserve">        // 同时注入可选课程列表供AI推荐</w:t>
      </w:r>
    </w:p>
    <w:p w14:paraId="1C3F5128">
      <w:pPr>
        <w:spacing w:before="20" w:after="20"/>
        <w:ind w:left="850"/>
      </w:pPr>
      <w:r>
        <w:rPr>
          <w:rFonts w:ascii="Consolas" w:hAnsi="Consolas"/>
          <w:color w:val="282828"/>
          <w:sz w:val="17"/>
        </w:rPr>
        <w:t xml:space="preserve">    }</w:t>
      </w:r>
    </w:p>
    <w:p w14:paraId="137D511D">
      <w:pPr>
        <w:spacing w:before="20" w:after="20"/>
        <w:ind w:left="850"/>
      </w:pPr>
      <w:r>
        <w:rPr>
          <w:rFonts w:ascii="Consolas" w:hAnsi="Consolas"/>
          <w:color w:val="282828"/>
          <w:sz w:val="17"/>
        </w:rPr>
        <w:t xml:space="preserve">    // 教师端同理，注入所教课程和学生成绩概要</w:t>
      </w:r>
    </w:p>
    <w:p w14:paraId="20F27368">
      <w:pPr>
        <w:spacing w:before="20" w:after="20"/>
        <w:ind w:left="850"/>
      </w:pPr>
      <w:r>
        <w:rPr>
          <w:rFonts w:ascii="Consolas" w:hAnsi="Consolas"/>
          <w:color w:val="282828"/>
          <w:sz w:val="17"/>
        </w:rPr>
        <w:t xml:space="preserve">    return prompt.toString();</w:t>
      </w:r>
    </w:p>
    <w:p w14:paraId="4F490B5D">
      <w:pPr>
        <w:spacing w:before="20" w:after="20"/>
        <w:ind w:left="850"/>
      </w:pPr>
      <w:r>
        <w:rPr>
          <w:rFonts w:ascii="Consolas" w:hAnsi="Consolas"/>
          <w:color w:val="282828"/>
          <w:sz w:val="17"/>
        </w:rPr>
        <w:t>}</w:t>
      </w:r>
    </w:p>
    <w:p w14:paraId="0A3EEE6D"/>
    <w:p w14:paraId="190D6186">
      <w:r>
        <w:br w:type="page"/>
      </w:r>
    </w:p>
    <w:p w14:paraId="7F0CD720">
      <w:pPr>
        <w:pStyle w:val="3"/>
      </w:pPr>
      <w:r>
        <w:rPr>
          <w:rFonts w:ascii="黑体" w:hAnsi="黑体" w:eastAsia="黑体"/>
          <w:sz w:val="32"/>
        </w:rPr>
        <w:t>4 系统测试</w:t>
      </w:r>
    </w:p>
    <w:p w14:paraId="77697B62">
      <w:pPr>
        <w:pStyle w:val="4"/>
      </w:pPr>
      <w:r>
        <w:rPr>
          <w:rFonts w:ascii="黑体" w:hAnsi="黑体" w:eastAsia="黑体"/>
          <w:sz w:val="28"/>
        </w:rPr>
        <w:t>4.1 测试环境与方法</w:t>
      </w:r>
    </w:p>
    <w:p w14:paraId="4BE8743B">
      <w:pPr>
        <w:ind w:firstLine="1134"/>
      </w:pPr>
      <w:r>
        <w:rPr>
          <w:rFonts w:ascii="宋体" w:hAnsi="宋体" w:eastAsia="宋体"/>
          <w:b w:val="0"/>
          <w:sz w:val="24"/>
        </w:rPr>
        <w:t>测试环境：Windows 11操作系统，JDK 21，MySQL 8.4，Redis 7.x，RabbitMQ 3.x，Chrome浏览器。测试方法采用黑盒测试，从用户视角对系统核心功能进行手工测试，覆盖正常流程和异常边界。测试数据：系统预置了管理员账号1个（admin）、教师账号7个（teacher1-teacher7）、学生账号22个（student1-student22），所有账号初始密码均为123456。课程数据包括多门不同学期和容量的测试课程。</w:t>
      </w:r>
    </w:p>
    <w:p w14:paraId="471007F2">
      <w:pPr>
        <w:pStyle w:val="4"/>
      </w:pPr>
      <w:r>
        <w:rPr>
          <w:rFonts w:ascii="黑体" w:hAnsi="黑体" w:eastAsia="黑体"/>
          <w:sz w:val="28"/>
        </w:rPr>
        <w:t>4.2 功能测试</w:t>
      </w:r>
    </w:p>
    <w:p w14:paraId="5A3409ED">
      <w:pPr>
        <w:jc w:val="center"/>
      </w:pPr>
      <w:r>
        <w:rPr>
          <w:rFonts w:ascii="黑体" w:hAnsi="黑体" w:eastAsia="黑体"/>
          <w:b w:val="0"/>
          <w:sz w:val="18"/>
        </w:rPr>
        <w:t>表4.1  功能测试用例表（共24条）</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9"/>
        <w:gridCol w:w="1729"/>
        <w:gridCol w:w="1729"/>
        <w:gridCol w:w="1729"/>
        <w:gridCol w:w="1729"/>
      </w:tblGrid>
      <w:tr w14:paraId="528D68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6233ED3A">
            <w:r>
              <w:rPr>
                <w:rFonts w:ascii="宋体" w:hAnsi="宋体" w:eastAsia="宋体"/>
                <w:b/>
                <w:sz w:val="16"/>
              </w:rPr>
              <w:t>编号</w:t>
            </w:r>
          </w:p>
        </w:tc>
        <w:tc>
          <w:tcPr>
            <w:tcW w:w="1729" w:type="dxa"/>
          </w:tcPr>
          <w:p w14:paraId="14B8D779">
            <w:r>
              <w:rPr>
                <w:rFonts w:ascii="宋体" w:hAnsi="宋体" w:eastAsia="宋体"/>
                <w:b/>
                <w:sz w:val="16"/>
              </w:rPr>
              <w:t>测试功能</w:t>
            </w:r>
          </w:p>
        </w:tc>
        <w:tc>
          <w:tcPr>
            <w:tcW w:w="1729" w:type="dxa"/>
          </w:tcPr>
          <w:p w14:paraId="534FF4C8">
            <w:r>
              <w:rPr>
                <w:rFonts w:ascii="宋体" w:hAnsi="宋体" w:eastAsia="宋体"/>
                <w:b/>
                <w:sz w:val="16"/>
              </w:rPr>
              <w:t>操作步骤</w:t>
            </w:r>
          </w:p>
        </w:tc>
        <w:tc>
          <w:tcPr>
            <w:tcW w:w="1729" w:type="dxa"/>
          </w:tcPr>
          <w:p w14:paraId="343F55F5">
            <w:r>
              <w:rPr>
                <w:rFonts w:ascii="宋体" w:hAnsi="宋体" w:eastAsia="宋体"/>
                <w:b/>
                <w:sz w:val="16"/>
              </w:rPr>
              <w:t>预期结果</w:t>
            </w:r>
          </w:p>
        </w:tc>
        <w:tc>
          <w:tcPr>
            <w:tcW w:w="1729" w:type="dxa"/>
          </w:tcPr>
          <w:p w14:paraId="6234C5CA">
            <w:r>
              <w:rPr>
                <w:rFonts w:ascii="宋体" w:hAnsi="宋体" w:eastAsia="宋体"/>
                <w:b/>
                <w:sz w:val="16"/>
              </w:rPr>
              <w:t>实际</w:t>
            </w:r>
          </w:p>
        </w:tc>
      </w:tr>
      <w:tr w14:paraId="35CA66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7666281C">
            <w:r>
              <w:rPr>
                <w:rFonts w:ascii="宋体" w:hAnsi="宋体" w:eastAsia="宋体"/>
                <w:sz w:val="16"/>
              </w:rPr>
              <w:t>TC01</w:t>
            </w:r>
          </w:p>
        </w:tc>
        <w:tc>
          <w:tcPr>
            <w:tcW w:w="1729" w:type="dxa"/>
          </w:tcPr>
          <w:p w14:paraId="26027CF5">
            <w:r>
              <w:rPr>
                <w:rFonts w:ascii="宋体" w:hAnsi="宋体" w:eastAsia="宋体"/>
                <w:sz w:val="16"/>
              </w:rPr>
              <w:t>正确登录</w:t>
            </w:r>
          </w:p>
        </w:tc>
        <w:tc>
          <w:tcPr>
            <w:tcW w:w="1729" w:type="dxa"/>
          </w:tcPr>
          <w:p w14:paraId="39B490A8">
            <w:r>
              <w:rPr>
                <w:rFonts w:ascii="宋体" w:hAnsi="宋体" w:eastAsia="宋体"/>
                <w:sz w:val="16"/>
              </w:rPr>
              <w:t>admin/123456登录</w:t>
            </w:r>
          </w:p>
        </w:tc>
        <w:tc>
          <w:tcPr>
            <w:tcW w:w="1729" w:type="dxa"/>
          </w:tcPr>
          <w:p w14:paraId="7398E960">
            <w:r>
              <w:rPr>
                <w:rFonts w:ascii="宋体" w:hAnsi="宋体" w:eastAsia="宋体"/>
                <w:sz w:val="16"/>
              </w:rPr>
              <w:t>登录成功跳转管理员主页</w:t>
            </w:r>
          </w:p>
        </w:tc>
        <w:tc>
          <w:tcPr>
            <w:tcW w:w="1729" w:type="dxa"/>
          </w:tcPr>
          <w:p w14:paraId="1942E08E">
            <w:r>
              <w:rPr>
                <w:rFonts w:ascii="宋体" w:hAnsi="宋体" w:eastAsia="宋体"/>
                <w:sz w:val="16"/>
              </w:rPr>
              <w:t>通过</w:t>
            </w:r>
          </w:p>
        </w:tc>
      </w:tr>
      <w:tr w14:paraId="522533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1818F850">
            <w:r>
              <w:rPr>
                <w:rFonts w:ascii="宋体" w:hAnsi="宋体" w:eastAsia="宋体"/>
                <w:sz w:val="16"/>
              </w:rPr>
              <w:t>TC02</w:t>
            </w:r>
          </w:p>
        </w:tc>
        <w:tc>
          <w:tcPr>
            <w:tcW w:w="1729" w:type="dxa"/>
          </w:tcPr>
          <w:p w14:paraId="19D99022">
            <w:r>
              <w:rPr>
                <w:rFonts w:ascii="宋体" w:hAnsi="宋体" w:eastAsia="宋体"/>
                <w:sz w:val="16"/>
              </w:rPr>
              <w:t>错误密码登录</w:t>
            </w:r>
          </w:p>
        </w:tc>
        <w:tc>
          <w:tcPr>
            <w:tcW w:w="1729" w:type="dxa"/>
          </w:tcPr>
          <w:p w14:paraId="2EF33150">
            <w:r>
              <w:rPr>
                <w:rFonts w:ascii="宋体" w:hAnsi="宋体" w:eastAsia="宋体"/>
                <w:sz w:val="16"/>
              </w:rPr>
              <w:t>admin/wrongpwd</w:t>
            </w:r>
          </w:p>
        </w:tc>
        <w:tc>
          <w:tcPr>
            <w:tcW w:w="1729" w:type="dxa"/>
          </w:tcPr>
          <w:p w14:paraId="393D978C">
            <w:r>
              <w:rPr>
                <w:rFonts w:ascii="宋体" w:hAnsi="宋体" w:eastAsia="宋体"/>
                <w:sz w:val="16"/>
              </w:rPr>
              <w:t>提示"Bad credentials"</w:t>
            </w:r>
          </w:p>
        </w:tc>
        <w:tc>
          <w:tcPr>
            <w:tcW w:w="1729" w:type="dxa"/>
          </w:tcPr>
          <w:p w14:paraId="596F51F2">
            <w:r>
              <w:rPr>
                <w:rFonts w:ascii="宋体" w:hAnsi="宋体" w:eastAsia="宋体"/>
                <w:sz w:val="16"/>
              </w:rPr>
              <w:t>通过</w:t>
            </w:r>
          </w:p>
        </w:tc>
      </w:tr>
      <w:tr w14:paraId="67B50E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74B95F75">
            <w:r>
              <w:rPr>
                <w:rFonts w:ascii="宋体" w:hAnsi="宋体" w:eastAsia="宋体"/>
                <w:sz w:val="16"/>
              </w:rPr>
              <w:t>TC03</w:t>
            </w:r>
          </w:p>
        </w:tc>
        <w:tc>
          <w:tcPr>
            <w:tcW w:w="1729" w:type="dxa"/>
          </w:tcPr>
          <w:p w14:paraId="2D304DCE">
            <w:r>
              <w:rPr>
                <w:rFonts w:ascii="宋体" w:hAnsi="宋体" w:eastAsia="宋体"/>
                <w:sz w:val="16"/>
              </w:rPr>
              <w:t>禁用用户登录</w:t>
            </w:r>
          </w:p>
        </w:tc>
        <w:tc>
          <w:tcPr>
            <w:tcW w:w="1729" w:type="dxa"/>
          </w:tcPr>
          <w:p w14:paraId="54DC6A01">
            <w:r>
              <w:rPr>
                <w:rFonts w:ascii="宋体" w:hAnsi="宋体" w:eastAsia="宋体"/>
                <w:sz w:val="16"/>
              </w:rPr>
              <w:t>被禁用账号登录</w:t>
            </w:r>
          </w:p>
        </w:tc>
        <w:tc>
          <w:tcPr>
            <w:tcW w:w="1729" w:type="dxa"/>
          </w:tcPr>
          <w:p w14:paraId="506112C4">
            <w:r>
              <w:rPr>
                <w:rFonts w:ascii="宋体" w:hAnsi="宋体" w:eastAsia="宋体"/>
                <w:sz w:val="16"/>
              </w:rPr>
              <w:t>提示"用户不存在或已被禁用"</w:t>
            </w:r>
          </w:p>
        </w:tc>
        <w:tc>
          <w:tcPr>
            <w:tcW w:w="1729" w:type="dxa"/>
          </w:tcPr>
          <w:p w14:paraId="69F0ACDA">
            <w:r>
              <w:rPr>
                <w:rFonts w:ascii="宋体" w:hAnsi="宋体" w:eastAsia="宋体"/>
                <w:sz w:val="16"/>
              </w:rPr>
              <w:t>通过</w:t>
            </w:r>
          </w:p>
        </w:tc>
      </w:tr>
      <w:tr w14:paraId="75EF98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75AC09F5">
            <w:r>
              <w:rPr>
                <w:rFonts w:ascii="宋体" w:hAnsi="宋体" w:eastAsia="宋体"/>
                <w:sz w:val="16"/>
              </w:rPr>
              <w:t>TC04</w:t>
            </w:r>
          </w:p>
        </w:tc>
        <w:tc>
          <w:tcPr>
            <w:tcW w:w="1729" w:type="dxa"/>
          </w:tcPr>
          <w:p w14:paraId="03B77763">
            <w:r>
              <w:rPr>
                <w:rFonts w:ascii="宋体" w:hAnsi="宋体" w:eastAsia="宋体"/>
                <w:sz w:val="16"/>
              </w:rPr>
              <w:t>未登录访问</w:t>
            </w:r>
          </w:p>
        </w:tc>
        <w:tc>
          <w:tcPr>
            <w:tcW w:w="1729" w:type="dxa"/>
          </w:tcPr>
          <w:p w14:paraId="46630277">
            <w:r>
              <w:rPr>
                <w:rFonts w:ascii="宋体" w:hAnsi="宋体" w:eastAsia="宋体"/>
                <w:sz w:val="16"/>
              </w:rPr>
              <w:t>直接访问/student/courses</w:t>
            </w:r>
          </w:p>
        </w:tc>
        <w:tc>
          <w:tcPr>
            <w:tcW w:w="1729" w:type="dxa"/>
          </w:tcPr>
          <w:p w14:paraId="753B7D8C">
            <w:r>
              <w:rPr>
                <w:rFonts w:ascii="宋体" w:hAnsi="宋体" w:eastAsia="宋体"/>
                <w:sz w:val="16"/>
              </w:rPr>
              <w:t>跳转登录页</w:t>
            </w:r>
          </w:p>
        </w:tc>
        <w:tc>
          <w:tcPr>
            <w:tcW w:w="1729" w:type="dxa"/>
          </w:tcPr>
          <w:p w14:paraId="38818AF9">
            <w:r>
              <w:rPr>
                <w:rFonts w:ascii="宋体" w:hAnsi="宋体" w:eastAsia="宋体"/>
                <w:sz w:val="16"/>
              </w:rPr>
              <w:t>通过</w:t>
            </w:r>
          </w:p>
        </w:tc>
      </w:tr>
      <w:tr w14:paraId="283A10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3F2912CE">
            <w:r>
              <w:rPr>
                <w:rFonts w:ascii="宋体" w:hAnsi="宋体" w:eastAsia="宋体"/>
                <w:sz w:val="16"/>
              </w:rPr>
              <w:t>TC05</w:t>
            </w:r>
          </w:p>
        </w:tc>
        <w:tc>
          <w:tcPr>
            <w:tcW w:w="1729" w:type="dxa"/>
          </w:tcPr>
          <w:p w14:paraId="60B98880">
            <w:r>
              <w:rPr>
                <w:rFonts w:ascii="宋体" w:hAnsi="宋体" w:eastAsia="宋体"/>
                <w:sz w:val="16"/>
              </w:rPr>
              <w:t>学生选课</w:t>
            </w:r>
          </w:p>
        </w:tc>
        <w:tc>
          <w:tcPr>
            <w:tcW w:w="1729" w:type="dxa"/>
          </w:tcPr>
          <w:p w14:paraId="5464845E">
            <w:r>
              <w:rPr>
                <w:rFonts w:ascii="宋体" w:hAnsi="宋体" w:eastAsia="宋体"/>
                <w:sz w:val="16"/>
              </w:rPr>
              <w:t>点击选课按钮→确认</w:t>
            </w:r>
          </w:p>
        </w:tc>
        <w:tc>
          <w:tcPr>
            <w:tcW w:w="1729" w:type="dxa"/>
          </w:tcPr>
          <w:p w14:paraId="7CC8EE3C">
            <w:r>
              <w:rPr>
                <w:rFonts w:ascii="宋体" w:hAnsi="宋体" w:eastAsia="宋体"/>
                <w:sz w:val="16"/>
              </w:rPr>
              <w:t>选课成功，人数+1</w:t>
            </w:r>
          </w:p>
        </w:tc>
        <w:tc>
          <w:tcPr>
            <w:tcW w:w="1729" w:type="dxa"/>
          </w:tcPr>
          <w:p w14:paraId="0A74B11C">
            <w:r>
              <w:rPr>
                <w:rFonts w:ascii="宋体" w:hAnsi="宋体" w:eastAsia="宋体"/>
                <w:sz w:val="16"/>
              </w:rPr>
              <w:t>通过</w:t>
            </w:r>
          </w:p>
        </w:tc>
      </w:tr>
      <w:tr w14:paraId="685B3B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273EC0C4">
            <w:r>
              <w:rPr>
                <w:rFonts w:ascii="宋体" w:hAnsi="宋体" w:eastAsia="宋体"/>
                <w:sz w:val="16"/>
              </w:rPr>
              <w:t>TC06</w:t>
            </w:r>
          </w:p>
        </w:tc>
        <w:tc>
          <w:tcPr>
            <w:tcW w:w="1729" w:type="dxa"/>
          </w:tcPr>
          <w:p w14:paraId="0AB5E2F8">
            <w:r>
              <w:rPr>
                <w:rFonts w:ascii="宋体" w:hAnsi="宋体" w:eastAsia="宋体"/>
                <w:sz w:val="16"/>
              </w:rPr>
              <w:t>重复选课</w:t>
            </w:r>
          </w:p>
        </w:tc>
        <w:tc>
          <w:tcPr>
            <w:tcW w:w="1729" w:type="dxa"/>
          </w:tcPr>
          <w:p w14:paraId="076AF8DD">
            <w:r>
              <w:rPr>
                <w:rFonts w:ascii="宋体" w:hAnsi="宋体" w:eastAsia="宋体"/>
                <w:sz w:val="16"/>
              </w:rPr>
              <w:t>选同一门课两次</w:t>
            </w:r>
          </w:p>
        </w:tc>
        <w:tc>
          <w:tcPr>
            <w:tcW w:w="1729" w:type="dxa"/>
          </w:tcPr>
          <w:p w14:paraId="04369605">
            <w:r>
              <w:rPr>
                <w:rFonts w:ascii="宋体" w:hAnsi="宋体" w:eastAsia="宋体"/>
                <w:sz w:val="16"/>
              </w:rPr>
              <w:t>提示"您已选过该课程"</w:t>
            </w:r>
          </w:p>
        </w:tc>
        <w:tc>
          <w:tcPr>
            <w:tcW w:w="1729" w:type="dxa"/>
          </w:tcPr>
          <w:p w14:paraId="302F6EBF">
            <w:r>
              <w:rPr>
                <w:rFonts w:ascii="宋体" w:hAnsi="宋体" w:eastAsia="宋体"/>
                <w:sz w:val="16"/>
              </w:rPr>
              <w:t>通过</w:t>
            </w:r>
          </w:p>
        </w:tc>
      </w:tr>
      <w:tr w14:paraId="686C3B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0F9DA800">
            <w:r>
              <w:rPr>
                <w:rFonts w:ascii="宋体" w:hAnsi="宋体" w:eastAsia="宋体"/>
                <w:sz w:val="16"/>
              </w:rPr>
              <w:t>TC07</w:t>
            </w:r>
          </w:p>
        </w:tc>
        <w:tc>
          <w:tcPr>
            <w:tcW w:w="1729" w:type="dxa"/>
          </w:tcPr>
          <w:p w14:paraId="1DEF117E">
            <w:r>
              <w:rPr>
                <w:rFonts w:ascii="宋体" w:hAnsi="宋体" w:eastAsia="宋体"/>
                <w:sz w:val="16"/>
              </w:rPr>
              <w:t>选课上限(5门)</w:t>
            </w:r>
          </w:p>
        </w:tc>
        <w:tc>
          <w:tcPr>
            <w:tcW w:w="1729" w:type="dxa"/>
          </w:tcPr>
          <w:p w14:paraId="53D5E3A0">
            <w:r>
              <w:rPr>
                <w:rFonts w:ascii="宋体" w:hAnsi="宋体" w:eastAsia="宋体"/>
                <w:sz w:val="16"/>
              </w:rPr>
              <w:t>选第6门课</w:t>
            </w:r>
          </w:p>
        </w:tc>
        <w:tc>
          <w:tcPr>
            <w:tcW w:w="1729" w:type="dxa"/>
          </w:tcPr>
          <w:p w14:paraId="269B88C9">
            <w:r>
              <w:rPr>
                <w:rFonts w:ascii="宋体" w:hAnsi="宋体" w:eastAsia="宋体"/>
                <w:sz w:val="16"/>
              </w:rPr>
              <w:t>提示"选课已达上限"</w:t>
            </w:r>
          </w:p>
        </w:tc>
        <w:tc>
          <w:tcPr>
            <w:tcW w:w="1729" w:type="dxa"/>
          </w:tcPr>
          <w:p w14:paraId="01EBCA4A">
            <w:r>
              <w:rPr>
                <w:rFonts w:ascii="宋体" w:hAnsi="宋体" w:eastAsia="宋体"/>
                <w:sz w:val="16"/>
              </w:rPr>
              <w:t>通过</w:t>
            </w:r>
          </w:p>
        </w:tc>
      </w:tr>
      <w:tr w14:paraId="0BF376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7C9ADE66">
            <w:r>
              <w:rPr>
                <w:rFonts w:ascii="宋体" w:hAnsi="宋体" w:eastAsia="宋体"/>
                <w:sz w:val="16"/>
              </w:rPr>
              <w:t>TC08</w:t>
            </w:r>
          </w:p>
        </w:tc>
        <w:tc>
          <w:tcPr>
            <w:tcW w:w="1729" w:type="dxa"/>
          </w:tcPr>
          <w:p w14:paraId="3F1D883B">
            <w:r>
              <w:rPr>
                <w:rFonts w:ascii="宋体" w:hAnsi="宋体" w:eastAsia="宋体"/>
                <w:sz w:val="16"/>
              </w:rPr>
              <w:t>时间冲突</w:t>
            </w:r>
          </w:p>
        </w:tc>
        <w:tc>
          <w:tcPr>
            <w:tcW w:w="1729" w:type="dxa"/>
          </w:tcPr>
          <w:p w14:paraId="77273E5F">
            <w:r>
              <w:rPr>
                <w:rFonts w:ascii="宋体" w:hAnsi="宋体" w:eastAsia="宋体"/>
                <w:sz w:val="16"/>
              </w:rPr>
              <w:t>选时段相同的课</w:t>
            </w:r>
          </w:p>
        </w:tc>
        <w:tc>
          <w:tcPr>
            <w:tcW w:w="1729" w:type="dxa"/>
          </w:tcPr>
          <w:p w14:paraId="74F8D3C2">
            <w:r>
              <w:rPr>
                <w:rFonts w:ascii="宋体" w:hAnsi="宋体" w:eastAsia="宋体"/>
                <w:sz w:val="16"/>
              </w:rPr>
              <w:t>提示时间冲突及课程名</w:t>
            </w:r>
          </w:p>
        </w:tc>
        <w:tc>
          <w:tcPr>
            <w:tcW w:w="1729" w:type="dxa"/>
          </w:tcPr>
          <w:p w14:paraId="7746B997">
            <w:r>
              <w:rPr>
                <w:rFonts w:ascii="宋体" w:hAnsi="宋体" w:eastAsia="宋体"/>
                <w:sz w:val="16"/>
              </w:rPr>
              <w:t>通过</w:t>
            </w:r>
          </w:p>
        </w:tc>
      </w:tr>
      <w:tr w14:paraId="0B6272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06EA9B4B">
            <w:r>
              <w:rPr>
                <w:rFonts w:ascii="宋体" w:hAnsi="宋体" w:eastAsia="宋体"/>
                <w:sz w:val="16"/>
              </w:rPr>
              <w:t>TC09</w:t>
            </w:r>
          </w:p>
        </w:tc>
        <w:tc>
          <w:tcPr>
            <w:tcW w:w="1729" w:type="dxa"/>
          </w:tcPr>
          <w:p w14:paraId="63422589">
            <w:r>
              <w:rPr>
                <w:rFonts w:ascii="宋体" w:hAnsi="宋体" w:eastAsia="宋体"/>
                <w:sz w:val="16"/>
              </w:rPr>
              <w:t>满员课程</w:t>
            </w:r>
          </w:p>
        </w:tc>
        <w:tc>
          <w:tcPr>
            <w:tcW w:w="1729" w:type="dxa"/>
          </w:tcPr>
          <w:p w14:paraId="1FAAEF56">
            <w:r>
              <w:rPr>
                <w:rFonts w:ascii="宋体" w:hAnsi="宋体" w:eastAsia="宋体"/>
                <w:sz w:val="16"/>
              </w:rPr>
              <w:t>选已满课程</w:t>
            </w:r>
          </w:p>
        </w:tc>
        <w:tc>
          <w:tcPr>
            <w:tcW w:w="1729" w:type="dxa"/>
          </w:tcPr>
          <w:p w14:paraId="31E3F312">
            <w:r>
              <w:rPr>
                <w:rFonts w:ascii="宋体" w:hAnsi="宋体" w:eastAsia="宋体"/>
                <w:sz w:val="16"/>
              </w:rPr>
              <w:t>提示"课程已满员"</w:t>
            </w:r>
          </w:p>
        </w:tc>
        <w:tc>
          <w:tcPr>
            <w:tcW w:w="1729" w:type="dxa"/>
          </w:tcPr>
          <w:p w14:paraId="6B940B6B">
            <w:r>
              <w:rPr>
                <w:rFonts w:ascii="宋体" w:hAnsi="宋体" w:eastAsia="宋体"/>
                <w:sz w:val="16"/>
              </w:rPr>
              <w:t>通过</w:t>
            </w:r>
          </w:p>
        </w:tc>
      </w:tr>
      <w:tr w14:paraId="7D173A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5C1F3891">
            <w:r>
              <w:rPr>
                <w:rFonts w:ascii="宋体" w:hAnsi="宋体" w:eastAsia="宋体"/>
                <w:sz w:val="16"/>
              </w:rPr>
              <w:t>TC10</w:t>
            </w:r>
          </w:p>
        </w:tc>
        <w:tc>
          <w:tcPr>
            <w:tcW w:w="1729" w:type="dxa"/>
          </w:tcPr>
          <w:p w14:paraId="172EEA0C">
            <w:r>
              <w:rPr>
                <w:rFonts w:ascii="宋体" w:hAnsi="宋体" w:eastAsia="宋体"/>
                <w:sz w:val="16"/>
              </w:rPr>
              <w:t>退课</w:t>
            </w:r>
          </w:p>
        </w:tc>
        <w:tc>
          <w:tcPr>
            <w:tcW w:w="1729" w:type="dxa"/>
          </w:tcPr>
          <w:p w14:paraId="63F4C3D7">
            <w:r>
              <w:rPr>
                <w:rFonts w:ascii="宋体" w:hAnsi="宋体" w:eastAsia="宋体"/>
                <w:sz w:val="16"/>
              </w:rPr>
              <w:t>选课后立即退课</w:t>
            </w:r>
          </w:p>
        </w:tc>
        <w:tc>
          <w:tcPr>
            <w:tcW w:w="1729" w:type="dxa"/>
          </w:tcPr>
          <w:p w14:paraId="60DBADF5">
            <w:r>
              <w:rPr>
                <w:rFonts w:ascii="宋体" w:hAnsi="宋体" w:eastAsia="宋体"/>
                <w:sz w:val="16"/>
              </w:rPr>
              <w:t>退课成功，人数-1</w:t>
            </w:r>
          </w:p>
        </w:tc>
        <w:tc>
          <w:tcPr>
            <w:tcW w:w="1729" w:type="dxa"/>
          </w:tcPr>
          <w:p w14:paraId="724B3DBB">
            <w:r>
              <w:rPr>
                <w:rFonts w:ascii="宋体" w:hAnsi="宋体" w:eastAsia="宋体"/>
                <w:sz w:val="16"/>
              </w:rPr>
              <w:t>通过</w:t>
            </w:r>
          </w:p>
        </w:tc>
      </w:tr>
      <w:tr w14:paraId="3D5164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324A14ED">
            <w:r>
              <w:rPr>
                <w:rFonts w:ascii="宋体" w:hAnsi="宋体" w:eastAsia="宋体"/>
                <w:sz w:val="16"/>
              </w:rPr>
              <w:t>TC11</w:t>
            </w:r>
          </w:p>
        </w:tc>
        <w:tc>
          <w:tcPr>
            <w:tcW w:w="1729" w:type="dxa"/>
          </w:tcPr>
          <w:p w14:paraId="269E4AD8">
            <w:r>
              <w:rPr>
                <w:rFonts w:ascii="宋体" w:hAnsi="宋体" w:eastAsia="宋体"/>
                <w:sz w:val="16"/>
              </w:rPr>
              <w:t>有成绩退课</w:t>
            </w:r>
          </w:p>
        </w:tc>
        <w:tc>
          <w:tcPr>
            <w:tcW w:w="1729" w:type="dxa"/>
          </w:tcPr>
          <w:p w14:paraId="66F70494">
            <w:r>
              <w:rPr>
                <w:rFonts w:ascii="宋体" w:hAnsi="宋体" w:eastAsia="宋体"/>
                <w:sz w:val="16"/>
              </w:rPr>
              <w:t>退已有成绩的课</w:t>
            </w:r>
          </w:p>
        </w:tc>
        <w:tc>
          <w:tcPr>
            <w:tcW w:w="1729" w:type="dxa"/>
          </w:tcPr>
          <w:p w14:paraId="22619BC4">
            <w:r>
              <w:rPr>
                <w:rFonts w:ascii="宋体" w:hAnsi="宋体" w:eastAsia="宋体"/>
                <w:sz w:val="16"/>
              </w:rPr>
              <w:t>提示"已有成绩，无法退课"</w:t>
            </w:r>
          </w:p>
        </w:tc>
        <w:tc>
          <w:tcPr>
            <w:tcW w:w="1729" w:type="dxa"/>
          </w:tcPr>
          <w:p w14:paraId="02EB4E9A">
            <w:r>
              <w:rPr>
                <w:rFonts w:ascii="宋体" w:hAnsi="宋体" w:eastAsia="宋体"/>
                <w:sz w:val="16"/>
              </w:rPr>
              <w:t>通过</w:t>
            </w:r>
          </w:p>
        </w:tc>
      </w:tr>
      <w:tr w14:paraId="49ADBF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2B884786">
            <w:r>
              <w:rPr>
                <w:rFonts w:ascii="宋体" w:hAnsi="宋体" w:eastAsia="宋体"/>
                <w:sz w:val="16"/>
              </w:rPr>
              <w:t>TC12</w:t>
            </w:r>
          </w:p>
        </w:tc>
        <w:tc>
          <w:tcPr>
            <w:tcW w:w="1729" w:type="dxa"/>
          </w:tcPr>
          <w:p w14:paraId="1FF9C203">
            <w:r>
              <w:rPr>
                <w:rFonts w:ascii="宋体" w:hAnsi="宋体" w:eastAsia="宋体"/>
                <w:sz w:val="16"/>
              </w:rPr>
              <w:t>教师录入成绩</w:t>
            </w:r>
          </w:p>
        </w:tc>
        <w:tc>
          <w:tcPr>
            <w:tcW w:w="1729" w:type="dxa"/>
          </w:tcPr>
          <w:p w14:paraId="04492476">
            <w:r>
              <w:rPr>
                <w:rFonts w:ascii="宋体" w:hAnsi="宋体" w:eastAsia="宋体"/>
                <w:sz w:val="16"/>
              </w:rPr>
              <w:t>输入分数→保存</w:t>
            </w:r>
          </w:p>
        </w:tc>
        <w:tc>
          <w:tcPr>
            <w:tcW w:w="1729" w:type="dxa"/>
          </w:tcPr>
          <w:p w14:paraId="680A9506">
            <w:r>
              <w:rPr>
                <w:rFonts w:ascii="宋体" w:hAnsi="宋体" w:eastAsia="宋体"/>
                <w:sz w:val="16"/>
              </w:rPr>
              <w:t>成绩保存成功</w:t>
            </w:r>
          </w:p>
        </w:tc>
        <w:tc>
          <w:tcPr>
            <w:tcW w:w="1729" w:type="dxa"/>
          </w:tcPr>
          <w:p w14:paraId="3F906EF4">
            <w:r>
              <w:rPr>
                <w:rFonts w:ascii="宋体" w:hAnsi="宋体" w:eastAsia="宋体"/>
                <w:sz w:val="16"/>
              </w:rPr>
              <w:t>通过</w:t>
            </w:r>
          </w:p>
        </w:tc>
      </w:tr>
      <w:tr w14:paraId="117B88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64D8DA9A">
            <w:r>
              <w:rPr>
                <w:rFonts w:ascii="宋体" w:hAnsi="宋体" w:eastAsia="宋体"/>
                <w:sz w:val="16"/>
              </w:rPr>
              <w:t>TC13</w:t>
            </w:r>
          </w:p>
        </w:tc>
        <w:tc>
          <w:tcPr>
            <w:tcW w:w="1729" w:type="dxa"/>
          </w:tcPr>
          <w:p w14:paraId="352EBFCE">
            <w:r>
              <w:rPr>
                <w:rFonts w:ascii="宋体" w:hAnsi="宋体" w:eastAsia="宋体"/>
                <w:sz w:val="16"/>
              </w:rPr>
              <w:t>批量录入成绩</w:t>
            </w:r>
          </w:p>
        </w:tc>
        <w:tc>
          <w:tcPr>
            <w:tcW w:w="1729" w:type="dxa"/>
          </w:tcPr>
          <w:p w14:paraId="67AEE5F5">
            <w:r>
              <w:rPr>
                <w:rFonts w:ascii="宋体" w:hAnsi="宋体" w:eastAsia="宋体"/>
                <w:sz w:val="16"/>
              </w:rPr>
              <w:t>勾选5人→输入85→批量</w:t>
            </w:r>
          </w:p>
        </w:tc>
        <w:tc>
          <w:tcPr>
            <w:tcW w:w="1729" w:type="dxa"/>
          </w:tcPr>
          <w:p w14:paraId="332A976C">
            <w:r>
              <w:rPr>
                <w:rFonts w:ascii="宋体" w:hAnsi="宋体" w:eastAsia="宋体"/>
                <w:sz w:val="16"/>
              </w:rPr>
              <w:t>5人成绩全部更新为85</w:t>
            </w:r>
          </w:p>
        </w:tc>
        <w:tc>
          <w:tcPr>
            <w:tcW w:w="1729" w:type="dxa"/>
          </w:tcPr>
          <w:p w14:paraId="118FD668">
            <w:r>
              <w:rPr>
                <w:rFonts w:ascii="宋体" w:hAnsi="宋体" w:eastAsia="宋体"/>
                <w:sz w:val="16"/>
              </w:rPr>
              <w:t>通过</w:t>
            </w:r>
          </w:p>
        </w:tc>
      </w:tr>
      <w:tr w14:paraId="7C18E3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621EF6CD">
            <w:r>
              <w:rPr>
                <w:rFonts w:ascii="宋体" w:hAnsi="宋体" w:eastAsia="宋体"/>
                <w:sz w:val="16"/>
              </w:rPr>
              <w:t>TC14</w:t>
            </w:r>
          </w:p>
        </w:tc>
        <w:tc>
          <w:tcPr>
            <w:tcW w:w="1729" w:type="dxa"/>
          </w:tcPr>
          <w:p w14:paraId="43A4FDE8">
            <w:r>
              <w:rPr>
                <w:rFonts w:ascii="宋体" w:hAnsi="宋体" w:eastAsia="宋体"/>
                <w:sz w:val="16"/>
              </w:rPr>
              <w:t>查看成绩统计</w:t>
            </w:r>
          </w:p>
        </w:tc>
        <w:tc>
          <w:tcPr>
            <w:tcW w:w="1729" w:type="dxa"/>
          </w:tcPr>
          <w:p w14:paraId="4F039959">
            <w:r>
              <w:rPr>
                <w:rFonts w:ascii="宋体" w:hAnsi="宋体" w:eastAsia="宋体"/>
                <w:sz w:val="16"/>
              </w:rPr>
              <w:t>学生查看我的选课</w:t>
            </w:r>
          </w:p>
        </w:tc>
        <w:tc>
          <w:tcPr>
            <w:tcW w:w="1729" w:type="dxa"/>
          </w:tcPr>
          <w:p w14:paraId="29D49877">
            <w:r>
              <w:rPr>
                <w:rFonts w:ascii="宋体" w:hAnsi="宋体" w:eastAsia="宋体"/>
                <w:sz w:val="16"/>
              </w:rPr>
              <w:t>统计卡片显示正确数值</w:t>
            </w:r>
          </w:p>
        </w:tc>
        <w:tc>
          <w:tcPr>
            <w:tcW w:w="1729" w:type="dxa"/>
          </w:tcPr>
          <w:p w14:paraId="649E6CF8">
            <w:r>
              <w:rPr>
                <w:rFonts w:ascii="宋体" w:hAnsi="宋体" w:eastAsia="宋体"/>
                <w:sz w:val="16"/>
              </w:rPr>
              <w:t>通过</w:t>
            </w:r>
          </w:p>
        </w:tc>
      </w:tr>
      <w:tr w14:paraId="238BB5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0290A640">
            <w:r>
              <w:rPr>
                <w:rFonts w:ascii="宋体" w:hAnsi="宋体" w:eastAsia="宋体"/>
                <w:sz w:val="16"/>
              </w:rPr>
              <w:t>TC15</w:t>
            </w:r>
          </w:p>
        </w:tc>
        <w:tc>
          <w:tcPr>
            <w:tcW w:w="1729" w:type="dxa"/>
          </w:tcPr>
          <w:p w14:paraId="43598A08">
            <w:r>
              <w:rPr>
                <w:rFonts w:ascii="宋体" w:hAnsi="宋体" w:eastAsia="宋体"/>
                <w:sz w:val="16"/>
              </w:rPr>
              <w:t>新增公告</w:t>
            </w:r>
          </w:p>
        </w:tc>
        <w:tc>
          <w:tcPr>
            <w:tcW w:w="1729" w:type="dxa"/>
          </w:tcPr>
          <w:p w14:paraId="7D82C7EE">
            <w:r>
              <w:rPr>
                <w:rFonts w:ascii="宋体" w:hAnsi="宋体" w:eastAsia="宋体"/>
                <w:sz w:val="16"/>
              </w:rPr>
              <w:t>输入标题内容→保存</w:t>
            </w:r>
          </w:p>
        </w:tc>
        <w:tc>
          <w:tcPr>
            <w:tcW w:w="1729" w:type="dxa"/>
          </w:tcPr>
          <w:p w14:paraId="7F5FA892">
            <w:r>
              <w:rPr>
                <w:rFonts w:ascii="宋体" w:hAnsi="宋体" w:eastAsia="宋体"/>
                <w:sz w:val="16"/>
              </w:rPr>
              <w:t>公告发布成功</w:t>
            </w:r>
          </w:p>
        </w:tc>
        <w:tc>
          <w:tcPr>
            <w:tcW w:w="1729" w:type="dxa"/>
          </w:tcPr>
          <w:p w14:paraId="0666F0E1">
            <w:r>
              <w:rPr>
                <w:rFonts w:ascii="宋体" w:hAnsi="宋体" w:eastAsia="宋体"/>
                <w:sz w:val="16"/>
              </w:rPr>
              <w:t>通过</w:t>
            </w:r>
          </w:p>
        </w:tc>
      </w:tr>
      <w:tr w14:paraId="0473A8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4C091C75">
            <w:r>
              <w:rPr>
                <w:rFonts w:ascii="宋体" w:hAnsi="宋体" w:eastAsia="宋体"/>
                <w:sz w:val="16"/>
              </w:rPr>
              <w:t>TC16</w:t>
            </w:r>
          </w:p>
        </w:tc>
        <w:tc>
          <w:tcPr>
            <w:tcW w:w="1729" w:type="dxa"/>
          </w:tcPr>
          <w:p w14:paraId="5ABBFDBD">
            <w:r>
              <w:rPr>
                <w:rFonts w:ascii="宋体" w:hAnsi="宋体" w:eastAsia="宋体"/>
                <w:sz w:val="16"/>
              </w:rPr>
              <w:t>公告推送消息</w:t>
            </w:r>
          </w:p>
        </w:tc>
        <w:tc>
          <w:tcPr>
            <w:tcW w:w="1729" w:type="dxa"/>
          </w:tcPr>
          <w:p w14:paraId="055D183E">
            <w:r>
              <w:rPr>
                <w:rFonts w:ascii="宋体" w:hAnsi="宋体" w:eastAsia="宋体"/>
                <w:sz w:val="16"/>
              </w:rPr>
              <w:t>管理员发布公告后</w:t>
            </w:r>
          </w:p>
        </w:tc>
        <w:tc>
          <w:tcPr>
            <w:tcW w:w="1729" w:type="dxa"/>
          </w:tcPr>
          <w:p w14:paraId="079D9E7B">
            <w:r>
              <w:rPr>
                <w:rFonts w:ascii="宋体" w:hAnsi="宋体" w:eastAsia="宋体"/>
                <w:sz w:val="16"/>
              </w:rPr>
              <w:t>所有学生收到站内消息</w:t>
            </w:r>
          </w:p>
        </w:tc>
        <w:tc>
          <w:tcPr>
            <w:tcW w:w="1729" w:type="dxa"/>
          </w:tcPr>
          <w:p w14:paraId="7E21F232">
            <w:r>
              <w:rPr>
                <w:rFonts w:ascii="宋体" w:hAnsi="宋体" w:eastAsia="宋体"/>
                <w:sz w:val="16"/>
              </w:rPr>
              <w:t>通过</w:t>
            </w:r>
          </w:p>
        </w:tc>
      </w:tr>
      <w:tr w14:paraId="222935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4A9AE4E3">
            <w:r>
              <w:rPr>
                <w:rFonts w:ascii="宋体" w:hAnsi="宋体" w:eastAsia="宋体"/>
                <w:sz w:val="16"/>
              </w:rPr>
              <w:t>TC17</w:t>
            </w:r>
          </w:p>
        </w:tc>
        <w:tc>
          <w:tcPr>
            <w:tcW w:w="1729" w:type="dxa"/>
          </w:tcPr>
          <w:p w14:paraId="6465D416">
            <w:r>
              <w:rPr>
                <w:rFonts w:ascii="宋体" w:hAnsi="宋体" w:eastAsia="宋体"/>
                <w:sz w:val="16"/>
              </w:rPr>
              <w:t>学生忘记密码</w:t>
            </w:r>
          </w:p>
        </w:tc>
        <w:tc>
          <w:tcPr>
            <w:tcW w:w="1729" w:type="dxa"/>
          </w:tcPr>
          <w:p w14:paraId="7B89A689">
            <w:r>
              <w:rPr>
                <w:rFonts w:ascii="宋体" w:hAnsi="宋体" w:eastAsia="宋体"/>
                <w:sz w:val="16"/>
              </w:rPr>
              <w:t>输入账号+手机号</w:t>
            </w:r>
          </w:p>
        </w:tc>
        <w:tc>
          <w:tcPr>
            <w:tcW w:w="1729" w:type="dxa"/>
          </w:tcPr>
          <w:p w14:paraId="2CB4B34D">
            <w:r>
              <w:rPr>
                <w:rFonts w:ascii="宋体" w:hAnsi="宋体" w:eastAsia="宋体"/>
                <w:sz w:val="16"/>
              </w:rPr>
              <w:t>密码重置为123456</w:t>
            </w:r>
          </w:p>
        </w:tc>
        <w:tc>
          <w:tcPr>
            <w:tcW w:w="1729" w:type="dxa"/>
          </w:tcPr>
          <w:p w14:paraId="76106112">
            <w:r>
              <w:rPr>
                <w:rFonts w:ascii="宋体" w:hAnsi="宋体" w:eastAsia="宋体"/>
                <w:sz w:val="16"/>
              </w:rPr>
              <w:t>通过</w:t>
            </w:r>
          </w:p>
        </w:tc>
      </w:tr>
      <w:tr w14:paraId="791587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251231F5">
            <w:r>
              <w:rPr>
                <w:rFonts w:ascii="宋体" w:hAnsi="宋体" w:eastAsia="宋体"/>
                <w:sz w:val="16"/>
              </w:rPr>
              <w:t>TC18</w:t>
            </w:r>
          </w:p>
        </w:tc>
        <w:tc>
          <w:tcPr>
            <w:tcW w:w="1729" w:type="dxa"/>
          </w:tcPr>
          <w:p w14:paraId="2321BAE4">
            <w:r>
              <w:rPr>
                <w:rFonts w:ascii="宋体" w:hAnsi="宋体" w:eastAsia="宋体"/>
                <w:sz w:val="16"/>
              </w:rPr>
              <w:t>教师忘记密码</w:t>
            </w:r>
          </w:p>
        </w:tc>
        <w:tc>
          <w:tcPr>
            <w:tcW w:w="1729" w:type="dxa"/>
          </w:tcPr>
          <w:p w14:paraId="64C640F9">
            <w:r>
              <w:rPr>
                <w:rFonts w:ascii="宋体" w:hAnsi="宋体" w:eastAsia="宋体"/>
                <w:sz w:val="16"/>
              </w:rPr>
              <w:t>输入教师账号+手机号</w:t>
            </w:r>
          </w:p>
        </w:tc>
        <w:tc>
          <w:tcPr>
            <w:tcW w:w="1729" w:type="dxa"/>
          </w:tcPr>
          <w:p w14:paraId="5C55FAB4">
            <w:r>
              <w:rPr>
                <w:rFonts w:ascii="宋体" w:hAnsi="宋体" w:eastAsia="宋体"/>
                <w:sz w:val="16"/>
              </w:rPr>
              <w:t>提示"申请已提交"</w:t>
            </w:r>
          </w:p>
        </w:tc>
        <w:tc>
          <w:tcPr>
            <w:tcW w:w="1729" w:type="dxa"/>
          </w:tcPr>
          <w:p w14:paraId="06C73AEE">
            <w:r>
              <w:rPr>
                <w:rFonts w:ascii="宋体" w:hAnsi="宋体" w:eastAsia="宋体"/>
                <w:sz w:val="16"/>
              </w:rPr>
              <w:t>通过</w:t>
            </w:r>
          </w:p>
        </w:tc>
      </w:tr>
      <w:tr w14:paraId="351E04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08CB7C62">
            <w:r>
              <w:rPr>
                <w:rFonts w:ascii="宋体" w:hAnsi="宋体" w:eastAsia="宋体"/>
                <w:sz w:val="16"/>
              </w:rPr>
              <w:t>TC19</w:t>
            </w:r>
          </w:p>
        </w:tc>
        <w:tc>
          <w:tcPr>
            <w:tcW w:w="1729" w:type="dxa"/>
          </w:tcPr>
          <w:p w14:paraId="531C3A4D">
            <w:r>
              <w:rPr>
                <w:rFonts w:ascii="宋体" w:hAnsi="宋体" w:eastAsia="宋体"/>
                <w:sz w:val="16"/>
              </w:rPr>
              <w:t>上传课程文件</w:t>
            </w:r>
          </w:p>
        </w:tc>
        <w:tc>
          <w:tcPr>
            <w:tcW w:w="1729" w:type="dxa"/>
          </w:tcPr>
          <w:p w14:paraId="781DD25A">
            <w:r>
              <w:rPr>
                <w:rFonts w:ascii="宋体" w:hAnsi="宋体" w:eastAsia="宋体"/>
                <w:sz w:val="16"/>
              </w:rPr>
              <w:t>教师选择文件上传</w:t>
            </w:r>
          </w:p>
        </w:tc>
        <w:tc>
          <w:tcPr>
            <w:tcW w:w="1729" w:type="dxa"/>
          </w:tcPr>
          <w:p w14:paraId="54BBC97A">
            <w:r>
              <w:rPr>
                <w:rFonts w:ascii="宋体" w:hAnsi="宋体" w:eastAsia="宋体"/>
                <w:sz w:val="16"/>
              </w:rPr>
              <w:t>上传成功，文件列表更新</w:t>
            </w:r>
          </w:p>
        </w:tc>
        <w:tc>
          <w:tcPr>
            <w:tcW w:w="1729" w:type="dxa"/>
          </w:tcPr>
          <w:p w14:paraId="2DFEC565">
            <w:r>
              <w:rPr>
                <w:rFonts w:ascii="宋体" w:hAnsi="宋体" w:eastAsia="宋体"/>
                <w:sz w:val="16"/>
              </w:rPr>
              <w:t>通过</w:t>
            </w:r>
          </w:p>
        </w:tc>
      </w:tr>
      <w:tr w14:paraId="00B9DE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1BC26A12">
            <w:r>
              <w:rPr>
                <w:rFonts w:ascii="宋体" w:hAnsi="宋体" w:eastAsia="宋体"/>
                <w:sz w:val="16"/>
              </w:rPr>
              <w:t>TC20</w:t>
            </w:r>
          </w:p>
        </w:tc>
        <w:tc>
          <w:tcPr>
            <w:tcW w:w="1729" w:type="dxa"/>
          </w:tcPr>
          <w:p w14:paraId="097B6AC7">
            <w:r>
              <w:rPr>
                <w:rFonts w:ascii="宋体" w:hAnsi="宋体" w:eastAsia="宋体"/>
                <w:sz w:val="16"/>
              </w:rPr>
              <w:t>文件权限控制</w:t>
            </w:r>
          </w:p>
        </w:tc>
        <w:tc>
          <w:tcPr>
            <w:tcW w:w="1729" w:type="dxa"/>
          </w:tcPr>
          <w:p w14:paraId="5DEA2F52">
            <w:r>
              <w:rPr>
                <w:rFonts w:ascii="宋体" w:hAnsi="宋体" w:eastAsia="宋体"/>
                <w:sz w:val="16"/>
              </w:rPr>
              <w:t>教师删除他人文件</w:t>
            </w:r>
          </w:p>
        </w:tc>
        <w:tc>
          <w:tcPr>
            <w:tcW w:w="1729" w:type="dxa"/>
          </w:tcPr>
          <w:p w14:paraId="0EE15918">
            <w:r>
              <w:rPr>
                <w:rFonts w:ascii="宋体" w:hAnsi="宋体" w:eastAsia="宋体"/>
                <w:sz w:val="16"/>
              </w:rPr>
              <w:t>提示"只能删除自己上传的文件"</w:t>
            </w:r>
          </w:p>
        </w:tc>
        <w:tc>
          <w:tcPr>
            <w:tcW w:w="1729" w:type="dxa"/>
          </w:tcPr>
          <w:p w14:paraId="2B69EEB9">
            <w:r>
              <w:rPr>
                <w:rFonts w:ascii="宋体" w:hAnsi="宋体" w:eastAsia="宋体"/>
                <w:sz w:val="16"/>
              </w:rPr>
              <w:t>通过</w:t>
            </w:r>
          </w:p>
        </w:tc>
      </w:tr>
      <w:tr w14:paraId="6991FE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4E7CA14A">
            <w:r>
              <w:rPr>
                <w:rFonts w:ascii="宋体" w:hAnsi="宋体" w:eastAsia="宋体"/>
                <w:sz w:val="16"/>
              </w:rPr>
              <w:t>TC21</w:t>
            </w:r>
          </w:p>
        </w:tc>
        <w:tc>
          <w:tcPr>
            <w:tcW w:w="1729" w:type="dxa"/>
          </w:tcPr>
          <w:p w14:paraId="06A09337">
            <w:r>
              <w:rPr>
                <w:rFonts w:ascii="宋体" w:hAnsi="宋体" w:eastAsia="宋体"/>
                <w:sz w:val="16"/>
              </w:rPr>
              <w:t>AI助手对话</w:t>
            </w:r>
          </w:p>
        </w:tc>
        <w:tc>
          <w:tcPr>
            <w:tcW w:w="1729" w:type="dxa"/>
          </w:tcPr>
          <w:p w14:paraId="4F9CD081">
            <w:r>
              <w:rPr>
                <w:rFonts w:ascii="宋体" w:hAnsi="宋体" w:eastAsia="宋体"/>
                <w:sz w:val="16"/>
              </w:rPr>
              <w:t>学生问"我的成绩怎么样"</w:t>
            </w:r>
          </w:p>
        </w:tc>
        <w:tc>
          <w:tcPr>
            <w:tcW w:w="1729" w:type="dxa"/>
          </w:tcPr>
          <w:p w14:paraId="1D67886A">
            <w:r>
              <w:rPr>
                <w:rFonts w:ascii="宋体" w:hAnsi="宋体" w:eastAsia="宋体"/>
                <w:sz w:val="16"/>
              </w:rPr>
              <w:t>AI回复包含具体分数数据</w:t>
            </w:r>
          </w:p>
        </w:tc>
        <w:tc>
          <w:tcPr>
            <w:tcW w:w="1729" w:type="dxa"/>
          </w:tcPr>
          <w:p w14:paraId="5AAD9B61">
            <w:r>
              <w:rPr>
                <w:rFonts w:ascii="宋体" w:hAnsi="宋体" w:eastAsia="宋体"/>
                <w:sz w:val="16"/>
              </w:rPr>
              <w:t>通过</w:t>
            </w:r>
          </w:p>
        </w:tc>
      </w:tr>
      <w:tr w14:paraId="38D9D3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4E083D2C">
            <w:r>
              <w:rPr>
                <w:rFonts w:ascii="宋体" w:hAnsi="宋体" w:eastAsia="宋体"/>
                <w:sz w:val="16"/>
              </w:rPr>
              <w:t>TC22</w:t>
            </w:r>
          </w:p>
        </w:tc>
        <w:tc>
          <w:tcPr>
            <w:tcW w:w="1729" w:type="dxa"/>
          </w:tcPr>
          <w:p w14:paraId="4A7F3D79">
            <w:r>
              <w:rPr>
                <w:rFonts w:ascii="宋体" w:hAnsi="宋体" w:eastAsia="宋体"/>
                <w:sz w:val="16"/>
              </w:rPr>
              <w:t>AI上下文切换</w:t>
            </w:r>
          </w:p>
        </w:tc>
        <w:tc>
          <w:tcPr>
            <w:tcW w:w="1729" w:type="dxa"/>
          </w:tcPr>
          <w:p w14:paraId="66B49822">
            <w:r>
              <w:rPr>
                <w:rFonts w:ascii="宋体" w:hAnsi="宋体" w:eastAsia="宋体"/>
                <w:sz w:val="16"/>
              </w:rPr>
              <w:t>从选课页切换到成绩页</w:t>
            </w:r>
          </w:p>
        </w:tc>
        <w:tc>
          <w:tcPr>
            <w:tcW w:w="1729" w:type="dxa"/>
          </w:tcPr>
          <w:p w14:paraId="2A200466">
            <w:r>
              <w:rPr>
                <w:rFonts w:ascii="宋体" w:hAnsi="宋体" w:eastAsia="宋体"/>
                <w:sz w:val="16"/>
              </w:rPr>
              <w:t>AI自动切换服务模式</w:t>
            </w:r>
          </w:p>
        </w:tc>
        <w:tc>
          <w:tcPr>
            <w:tcW w:w="1729" w:type="dxa"/>
          </w:tcPr>
          <w:p w14:paraId="43F01031">
            <w:r>
              <w:rPr>
                <w:rFonts w:ascii="宋体" w:hAnsi="宋体" w:eastAsia="宋体"/>
                <w:sz w:val="16"/>
              </w:rPr>
              <w:t>通过</w:t>
            </w:r>
          </w:p>
        </w:tc>
      </w:tr>
      <w:tr w14:paraId="2E7CA8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3A04AA21">
            <w:r>
              <w:rPr>
                <w:rFonts w:ascii="宋体" w:hAnsi="宋体" w:eastAsia="宋体"/>
                <w:sz w:val="16"/>
              </w:rPr>
              <w:t>TC23</w:t>
            </w:r>
          </w:p>
        </w:tc>
        <w:tc>
          <w:tcPr>
            <w:tcW w:w="1729" w:type="dxa"/>
          </w:tcPr>
          <w:p w14:paraId="0A54A14F">
            <w:r>
              <w:rPr>
                <w:rFonts w:ascii="宋体" w:hAnsi="宋体" w:eastAsia="宋体"/>
                <w:sz w:val="16"/>
              </w:rPr>
              <w:t>角色权限</w:t>
            </w:r>
          </w:p>
        </w:tc>
        <w:tc>
          <w:tcPr>
            <w:tcW w:w="1729" w:type="dxa"/>
          </w:tcPr>
          <w:p w14:paraId="492FC9DF">
            <w:r>
              <w:rPr>
                <w:rFonts w:ascii="宋体" w:hAnsi="宋体" w:eastAsia="宋体"/>
                <w:sz w:val="16"/>
              </w:rPr>
              <w:t>学生访问教师接口</w:t>
            </w:r>
          </w:p>
        </w:tc>
        <w:tc>
          <w:tcPr>
            <w:tcW w:w="1729" w:type="dxa"/>
          </w:tcPr>
          <w:p w14:paraId="3B25B0FB">
            <w:r>
              <w:rPr>
                <w:rFonts w:ascii="宋体" w:hAnsi="宋体" w:eastAsia="宋体"/>
                <w:sz w:val="16"/>
              </w:rPr>
              <w:t>返回403/无权限</w:t>
            </w:r>
          </w:p>
        </w:tc>
        <w:tc>
          <w:tcPr>
            <w:tcW w:w="1729" w:type="dxa"/>
          </w:tcPr>
          <w:p w14:paraId="2969A6A7">
            <w:r>
              <w:rPr>
                <w:rFonts w:ascii="宋体" w:hAnsi="宋体" w:eastAsia="宋体"/>
                <w:sz w:val="16"/>
              </w:rPr>
              <w:t>通过</w:t>
            </w:r>
          </w:p>
        </w:tc>
      </w:tr>
      <w:tr w14:paraId="4DB31C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9" w:type="dxa"/>
          </w:tcPr>
          <w:p w14:paraId="20D1073E">
            <w:r>
              <w:rPr>
                <w:rFonts w:ascii="宋体" w:hAnsi="宋体" w:eastAsia="宋体"/>
                <w:sz w:val="16"/>
              </w:rPr>
              <w:t>TC24</w:t>
            </w:r>
          </w:p>
        </w:tc>
        <w:tc>
          <w:tcPr>
            <w:tcW w:w="1729" w:type="dxa"/>
          </w:tcPr>
          <w:p w14:paraId="3AAFFB97">
            <w:r>
              <w:rPr>
                <w:rFonts w:ascii="宋体" w:hAnsi="宋体" w:eastAsia="宋体"/>
                <w:sz w:val="16"/>
              </w:rPr>
              <w:t>角色管理</w:t>
            </w:r>
          </w:p>
        </w:tc>
        <w:tc>
          <w:tcPr>
            <w:tcW w:w="1729" w:type="dxa"/>
          </w:tcPr>
          <w:p w14:paraId="1361B4F5">
            <w:r>
              <w:rPr>
                <w:rFonts w:ascii="宋体" w:hAnsi="宋体" w:eastAsia="宋体"/>
                <w:sz w:val="16"/>
              </w:rPr>
              <w:t>管理员分配菜单权限</w:t>
            </w:r>
          </w:p>
        </w:tc>
        <w:tc>
          <w:tcPr>
            <w:tcW w:w="1729" w:type="dxa"/>
          </w:tcPr>
          <w:p w14:paraId="38BE7912">
            <w:r>
              <w:rPr>
                <w:rFonts w:ascii="宋体" w:hAnsi="宋体" w:eastAsia="宋体"/>
                <w:sz w:val="16"/>
              </w:rPr>
              <w:t>教师获得对应菜单访问权</w:t>
            </w:r>
          </w:p>
        </w:tc>
        <w:tc>
          <w:tcPr>
            <w:tcW w:w="1729" w:type="dxa"/>
          </w:tcPr>
          <w:p w14:paraId="51CAE44D">
            <w:r>
              <w:rPr>
                <w:rFonts w:ascii="宋体" w:hAnsi="宋体" w:eastAsia="宋体"/>
                <w:sz w:val="16"/>
              </w:rPr>
              <w:t>通过</w:t>
            </w:r>
          </w:p>
        </w:tc>
      </w:tr>
    </w:tbl>
    <w:p w14:paraId="22BBA351"/>
    <w:p w14:paraId="478D4B0C">
      <w:pPr>
        <w:pStyle w:val="4"/>
      </w:pPr>
      <w:r>
        <w:rPr>
          <w:rFonts w:ascii="黑体" w:hAnsi="黑体" w:eastAsia="黑体"/>
          <w:sz w:val="28"/>
        </w:rPr>
        <w:t>4.3 性能测试</w:t>
      </w:r>
    </w:p>
    <w:p w14:paraId="17C7CEB3">
      <w:pPr>
        <w:ind w:firstLine="1134"/>
      </w:pPr>
      <w:r>
        <w:rPr>
          <w:rFonts w:ascii="宋体" w:hAnsi="宋体" w:eastAsia="宋体"/>
          <w:b w:val="0"/>
          <w:sz w:val="24"/>
        </w:rPr>
        <w:t>为了验证Redis缓存对系统性能的提升效果，对三个核心查询接口进行了缓存前和缓存后的响应时间对比测试。测试方法：每个接口调用两次，第一次为缓存预热（查询MySQL + 写入Redis），第二次为缓存命中（直接从Redis读取）。测试结果如下：</w:t>
      </w:r>
    </w:p>
    <w:p w14:paraId="7030473F">
      <w:pPr>
        <w:jc w:val="center"/>
      </w:pPr>
      <w:r>
        <w:rPr>
          <w:rFonts w:ascii="黑体" w:hAnsi="黑体" w:eastAsia="黑体"/>
          <w:b w:val="0"/>
          <w:sz w:val="18"/>
        </w:rPr>
        <w:t>表4.2  缓存性能对比测试</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1"/>
        <w:gridCol w:w="2161"/>
        <w:gridCol w:w="2161"/>
        <w:gridCol w:w="2161"/>
      </w:tblGrid>
      <w:tr w14:paraId="1D1DD2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60EC1325">
            <w:r>
              <w:rPr>
                <w:rFonts w:ascii="宋体" w:hAnsi="宋体" w:eastAsia="宋体"/>
                <w:b/>
                <w:sz w:val="16"/>
              </w:rPr>
              <w:t>测试接口</w:t>
            </w:r>
          </w:p>
        </w:tc>
        <w:tc>
          <w:tcPr>
            <w:tcW w:w="2161" w:type="dxa"/>
          </w:tcPr>
          <w:p w14:paraId="3CD1E825">
            <w:r>
              <w:rPr>
                <w:rFonts w:ascii="宋体" w:hAnsi="宋体" w:eastAsia="宋体"/>
                <w:b/>
                <w:sz w:val="16"/>
              </w:rPr>
              <w:t>第一次(查MySQL+写Redis)</w:t>
            </w:r>
          </w:p>
        </w:tc>
        <w:tc>
          <w:tcPr>
            <w:tcW w:w="2161" w:type="dxa"/>
          </w:tcPr>
          <w:p w14:paraId="0B6338BB">
            <w:r>
              <w:rPr>
                <w:rFonts w:ascii="宋体" w:hAnsi="宋体" w:eastAsia="宋体"/>
                <w:b/>
                <w:sz w:val="16"/>
              </w:rPr>
              <w:t>第二次(读Redis)</w:t>
            </w:r>
          </w:p>
        </w:tc>
        <w:tc>
          <w:tcPr>
            <w:tcW w:w="2161" w:type="dxa"/>
          </w:tcPr>
          <w:p w14:paraId="4D6815F2">
            <w:r>
              <w:rPr>
                <w:rFonts w:ascii="宋体" w:hAnsi="宋体" w:eastAsia="宋体"/>
                <w:b/>
                <w:sz w:val="16"/>
              </w:rPr>
              <w:t>性能提升</w:t>
            </w:r>
          </w:p>
        </w:tc>
      </w:tr>
      <w:tr w14:paraId="40891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41F8B9B">
            <w:r>
              <w:rPr>
                <w:rFonts w:ascii="宋体" w:hAnsi="宋体" w:eastAsia="宋体"/>
                <w:sz w:val="16"/>
              </w:rPr>
              <w:t>GET /api/student/notices</w:t>
            </w:r>
          </w:p>
        </w:tc>
        <w:tc>
          <w:tcPr>
            <w:tcW w:w="2161" w:type="dxa"/>
          </w:tcPr>
          <w:p w14:paraId="32701383">
            <w:r>
              <w:rPr>
                <w:rFonts w:ascii="宋体" w:hAnsi="宋体" w:eastAsia="宋体"/>
                <w:sz w:val="16"/>
              </w:rPr>
              <w:t>约120ms</w:t>
            </w:r>
          </w:p>
        </w:tc>
        <w:tc>
          <w:tcPr>
            <w:tcW w:w="2161" w:type="dxa"/>
          </w:tcPr>
          <w:p w14:paraId="165AC2AB">
            <w:r>
              <w:rPr>
                <w:rFonts w:ascii="宋体" w:hAnsi="宋体" w:eastAsia="宋体"/>
                <w:sz w:val="16"/>
              </w:rPr>
              <w:t>约8ms</w:t>
            </w:r>
          </w:p>
        </w:tc>
        <w:tc>
          <w:tcPr>
            <w:tcW w:w="2161" w:type="dxa"/>
          </w:tcPr>
          <w:p w14:paraId="290E311A">
            <w:r>
              <w:rPr>
                <w:rFonts w:ascii="宋体" w:hAnsi="宋体" w:eastAsia="宋体"/>
                <w:sz w:val="16"/>
              </w:rPr>
              <w:t>约15倍</w:t>
            </w:r>
          </w:p>
        </w:tc>
      </w:tr>
      <w:tr w14:paraId="04D9AF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52E09254">
            <w:r>
              <w:rPr>
                <w:rFonts w:ascii="宋体" w:hAnsi="宋体" w:eastAsia="宋体"/>
                <w:sz w:val="16"/>
              </w:rPr>
              <w:t>GET /api/student/available-courses</w:t>
            </w:r>
          </w:p>
        </w:tc>
        <w:tc>
          <w:tcPr>
            <w:tcW w:w="2161" w:type="dxa"/>
          </w:tcPr>
          <w:p w14:paraId="25A9B753">
            <w:r>
              <w:rPr>
                <w:rFonts w:ascii="宋体" w:hAnsi="宋体" w:eastAsia="宋体"/>
                <w:sz w:val="16"/>
              </w:rPr>
              <w:t>约150ms</w:t>
            </w:r>
          </w:p>
        </w:tc>
        <w:tc>
          <w:tcPr>
            <w:tcW w:w="2161" w:type="dxa"/>
          </w:tcPr>
          <w:p w14:paraId="0DFF07BB">
            <w:r>
              <w:rPr>
                <w:rFonts w:ascii="宋体" w:hAnsi="宋体" w:eastAsia="宋体"/>
                <w:sz w:val="16"/>
              </w:rPr>
              <w:t>约9ms</w:t>
            </w:r>
          </w:p>
        </w:tc>
        <w:tc>
          <w:tcPr>
            <w:tcW w:w="2161" w:type="dxa"/>
          </w:tcPr>
          <w:p w14:paraId="39A427C5">
            <w:r>
              <w:rPr>
                <w:rFonts w:ascii="宋体" w:hAnsi="宋体" w:eastAsia="宋体"/>
                <w:sz w:val="16"/>
              </w:rPr>
              <w:t>约17倍</w:t>
            </w:r>
          </w:p>
        </w:tc>
      </w:tr>
      <w:tr w14:paraId="7AFD9E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1" w:type="dxa"/>
          </w:tcPr>
          <w:p w14:paraId="3380D9ED">
            <w:r>
              <w:rPr>
                <w:rFonts w:ascii="宋体" w:hAnsi="宋体" w:eastAsia="宋体"/>
                <w:sz w:val="16"/>
              </w:rPr>
              <w:t>GET /api/student/my-selections</w:t>
            </w:r>
          </w:p>
        </w:tc>
        <w:tc>
          <w:tcPr>
            <w:tcW w:w="2161" w:type="dxa"/>
          </w:tcPr>
          <w:p w14:paraId="7D5AE52D">
            <w:r>
              <w:rPr>
                <w:rFonts w:ascii="宋体" w:hAnsi="宋体" w:eastAsia="宋体"/>
                <w:sz w:val="16"/>
              </w:rPr>
              <w:t>约180ms</w:t>
            </w:r>
          </w:p>
        </w:tc>
        <w:tc>
          <w:tcPr>
            <w:tcW w:w="2161" w:type="dxa"/>
          </w:tcPr>
          <w:p w14:paraId="7053F297">
            <w:r>
              <w:rPr>
                <w:rFonts w:ascii="宋体" w:hAnsi="宋体" w:eastAsia="宋体"/>
                <w:sz w:val="16"/>
              </w:rPr>
              <w:t>约10ms</w:t>
            </w:r>
          </w:p>
        </w:tc>
        <w:tc>
          <w:tcPr>
            <w:tcW w:w="2161" w:type="dxa"/>
          </w:tcPr>
          <w:p w14:paraId="74CFFE77">
            <w:r>
              <w:rPr>
                <w:rFonts w:ascii="宋体" w:hAnsi="宋体" w:eastAsia="宋体"/>
                <w:sz w:val="16"/>
              </w:rPr>
              <w:t>约18倍</w:t>
            </w:r>
          </w:p>
        </w:tc>
      </w:tr>
    </w:tbl>
    <w:p w14:paraId="6917F792"/>
    <w:p w14:paraId="113572AE">
      <w:pPr>
        <w:ind w:firstLine="1134"/>
      </w:pPr>
      <w:r>
        <w:rPr>
          <w:rFonts w:ascii="宋体" w:hAnsi="宋体" w:eastAsia="宋体"/>
          <w:b w:val="0"/>
          <w:sz w:val="24"/>
        </w:rPr>
        <w:t>从测试结果可以看出，引入Redis缓存后，高频查询的响应时间从百毫秒级别降至十毫秒以内，性能提升约15-18倍。对于RabbitMQ异步邮件的性能测试：将选课接口中的邮件发送从同步调用（约2000ms阻塞）改为MQ投递（约5ms）后，选课接口的整体响应时间从约2100ms降至约120ms，用户体验改善显著。</w:t>
      </w:r>
    </w:p>
    <w:p w14:paraId="4D0571B6">
      <w:pPr>
        <w:pStyle w:val="4"/>
      </w:pPr>
      <w:r>
        <w:rPr>
          <w:rFonts w:ascii="黑体" w:hAnsi="黑体" w:eastAsia="黑体"/>
          <w:sz w:val="28"/>
        </w:rPr>
        <w:t>4.4 测试结论</w:t>
      </w:r>
    </w:p>
    <w:p w14:paraId="1C8A7D62">
      <w:pPr>
        <w:ind w:firstLine="1134"/>
      </w:pPr>
      <w:r>
        <w:rPr>
          <w:rFonts w:ascii="宋体" w:hAnsi="宋体" w:eastAsia="宋体"/>
          <w:b w:val="0"/>
          <w:sz w:val="24"/>
        </w:rPr>
        <w:t>经过24项功能测试和2项性能测试，系统在功能完整性、正确性、异常处理、安全性等方面均达到预期设计目标。所有功能测试用例全部通过。性能测试结果表明，Redis缓存使高频查询的响应速度提升约15-18倍，RabbitMQ异步消息使邮件发送对接口响应时间的阻塞降低了约400倍（从2秒降至5毫秒）。AI智能助手能够在学生和教师端基于真实数据提供准确、有用的个性化回复。系统各项指标符合要求。</w:t>
      </w:r>
    </w:p>
    <w:p w14:paraId="73318A67">
      <w:pPr>
        <w:pStyle w:val="4"/>
      </w:pPr>
      <w:r>
        <w:rPr>
          <w:rFonts w:ascii="黑体" w:hAnsi="黑体" w:eastAsia="黑体"/>
          <w:sz w:val="28"/>
        </w:rPr>
        <w:t>4.5 总结与展望</w:t>
      </w:r>
    </w:p>
    <w:p w14:paraId="3081AF37">
      <w:pPr>
        <w:ind w:firstLine="1134"/>
      </w:pPr>
      <w:r>
        <w:rPr>
          <w:rFonts w:ascii="宋体" w:hAnsi="宋体" w:eastAsia="宋体"/>
          <w:b w:val="0"/>
          <w:sz w:val="24"/>
        </w:rPr>
        <w:t>本文设计并实现了一个基于Spring Boot框架的学生选课管理系统。系统采用前后端分离的B/S架构，后端基于Spring Boot 2.7框架和MyBatis-Plus持久层框架，前端基于Vue 2和Element UI组件库。系统支持管理员、教师和学生三种角色，实现了课程管理、选课管理、成绩录入、公告发布、文件管理、站内消息等完整的教务管理功能。</w:t>
      </w:r>
    </w:p>
    <w:p w14:paraId="58002C5C">
      <w:pPr>
        <w:ind w:firstLine="1134"/>
      </w:pPr>
      <w:r>
        <w:rPr>
          <w:rFonts w:ascii="宋体" w:hAnsi="宋体" w:eastAsia="宋体"/>
          <w:b w:val="0"/>
          <w:sz w:val="24"/>
        </w:rPr>
        <w:t>在技术整合方面，本系统取得了以下成果：集成Spring Security框架和JWT技术，实现了安全的无状态用户认证和基于RBAC模型的细粒度权限控制。引入Redis作为缓存中间件，通过Spring Cache声明式缓存使高频查询的响应速度提升了约15倍。整合RabbitMQ消息队列，将邮件发送功能异步化，接口响应时间从约2秒降至约120毫秒。集成DeepSeek大语言模型打造了角色感知的AI智能助手，在学生端和教师端实现了基于真实数据的智能服务。</w:t>
      </w:r>
    </w:p>
    <w:p w14:paraId="7CAA2C39">
      <w:pPr>
        <w:ind w:firstLine="1134"/>
      </w:pPr>
      <w:r>
        <w:rPr>
          <w:rFonts w:ascii="宋体" w:hAnsi="宋体" w:eastAsia="宋体"/>
          <w:b w:val="0"/>
          <w:sz w:val="24"/>
        </w:rPr>
        <w:t>未来可以进一步完善的方面包括：（1）采用Spring Cloud微服务架构对系统进行拆分，将用户服务、课程服务、选课服务等拆分为独立的微服务，提升系统的可扩展性。（2）引入Elasticsearch实现课程和公告的全文搜索功能。（3）在当前选课人数更新的基础上，增加Redis分布式锁或数据库乐观锁机制，解决高并发场景下的超卖问题。（4）增加数据分析和可视化功能，如选课趋势图、成绩分布图等。（5）扩展AI智能助手的功能，支持多轮上下文对话和历史记录存储。（6）增加OAuth2第三方登录（如微信扫码登录）。</w:t>
      </w:r>
    </w:p>
    <w:p w14:paraId="3DEBEF04">
      <w:r>
        <w:br w:type="page"/>
      </w:r>
    </w:p>
    <w:p w14:paraId="2DCB8AF4"/>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F07810"/>
    <w:rsid w:val="29535AE8"/>
    <w:rsid w:val="2F1342D5"/>
    <w:rsid w:val="39D210D0"/>
    <w:rsid w:val="47C36A0E"/>
    <w:rsid w:val="60D44B41"/>
    <w:rsid w:val="63741E5B"/>
    <w:rsid w:val="761E2E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8429</Words>
  <Characters>11172</Characters>
  <Lines>0</Lines>
  <Paragraphs>0</Paragraphs>
  <TotalTime>1015</TotalTime>
  <ScaleCrop>false</ScaleCrop>
  <LinksUpToDate>false</LinksUpToDate>
  <CharactersWithSpaces>11422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cp:lastModifiedBy>
  <dcterms:modified xsi:type="dcterms:W3CDTF">2026-06-27T04:35:04Z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eyJoZGlkIjoiODA3N2ZlNDVkOTFlYjE3ZTk0M2RiMmM1YWQ2NjU0N2QiLCJ1c2VySWQiOiI4MTY2ODE2MDMifQ==</vt:lpwstr>
  </property>
  <property fmtid="{D5CDD505-2E9C-101B-9397-08002B2CF9AE}" pid="3" name="KSOProductBuildVer">
    <vt:lpwstr>2052-12.1.0.26895</vt:lpwstr>
  </property>
  <property fmtid="{D5CDD505-2E9C-101B-9397-08002B2CF9AE}" pid="4" name="ICV">
    <vt:lpwstr>D8956E67DB03425CADE8767AE48B4926_12</vt:lpwstr>
  </property>
</Properties>
</file>