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EvoTavern 进化酒馆·深圳收官场｜赛道导师手册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欢迎担任 EvoTavern 进化酒馆黑客松（深圳收官场）赛道导师。本手册回答了三件事：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何时何地到场、您的行程安排、现场找谁求助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。活动时间为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2026 年 9 月 21 日–24 日（四天三晚）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，地点：深圳市宝安区 BREWTOWN 啤酒小镇 · MAO livehouse（主会场）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活动概览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EvoTavern 进化酒馆·深圳收官场是一场面向 500 位 Maker 的 Agent 黑客松，视觉与叙事统一取自 1995 年《攻壳机动队》剧场版，母题「SHELL · GHOST · NET」分别对应具身硬件、自主 Agent 与多智能体协作，最终指向「New Life」——在四天内真实运行的新产品与新体验。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3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活动时间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9 月 21 日–24 日（周一至周四，四天三晚）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活动地点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深圳市宝安区 BREWTOWN 啤酒小镇 · MAO livehouse（主会场）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导航定位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建议定位「肯德基（华润雪花科创店）」，商铺门口有活动大地贴指引入口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活动主题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SHELL · GHOST · NET（攻壳机动队叙事母题）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四大赛道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SHELL FORGE｜具身智能与消费硬件</w:t>
      </w:r>
      <w:r>
        <w:rPr>
          <w:rFonts w:eastAsia="等线" w:ascii="Arial" w:cs="Arial" w:hAnsi="Arial"/>
          <w:sz w:val="22"/>
        </w:rPr>
        <w:t>：机器人在真实环境的「感知—决策—行动」闭环，以及 AI 眼镜、可穿戴、智能玩具、健康睡眠设备、空间计算、智能家居等消费硬件。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LIFE｜AI 游戏与交互世界</w:t>
      </w:r>
      <w:r>
        <w:rPr>
          <w:rFonts w:eastAsia="等线" w:ascii="Arial" w:cs="Arial" w:hAnsi="Arial"/>
          <w:sz w:val="22"/>
        </w:rPr>
        <w:t>：AI NPC、生成式玩法、数字生命、实时叙事与跨设备交互，四天内做出可玩的 Demo。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GHOST NETWORK｜原生 Agent</w:t>
      </w:r>
      <w:r>
        <w:rPr>
          <w:rFonts w:eastAsia="等线" w:ascii="Arial" w:cs="Arial" w:hAnsi="Arial"/>
          <w:sz w:val="22"/>
        </w:rPr>
        <w:t>：面向个人助理、企业工作流、研究、教育、内容与城市服务等真实场景，验证工具调用、可靠执行与可持续交付。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SECTION 9｜多 Agent 蜂群协作</w:t>
      </w:r>
      <w:r>
        <w:rPr>
          <w:rFonts w:eastAsia="等线" w:ascii="Arial" w:cs="Arial" w:hAnsi="Arial"/>
          <w:sz w:val="22"/>
        </w:rPr>
        <w:t>：蜂群、主从、专家委员会、辩论或动态编排，用同一真实任务验证角色分工、通信协议、冲突解决与故障恢复。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导师角色与职责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导师是选手在四天赛程中的贴身支持者，围绕</w:t>
      </w:r>
      <w:r>
        <w:rPr>
          <w:rFonts w:eastAsia="等线" w:ascii="Arial" w:cs="Arial" w:hAnsi="Arial"/>
          <w:b w:val="true"/>
          <w:sz w:val="22"/>
        </w:rPr>
        <w:t>项目方向、赛道理解、技术路线、架构与接口、硬件调试、故障排查</w:t>
      </w:r>
      <w:r>
        <w:rPr>
          <w:rFonts w:eastAsia="等线" w:ascii="Arial" w:cs="Arial" w:hAnsi="Arial"/>
          <w:sz w:val="22"/>
        </w:rPr>
        <w:t>提供短时、高密度的辅导。辅导方式分为</w:t>
      </w:r>
      <w:r>
        <w:rPr>
          <w:rFonts w:eastAsia="等线" w:ascii="Arial" w:cs="Arial" w:hAnsi="Arial"/>
          <w:sz w:val="22"/>
        </w:rPr>
        <w:t>两</w:t>
      </w:r>
      <w:r>
        <w:rPr>
          <w:rFonts w:eastAsia="等线" w:ascii="Arial" w:cs="Arial" w:hAnsi="Arial"/>
          <w:sz w:val="22"/>
        </w:rPr>
        <w:t>种：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分区巡场</w:t>
      </w:r>
      <w:r>
        <w:rPr>
          <w:rFonts w:eastAsia="等线" w:ascii="Arial" w:cs="Arial" w:hAnsi="Arial"/>
          <w:sz w:val="22"/>
        </w:rPr>
        <w:t>：按赛道区域巡场，主动响应展位与开发区内的求助。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专项答疑</w:t>
      </w:r>
      <w:r>
        <w:rPr>
          <w:rFonts w:eastAsia="等线" w:ascii="Arial" w:cs="Arial" w:hAnsi="Arial"/>
          <w:sz w:val="22"/>
        </w:rPr>
        <w:t>：针对选手问题做专业答疑。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导师身份与识别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到场后请领取并佩戴身份标识：</w:t>
      </w:r>
      <w:r>
        <w:rPr>
          <w:rFonts w:eastAsia="等线" w:ascii="Arial" w:cs="Arial" w:hAnsi="Arial"/>
          <w:b w:val="true"/>
          <w:sz w:val="22"/>
        </w:rPr>
        <w:t>导师佩戴金色腕带（评委 / 导师，可进出评委席与后台）及导师胸牌</w:t>
      </w:r>
      <w:r>
        <w:rPr>
          <w:rFonts w:eastAsia="等线" w:ascii="Arial" w:cs="Arial" w:hAnsi="Arial"/>
          <w:sz w:val="22"/>
        </w:rPr>
        <w:t>。现场工作人员与志愿者统一穿着黑色工作 T 恤，佩戴灰色「团队成员」胸牌与灰色手环。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接待负责人一览表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740"/>
        <w:gridCol w:w="1740"/>
        <w:gridCol w:w="1335"/>
        <w:gridCol w:w="22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导师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身份/机构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预计到场时间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对接人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对接人联系方式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宁辽原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TTC 联合创始人 &amp; CTO 宁辽原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9.23下午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王春晖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festage 创始人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9.21，22下午，23全天，24下午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应逸宁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顾兔创新 创始人&amp;CEO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9.21，22下午，23全天，24下午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刘祥云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百道数据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9.22下午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Ethan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Tripo 开发者生态负责人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9.22，24下午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黎杰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Seeed Studio &amp; AE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9.22下午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曾泓炳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Hypershell 外骨骼工程师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9.21，22，24下午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卢彰畅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Seeed Studio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9.21，22下午，23全天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朱元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Seeed Studio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9.23全天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潘奕炜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Seeed Studio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9.23全天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范志东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9.21，22下午，23全天，24下午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找不到对接人？</w:t>
      </w:r>
      <w:r>
        <w:rPr>
          <w:rFonts w:eastAsia="等线" w:ascii="Arial" w:cs="Arial" w:hAnsi="Arial"/>
          <w:sz w:val="22"/>
        </w:rPr>
        <w:t>就近找穿黑色工作 T 恤、佩戴灰色「团队成员」胸牌与灰色手环的现场工作人员，</w:t>
      </w:r>
      <w:r>
        <w:rPr>
          <w:rFonts w:eastAsia="等线" w:ascii="Arial" w:cs="Arial" w:hAnsi="Arial"/>
          <w:sz w:val="22"/>
        </w:rPr>
        <w:t>告知</w:t>
      </w:r>
      <w:r>
        <w:rPr>
          <w:rFonts w:eastAsia="等线" w:ascii="Arial" w:cs="Arial" w:hAnsi="Arial"/>
          <w:sz w:val="22"/>
        </w:rPr>
        <w:t>嘉宾身份即可。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怎么认出工作人员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穿着黑色工作 T 恤（如下图所示）；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佩戴灰色「团队成员」胸牌与灰色手环；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只看到衣服、没有胸牌或腕带的人，不代表赛事工作人员。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81250" cy="4238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现场工作人员统一工作服（黑色 T 恤）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76550" cy="1857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灰色「团队成员」胸牌样式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导师日程安排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以下为四天整体节奏与导师相关环节。时段与场次以最终议程、导师群通知与现场大屏公告为准。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550"/>
        <w:gridCol w:w="423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主题日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导师相关安排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</w:t>
              <w:br/>
            </w:r>
            <w:r>
              <w:rPr>
                <w:rFonts w:eastAsia="等线" w:ascii="Arial" w:cs="Arial" w:hAnsi="Arial"/>
                <w:sz w:val="22"/>
              </w:rPr>
              <w:t>9 月 21 日（周一）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Shell Assembly</w:t>
              <w:br/>
            </w:r>
            <w:r>
              <w:rPr>
                <w:rFonts w:eastAsia="等线" w:ascii="Arial" w:cs="Arial" w:hAnsi="Arial"/>
                <w:sz w:val="22"/>
              </w:rPr>
              <w:t>接入现实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导师签到；</w:t>
            </w:r>
            <w:r>
              <w:rPr>
                <w:rFonts w:eastAsia="等线" w:ascii="Arial" w:cs="Arial" w:hAnsi="Arial"/>
                <w:b w:val="true"/>
                <w:sz w:val="22"/>
              </w:rPr>
              <w:t>17:00–19:00 开幕式</w:t>
            </w:r>
            <w:r>
              <w:rPr>
                <w:rFonts w:eastAsia="等线" w:ascii="Arial" w:cs="Arial" w:hAnsi="Arial"/>
                <w:sz w:val="22"/>
              </w:rPr>
              <w:t>（欢迎导师出席）；19:50 封场倒计时，20:00 场馆封闭管理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2</w:t>
              <w:br/>
            </w:r>
            <w:r>
              <w:rPr>
                <w:rFonts w:eastAsia="等线" w:ascii="Arial" w:cs="Arial" w:hAnsi="Arial"/>
                <w:sz w:val="22"/>
              </w:rPr>
              <w:t>9 月 22 日（周二）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Activation</w:t>
              <w:br/>
            </w:r>
            <w:r>
              <w:rPr>
                <w:rFonts w:eastAsia="等线" w:ascii="Arial" w:cs="Arial" w:hAnsi="Arial"/>
                <w:sz w:val="22"/>
              </w:rPr>
              <w:t>让系统活起来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赛道导师 Workshop</w:t>
            </w:r>
            <w:r>
              <w:rPr>
                <w:rFonts w:eastAsia="等线" w:ascii="Arial" w:cs="Arial" w:hAnsi="Arial"/>
                <w:sz w:val="22"/>
              </w:rPr>
              <w:t>：16:00–19:30 多场次；20:00 场馆封闭管理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3</w:t>
              <w:br/>
            </w:r>
            <w:r>
              <w:rPr>
                <w:rFonts w:eastAsia="等线" w:ascii="Arial" w:cs="Arial" w:hAnsi="Arial"/>
                <w:sz w:val="22"/>
              </w:rPr>
              <w:t>9 月 23 日（周三）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Dive</w:t>
              <w:br/>
            </w:r>
            <w:r>
              <w:rPr>
                <w:rFonts w:eastAsia="等线" w:ascii="Arial" w:cs="Arial" w:hAnsi="Arial"/>
                <w:sz w:val="22"/>
              </w:rPr>
              <w:t>进入深网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Mentor Time 赛前辅导</w:t>
            </w:r>
            <w:r>
              <w:rPr>
                <w:rFonts w:eastAsia="等线" w:ascii="Arial" w:cs="Arial" w:hAnsi="Arial"/>
                <w:sz w:val="22"/>
              </w:rPr>
              <w:t>：不同赛道分区巡场，选手扫码或现场提交需求进入实时队列；18:00–19:30 VJ Party（自愿参加）；20:00 场馆封闭管理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4</w:t>
              <w:br/>
            </w:r>
            <w:r>
              <w:rPr>
                <w:rFonts w:eastAsia="等线" w:ascii="Arial" w:cs="Arial" w:hAnsi="Arial"/>
                <w:sz w:val="22"/>
              </w:rPr>
              <w:t>9 月 24 日（周四）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Life</w:t>
              <w:br/>
            </w:r>
            <w:r>
              <w:rPr>
                <w:rFonts w:eastAsia="等线" w:ascii="Arial" w:cs="Arial" w:hAnsi="Arial"/>
                <w:sz w:val="22"/>
              </w:rPr>
              <w:t>诞生新事物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 作品封板；13:00–16:00 初赛游园评审（欢迎观摩）；17:00–18:00 复赛路演（8 队 × 7 分钟）；</w:t>
            </w:r>
            <w:r>
              <w:rPr>
                <w:rFonts w:eastAsia="等线" w:ascii="Arial" w:cs="Arial" w:hAnsi="Arial"/>
                <w:b w:val="true"/>
                <w:sz w:val="22"/>
              </w:rPr>
              <w:t>18:45–19:30 颁奖典礼 + 合影</w:t>
            </w:r>
            <w:r>
              <w:rPr>
                <w:rFonts w:eastAsia="等线" w:ascii="Arial" w:cs="Arial" w:hAnsi="Arial"/>
                <w:sz w:val="22"/>
              </w:rPr>
              <w:t>；20:00 场馆封闭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导师工作方式</w:t>
      </w:r>
      <w:bookmarkEnd w:id="8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导师入场后由工作人员带领到对应赛道，并通知选手，随后可以选择巡场交流，或者留在岗位上，等待选手主动过来交流，活动现场配备导师休息室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9.23巡场时段（默认三档）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3510"/>
        <w:gridCol w:w="250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辅导重点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上午 10:00–12:00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项目方向 / 赛道理解 / 技术路线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到岗高峰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下午 14:00–17:00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技术实现 / 架构 / 接口 / 硬件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持续到岗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晚间 19:00–21:00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深度开发 / 故障排查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晚间在岗（晚间需求上升）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具体以导师名单「可用开始 / 结束时间」为准，现场公示排班表。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到岗与离岗规则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到岗 / 离岗由</w:t>
      </w:r>
      <w:r>
        <w:rPr>
          <w:rFonts w:eastAsia="等线" w:ascii="Arial" w:cs="Arial" w:hAnsi="Arial"/>
          <w:b w:val="true"/>
          <w:sz w:val="22"/>
        </w:rPr>
        <w:t>广播站通知</w:t>
      </w:r>
      <w:r>
        <w:rPr>
          <w:rFonts w:eastAsia="等线" w:ascii="Arial" w:cs="Arial" w:hAnsi="Arial"/>
          <w:sz w:val="22"/>
        </w:rPr>
        <w:t>并在选手群同步。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赛道导师 Workshop（Day 2 · 9 月 22 日）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围绕赛道方向、工具使用与实际构建问题展开短时分享与辅导；每场容量上限 </w:t>
      </w:r>
      <w:r>
        <w:rPr>
          <w:rFonts w:eastAsia="等线" w:ascii="Arial" w:cs="Arial" w:hAnsi="Arial"/>
          <w:b w:val="true"/>
          <w:sz w:val="22"/>
        </w:rPr>
        <w:t>200 人</w:t>
      </w:r>
      <w:r>
        <w:rPr>
          <w:rFonts w:eastAsia="等线" w:ascii="Arial" w:cs="Arial" w:hAnsi="Arial"/>
          <w:sz w:val="22"/>
        </w:rPr>
        <w:t>，直接进入参加，现场只设置软隔离。具体主题、主讲人与提供方确认后更新。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220"/>
        <w:gridCol w:w="2220"/>
        <w:gridCol w:w="1365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导师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提供方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LIFE｜AI 游戏与交互世界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22号下午16:00–17:00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刘祥云、Ethan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百道数据、Tripo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NETWORK｜原生 Agent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22号下午16:00–17:00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曾泓炳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Hypershell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SHELL FORGE｜具身与穿戴硬件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22号下午17:00–18:00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黎杰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Seeed Studio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SECTION 9｜多 Agent 蜂群协作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22号下午18:30–19:30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范志东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现场动线与服务</w:t>
      </w:r>
      <w:bookmarkEnd w:id="1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导师休息站</w:t>
      </w:r>
      <w:r>
        <w:rPr>
          <w:rFonts w:eastAsia="等线" w:ascii="Arial" w:cs="Arial" w:hAnsi="Arial"/>
          <w:sz w:val="22"/>
        </w:rPr>
        <w:t>：Mentor Time 与巡场的中枢，导师名单与需求队列调度均在此汇聚。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找不到人求助</w:t>
      </w:r>
      <w:r>
        <w:rPr>
          <w:rFonts w:eastAsia="等线" w:ascii="Arial" w:cs="Arial" w:hAnsi="Arial"/>
          <w:sz w:val="22"/>
        </w:rPr>
        <w:t>：就近找穿黑色工作 T 恤、佩戴灰色「团队成员」胸牌与灰色手环的工作人员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身体不适或突发情况</w:t>
      </w:r>
      <w:r>
        <w:rPr>
          <w:rFonts w:eastAsia="等线" w:ascii="Arial" w:cs="Arial" w:hAnsi="Arial"/>
          <w:sz w:val="22"/>
        </w:rPr>
        <w:t>：第一时间联系现场工作人员，不要硬扛。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注意事项</w:t>
      </w:r>
      <w:bookmarkEnd w:id="1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场馆封闭</w:t>
      </w:r>
      <w:r>
        <w:rPr>
          <w:rFonts w:eastAsia="等线" w:ascii="Arial" w:cs="Arial" w:hAnsi="Arial"/>
          <w:sz w:val="22"/>
        </w:rPr>
        <w:t>：每日 20:00 场馆封闭管理，请合理安排离场时间。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注意保暖</w:t>
      </w:r>
      <w:r>
        <w:rPr>
          <w:rFonts w:eastAsia="等线" w:ascii="Arial" w:cs="Arial" w:hAnsi="Arial"/>
          <w:sz w:val="22"/>
        </w:rPr>
        <w:t>：场馆内空调温度适应可能因人而异，建议携带保暖衣物或小毯子。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保管物品</w:t>
      </w:r>
      <w:r>
        <w:rPr>
          <w:rFonts w:eastAsia="等线" w:ascii="Arial" w:cs="Arial" w:hAnsi="Arial"/>
          <w:sz w:val="22"/>
        </w:rPr>
        <w:t>：请妥善保管随身物品与导师物料。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离场报备</w:t>
      </w:r>
      <w:r>
        <w:rPr>
          <w:rFonts w:eastAsia="等线" w:ascii="Arial" w:cs="Arial" w:hAnsi="Arial"/>
          <w:sz w:val="22"/>
        </w:rPr>
        <w:t>：中途短暂离场，请告知对接员并报备离场时间。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拍摄授权</w:t>
      </w:r>
      <w:r>
        <w:rPr>
          <w:rFonts w:eastAsia="等线" w:ascii="Arial" w:cs="Arial" w:hAnsi="Arial"/>
          <w:sz w:val="22"/>
        </w:rPr>
        <w:t>：拍摄与采访以现场授权规则为准；未经选手团队同意，不擅自传播未公开的 Demo、代码与设计。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活动日程、地点与现场规则可能根据最终议程与场地安排更新，请以本手册最新内容、导师群通知与现场大屏公告为准。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0436">
    <w:lvl>
      <w:numFmt w:val="bullet"/>
      <w:suff w:val="tab"/>
      <w:lvlText w:val="•"/>
      <w:rPr>
        <w:color w:val="3370ff"/>
      </w:rPr>
    </w:lvl>
  </w:abstractNum>
  <w:abstractNum w:abstractNumId="630437">
    <w:lvl>
      <w:numFmt w:val="bullet"/>
      <w:suff w:val="tab"/>
      <w:lvlText w:val="•"/>
      <w:rPr>
        <w:color w:val="3370ff"/>
      </w:rPr>
    </w:lvl>
  </w:abstractNum>
  <w:abstractNum w:abstractNumId="630438">
    <w:lvl>
      <w:numFmt w:val="bullet"/>
      <w:suff w:val="tab"/>
      <w:lvlText w:val="•"/>
      <w:rPr>
        <w:color w:val="3370ff"/>
      </w:rPr>
    </w:lvl>
  </w:abstractNum>
  <w:abstractNum w:abstractNumId="630439">
    <w:lvl>
      <w:numFmt w:val="bullet"/>
      <w:suff w:val="tab"/>
      <w:lvlText w:val="•"/>
      <w:rPr>
        <w:color w:val="3370ff"/>
      </w:rPr>
    </w:lvl>
  </w:abstractNum>
  <w:abstractNum w:abstractNumId="630440">
    <w:lvl>
      <w:numFmt w:val="bullet"/>
      <w:suff w:val="tab"/>
      <w:lvlText w:val="•"/>
      <w:rPr>
        <w:color w:val="3370ff"/>
      </w:rPr>
    </w:lvl>
  </w:abstractNum>
  <w:abstractNum w:abstractNumId="630441">
    <w:lvl>
      <w:numFmt w:val="bullet"/>
      <w:suff w:val="tab"/>
      <w:lvlText w:val="•"/>
      <w:rPr>
        <w:color w:val="3370ff"/>
      </w:rPr>
    </w:lvl>
  </w:abstractNum>
  <w:abstractNum w:abstractNumId="630442">
    <w:lvl>
      <w:start w:val="1"/>
      <w:numFmt w:val="decimal"/>
      <w:suff w:val="tab"/>
      <w:lvlText w:val="%1."/>
      <w:rPr>
        <w:color w:val="3370ff"/>
      </w:rPr>
    </w:lvl>
  </w:abstractNum>
  <w:abstractNum w:abstractNumId="630443">
    <w:lvl>
      <w:start w:val="2"/>
      <w:numFmt w:val="decimal"/>
      <w:suff w:val="tab"/>
      <w:lvlText w:val="%1."/>
      <w:rPr>
        <w:color w:val="3370ff"/>
      </w:rPr>
    </w:lvl>
  </w:abstractNum>
  <w:abstractNum w:abstractNumId="630444">
    <w:lvl>
      <w:start w:val="3"/>
      <w:numFmt w:val="decimal"/>
      <w:suff w:val="tab"/>
      <w:lvlText w:val="%1."/>
      <w:rPr>
        <w:color w:val="3370ff"/>
      </w:rPr>
    </w:lvl>
  </w:abstractNum>
  <w:abstractNum w:abstractNumId="630445">
    <w:lvl>
      <w:numFmt w:val="bullet"/>
      <w:suff w:val="tab"/>
      <w:lvlText w:val="•"/>
      <w:rPr>
        <w:color w:val="3370ff"/>
      </w:rPr>
    </w:lvl>
  </w:abstractNum>
  <w:abstractNum w:abstractNumId="630446">
    <w:lvl>
      <w:numFmt w:val="bullet"/>
      <w:suff w:val="tab"/>
      <w:lvlText w:val="•"/>
      <w:rPr>
        <w:color w:val="3370ff"/>
      </w:rPr>
    </w:lvl>
  </w:abstractNum>
  <w:abstractNum w:abstractNumId="630447">
    <w:lvl>
      <w:numFmt w:val="bullet"/>
      <w:suff w:val="tab"/>
      <w:lvlText w:val="•"/>
      <w:rPr>
        <w:color w:val="3370ff"/>
      </w:rPr>
    </w:lvl>
  </w:abstractNum>
  <w:abstractNum w:abstractNumId="630448">
    <w:lvl>
      <w:numFmt w:val="bullet"/>
      <w:suff w:val="tab"/>
      <w:lvlText w:val="•"/>
      <w:rPr>
        <w:color w:val="3370ff"/>
      </w:rPr>
    </w:lvl>
  </w:abstractNum>
  <w:abstractNum w:abstractNumId="630449">
    <w:lvl>
      <w:start w:val="1"/>
      <w:numFmt w:val="decimal"/>
      <w:suff w:val="tab"/>
      <w:lvlText w:val="%1."/>
      <w:rPr>
        <w:color w:val="3370ff"/>
      </w:rPr>
    </w:lvl>
  </w:abstractNum>
  <w:abstractNum w:abstractNumId="630450">
    <w:lvl>
      <w:start w:val="2"/>
      <w:numFmt w:val="decimal"/>
      <w:suff w:val="tab"/>
      <w:lvlText w:val="%1."/>
      <w:rPr>
        <w:color w:val="3370ff"/>
      </w:rPr>
    </w:lvl>
  </w:abstractNum>
  <w:abstractNum w:abstractNumId="630451">
    <w:lvl>
      <w:start w:val="3"/>
      <w:numFmt w:val="decimal"/>
      <w:suff w:val="tab"/>
      <w:lvlText w:val="%1."/>
      <w:rPr>
        <w:color w:val="3370ff"/>
      </w:rPr>
    </w:lvl>
  </w:abstractNum>
  <w:abstractNum w:abstractNumId="630452">
    <w:lvl>
      <w:start w:val="4"/>
      <w:numFmt w:val="decimal"/>
      <w:suff w:val="tab"/>
      <w:lvlText w:val="%1."/>
      <w:rPr>
        <w:color w:val="3370ff"/>
      </w:rPr>
    </w:lvl>
  </w:abstractNum>
  <w:abstractNum w:abstractNumId="63045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30436"/>
  </w:num>
  <w:num w:numId="2">
    <w:abstractNumId w:val="630437"/>
  </w:num>
  <w:num w:numId="3">
    <w:abstractNumId w:val="630438"/>
  </w:num>
  <w:num w:numId="4">
    <w:abstractNumId w:val="630439"/>
  </w:num>
  <w:num w:numId="5">
    <w:abstractNumId w:val="630440"/>
  </w:num>
  <w:num w:numId="6">
    <w:abstractNumId w:val="630441"/>
  </w:num>
  <w:num w:numId="7">
    <w:abstractNumId w:val="630442"/>
  </w:num>
  <w:num w:numId="8">
    <w:abstractNumId w:val="630443"/>
  </w:num>
  <w:num w:numId="9">
    <w:abstractNumId w:val="630444"/>
  </w:num>
  <w:num w:numId="10">
    <w:abstractNumId w:val="630445"/>
  </w:num>
  <w:num w:numId="11">
    <w:abstractNumId w:val="630446"/>
  </w:num>
  <w:num w:numId="12">
    <w:abstractNumId w:val="630447"/>
  </w:num>
  <w:num w:numId="13">
    <w:abstractNumId w:val="630448"/>
  </w:num>
  <w:num w:numId="14">
    <w:abstractNumId w:val="630449"/>
  </w:num>
  <w:num w:numId="15">
    <w:abstractNumId w:val="630450"/>
  </w:num>
  <w:num w:numId="16">
    <w:abstractNumId w:val="630451"/>
  </w:num>
  <w:num w:numId="17">
    <w:abstractNumId w:val="630452"/>
  </w:num>
  <w:num w:numId="18">
    <w:abstractNumId w:val="630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2026-10-13T17:25:19Z</dcterms:created>
  <dc:creator>Apache POI</dc:creator>
</cp:coreProperties>
</file>