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203" w:firstLineChars="1000"/>
        <w:rPr>
          <w:rFonts w:hint="eastAsia"/>
          <w:b/>
          <w:bCs/>
          <w:sz w:val="32"/>
          <w:szCs w:val="40"/>
          <w:lang w:val="en-US" w:eastAsia="zh-Hans"/>
        </w:rPr>
      </w:pPr>
      <w:r>
        <w:rPr>
          <w:rFonts w:hint="eastAsia"/>
          <w:b/>
          <w:bCs/>
          <w:sz w:val="32"/>
          <w:szCs w:val="40"/>
          <w:lang w:val="en-US" w:eastAsia="zh-Hans"/>
        </w:rPr>
        <w:t>HW</w:t>
      </w:r>
      <w:r>
        <w:rPr>
          <w:rFonts w:hint="default"/>
          <w:b/>
          <w:bCs/>
          <w:sz w:val="32"/>
          <w:szCs w:val="40"/>
          <w:lang w:eastAsia="zh-Hans"/>
        </w:rPr>
        <w:t>6</w:t>
      </w:r>
      <w:r>
        <w:rPr>
          <w:rFonts w:hint="eastAsia"/>
          <w:b/>
          <w:bCs/>
          <w:sz w:val="32"/>
          <w:szCs w:val="40"/>
          <w:lang w:val="en-US" w:eastAsia="zh-Hans"/>
        </w:rPr>
        <w:t>作业报告</w:t>
      </w:r>
    </w:p>
    <w:p>
      <w:pPr>
        <w:ind w:firstLine="2200" w:firstLineChars="1000"/>
        <w:rPr>
          <w:rFonts w:hint="eastAsia"/>
          <w:sz w:val="22"/>
          <w:szCs w:val="28"/>
          <w:lang w:val="en-US" w:eastAsia="zh-Hans"/>
        </w:rPr>
      </w:pPr>
      <w:r>
        <w:rPr>
          <w:rFonts w:hint="eastAsia"/>
          <w:sz w:val="22"/>
          <w:szCs w:val="28"/>
          <w:lang w:val="en-US" w:eastAsia="zh-Hans"/>
        </w:rPr>
        <w:t>邱荻</w:t>
      </w:r>
      <w:r>
        <w:rPr>
          <w:rFonts w:hint="default"/>
          <w:sz w:val="22"/>
          <w:szCs w:val="28"/>
          <w:lang w:eastAsia="zh-Hans"/>
        </w:rPr>
        <w:t xml:space="preserve"> 2000012852 </w:t>
      </w:r>
      <w:r>
        <w:rPr>
          <w:rFonts w:hint="eastAsia"/>
          <w:sz w:val="22"/>
          <w:szCs w:val="28"/>
          <w:lang w:val="en-US" w:eastAsia="zh-Hans"/>
        </w:rPr>
        <w:t>信息科学技术学院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default"/>
          <w:b/>
          <w:bCs/>
          <w:sz w:val="24"/>
          <w:szCs w:val="32"/>
          <w:lang w:eastAsia="zh-Hans"/>
        </w:rPr>
        <w:t>#</w:t>
      </w:r>
      <w:r>
        <w:rPr>
          <w:rFonts w:hint="eastAsia"/>
          <w:b/>
          <w:bCs/>
          <w:sz w:val="24"/>
          <w:szCs w:val="32"/>
          <w:lang w:val="en-US" w:eastAsia="zh-Hans"/>
        </w:rPr>
        <w:t>基础型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我编程实现了一种照片尺寸自适应的暗角(Vignette)模拟生成算法，并在多个不同大小的照片上作测试验证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效果很好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b/>
          <w:bCs/>
          <w:sz w:val="28"/>
          <w:szCs w:val="36"/>
          <w:lang w:eastAsia="zh-Hans"/>
        </w:rPr>
      </w:pPr>
      <w:r>
        <w:rPr>
          <w:rFonts w:hint="eastAsia"/>
          <w:b/>
          <w:bCs/>
          <w:sz w:val="28"/>
          <w:szCs w:val="36"/>
          <w:lang w:val="en-US" w:eastAsia="zh-Hans"/>
        </w:rPr>
        <w:t>方法</w:t>
      </w:r>
      <w:r>
        <w:rPr>
          <w:rFonts w:hint="default"/>
          <w:b/>
          <w:bCs/>
          <w:sz w:val="28"/>
          <w:szCs w:val="36"/>
          <w:lang w:eastAsia="zh-Hans"/>
        </w:rPr>
        <w:t>：</w:t>
      </w:r>
    </w:p>
    <w:p>
      <w:pPr>
        <w:numPr>
          <w:ilvl w:val="0"/>
          <w:numId w:val="1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计算</w:t>
      </w:r>
      <w:r>
        <w:rPr>
          <w:rFonts w:hint="default"/>
          <w:lang w:val="en-US" w:eastAsia="zh-Hans"/>
        </w:rPr>
        <w:t>图像中心到四个角的距离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得到图像的高与宽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然后计算</w:t>
      </w:r>
      <w:r>
        <w:rPr>
          <w:rFonts w:hint="default"/>
          <w:lang w:val="en-US" w:eastAsia="zh-Hans"/>
        </w:rPr>
        <w:t>图像中心到四个角的距离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后续的亮度调整的理念是离中心距离越远的点调整得越暗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生成距离网格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接下来，我们使用meshgrid函数生成一个与输入图像大小相同的网格，其中每个点表示该点到图像中心的距离。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val="en-US" w:eastAsia="zh-Hans"/>
        </w:rPr>
        <w:t xml:space="preserve"> 计算亮度调整系数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根据距离网格，计算每个像素点的亮度调整系数。这些系数用于控制每个像素点的亮度，距离中心点越远的像素点亮度越低。</w:t>
      </w:r>
      <w:r>
        <w:rPr>
          <w:rFonts w:hint="eastAsia"/>
          <w:lang w:val="en-US" w:eastAsia="zh-Hans"/>
        </w:rPr>
        <w:t>具体地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系数是这样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Menlo" w:hAnsi="Menlo" w:eastAsia="Menlo" w:cs="Menlo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Menlo" w:hAnsi="Menlo" w:eastAsia="Menlo" w:cs="Menlo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vignette = 1 - (distances / max_distance);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val="en-US" w:eastAsia="zh-Hans"/>
        </w:rPr>
        <w:t xml:space="preserve"> 应用亮度调整系数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最后，我们将计算得到的亮度调整系数应用到输入图像的每个通道上，使用MATLAB的bsxfun函数实现通道之间的逐元素相乘，</w:t>
      </w:r>
      <w:r>
        <w:rPr>
          <w:rFonts w:hint="eastAsia"/>
          <w:lang w:val="en-US" w:eastAsia="zh-Hans"/>
        </w:rPr>
        <w:t>就得到了</w:t>
      </w:r>
      <w:r>
        <w:rPr>
          <w:rFonts w:hint="default"/>
          <w:lang w:val="en-US" w:eastAsia="zh-Hans"/>
        </w:rPr>
        <w:t>最终的暗角效果图像。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b/>
          <w:bCs/>
          <w:sz w:val="28"/>
          <w:szCs w:val="36"/>
          <w:lang w:eastAsia="zh-Hans"/>
        </w:rPr>
      </w:pPr>
      <w:r>
        <w:rPr>
          <w:rFonts w:hint="eastAsia"/>
          <w:b/>
          <w:bCs/>
          <w:sz w:val="28"/>
          <w:szCs w:val="36"/>
          <w:lang w:val="en-US" w:eastAsia="zh-Hans"/>
        </w:rPr>
        <w:t>代码如下</w:t>
      </w:r>
      <w:r>
        <w:rPr>
          <w:rFonts w:hint="default"/>
          <w:b/>
          <w:bCs/>
          <w:sz w:val="28"/>
          <w:szCs w:val="36"/>
          <w:lang w:eastAsia="zh-Hans"/>
        </w:rPr>
        <w:t>：</w:t>
      </w:r>
    </w:p>
    <w:p>
      <w:r>
        <w:drawing>
          <wp:inline distT="0" distB="0" distL="114300" distR="114300">
            <wp:extent cx="5086350" cy="4276725"/>
            <wp:effectExtent l="0" t="0" r="1905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36"/>
          <w:lang w:eastAsia="zh-Hans"/>
        </w:rPr>
      </w:pPr>
      <w:r>
        <w:rPr>
          <w:rFonts w:hint="eastAsia"/>
          <w:b/>
          <w:bCs/>
          <w:sz w:val="28"/>
          <w:szCs w:val="36"/>
          <w:lang w:val="en-US" w:eastAsia="zh-Hans"/>
        </w:rPr>
        <w:t>结果</w:t>
      </w:r>
      <w:r>
        <w:rPr>
          <w:rFonts w:hint="default"/>
          <w:b/>
          <w:bCs/>
          <w:sz w:val="28"/>
          <w:szCs w:val="36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451100" cy="1838960"/>
            <wp:effectExtent l="0" t="0" r="12700" b="15240"/>
            <wp:docPr id="2" name="图片 2" descr="pep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epper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451100" cy="1838325"/>
            <wp:effectExtent l="0" t="0" r="12700" b="15875"/>
            <wp:docPr id="3" name="图片 3" descr="peppers_vign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eppers_vignet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446020" cy="1957070"/>
            <wp:effectExtent l="0" t="0" r="17780" b="24130"/>
            <wp:docPr id="6" name="图片 6" descr="foot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ootbal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435860" cy="1948815"/>
            <wp:effectExtent l="0" t="0" r="2540" b="6985"/>
            <wp:docPr id="7" name="图片 7" descr="football_vign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ootball_vignet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164080" cy="4685665"/>
            <wp:effectExtent l="0" t="0" r="20320" b="13335"/>
            <wp:docPr id="8" name="图片 8" descr="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t xml:space="preserve">         </w:t>
      </w:r>
      <w:r>
        <w:rPr>
          <w:rFonts w:hint="default"/>
          <w:lang w:eastAsia="zh-Hans"/>
        </w:rPr>
        <w:drawing>
          <wp:inline distT="0" distB="0" distL="114300" distR="114300">
            <wp:extent cx="2174875" cy="4709795"/>
            <wp:effectExtent l="0" t="0" r="9525" b="14605"/>
            <wp:docPr id="9" name="图片 9" descr="cat_vign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t_vignett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结果非常好</w:t>
      </w:r>
      <w:r>
        <w:rPr>
          <w:rFonts w:hint="default"/>
          <w:lang w:eastAsia="zh-Hans"/>
        </w:rPr>
        <w:t>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CFCA06"/>
    <w:multiLevelType w:val="singleLevel"/>
    <w:tmpl w:val="FBCFCA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8FBCB0"/>
    <w:rsid w:val="0DFF56B3"/>
    <w:rsid w:val="557D42EB"/>
    <w:rsid w:val="6FF3A381"/>
    <w:rsid w:val="718FBCB0"/>
    <w:rsid w:val="7BFE1F20"/>
    <w:rsid w:val="9FEFF7F7"/>
    <w:rsid w:val="E3FCC34C"/>
    <w:rsid w:val="FFBE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Office_5.2.0.7734_F1E327BC-269C-435d-A152-05C5408002CA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2024-04-18T22:27:00Z</dcterms:created>
  <dc:creator>qd</dc:creator>
  <cp:lastModifiedBy>qd</cp:lastModifiedBy>
  <dcterms:modified xsi:type="dcterms:W3CDTF">2024-04-18T15:12:19Z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2052-5.2.0.7734</vt:lpwstr>
  </property>
  <property fmtid="{D5CDD505-2E9C-101B-9397-08002B2CF9AE}" pid="3" name="ICV">
    <vt:lpwstr>8BC78E4D576C26784ABD206625454A64_41</vt:lpwstr>
  </property>
</Properties>
</file>