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939003">
      <w:pPr>
        <w:jc w:val="center"/>
      </w:pPr>
      <w:r>
        <w:rPr>
          <w:b/>
          <w:sz w:val="32"/>
        </w:rPr>
        <w:t>标定工程功能介绍</w:t>
      </w:r>
    </w:p>
    <w:p w14:paraId="6E4ACFBD">
      <w:pPr>
        <w:spacing w:before="160"/>
      </w:pPr>
      <w:r>
        <w:rPr>
          <w:b/>
          <w:sz w:val="24"/>
        </w:rPr>
        <w:t>一、最终输出结果</w:t>
      </w:r>
    </w:p>
    <w:p w14:paraId="25379214">
      <w:pPr>
        <w:ind w:firstLine="397"/>
      </w:pPr>
      <w:r>
        <w:t>标定通过后，产物写入 sessions//results//：</w:t>
      </w:r>
    </w:p>
    <w:p w14:paraId="680B0457">
      <w:pPr>
        <w:ind w:firstLine="397"/>
      </w:pPr>
      <w:r>
        <w:rPr>
          <w:b/>
          <w:sz w:val="21"/>
        </w:rPr>
        <w:t>标定参数：</w:t>
      </w:r>
    </w:p>
    <w:p w14:paraId="6BF97B73">
      <w:pPr>
        <w:ind w:firstLine="397"/>
      </w:pPr>
      <w:r>
        <w:t>三份格式内容一致，供不同语言读取：</w:t>
      </w:r>
    </w:p>
    <w:p w14:paraId="16D707EA">
      <w:pPr>
        <w:ind w:firstLine="397"/>
      </w:pPr>
      <w:r>
        <w:t>stereo_calibration.yaml：OpenCV/C++ 标定参数；</w:t>
      </w:r>
    </w:p>
    <w:p w14:paraId="20A2B3A3">
      <w:pPr>
        <w:ind w:firstLine="397"/>
      </w:pPr>
      <w:r>
        <w:t>stereo_calibration.json：跨语言参数及质量指标；</w:t>
      </w:r>
    </w:p>
    <w:p w14:paraId="1888C374">
      <w:pPr>
        <w:ind w:firstLine="397"/>
      </w:pPr>
      <w:r>
        <w:t>stereo_calibration.npz：Python/NumPy 标定参数</w:t>
      </w:r>
    </w:p>
    <w:p w14:paraId="2C6FEB9B">
      <w:pPr>
        <w:ind w:firstLine="397"/>
      </w:pPr>
      <w:r>
        <w:t>标定字段如下：</w:t>
      </w:r>
    </w:p>
    <w:p w14:paraId="2AB77AF3">
      <w:pPr>
        <w:ind w:firstLine="397"/>
      </w:pPr>
      <w:r>
        <w:t>K1（左内参矩阵）：left_camera_matrix；</w:t>
      </w:r>
    </w:p>
    <w:p w14:paraId="2DF751D9">
      <w:pPr>
        <w:ind w:firstLine="397"/>
      </w:pPr>
      <w:r>
        <w:t>K2（右内参矩阵）：right_camera_matrix；</w:t>
      </w:r>
    </w:p>
    <w:p w14:paraId="31F40621">
      <w:pPr>
        <w:ind w:firstLine="397"/>
      </w:pPr>
      <w:r>
        <w:t>D1（左畸变系数）：left_distortion；</w:t>
      </w:r>
    </w:p>
    <w:p w14:paraId="3A91A65B">
      <w:pPr>
        <w:ind w:firstLine="397"/>
      </w:pPr>
      <w:r>
        <w:t>D2（右畸变系数）：right_distortion；</w:t>
      </w:r>
    </w:p>
    <w:p w14:paraId="2656D06A">
      <w:pPr>
        <w:ind w:firstLine="397"/>
      </w:pPr>
      <w:r>
        <w:t>R（双目旋转矩阵）：rotation；</w:t>
      </w:r>
    </w:p>
    <w:p w14:paraId="42109FA0">
      <w:pPr>
        <w:ind w:firstLine="397"/>
      </w:pPr>
      <w:r>
        <w:t>T（双目平移向量，基线）：translation；</w:t>
      </w:r>
    </w:p>
    <w:p w14:paraId="21C499A8">
      <w:pPr>
        <w:ind w:firstLine="397"/>
      </w:pPr>
      <w:r>
        <w:t>E（本质矩阵）：essential；</w:t>
      </w:r>
    </w:p>
    <w:p w14:paraId="42E2460C">
      <w:pPr>
        <w:ind w:firstLine="397"/>
      </w:pPr>
      <w:r>
        <w:t>F（基础矩阵）：fundamental；</w:t>
      </w:r>
    </w:p>
    <w:p w14:paraId="053A4019">
      <w:pPr>
        <w:ind w:firstLine="397"/>
      </w:pPr>
      <w:r>
        <w:t>R1（左校正旋转）：rectification_left；</w:t>
      </w:r>
    </w:p>
    <w:p w14:paraId="4BBC9EEF">
      <w:pPr>
        <w:ind w:firstLine="397"/>
      </w:pPr>
      <w:r>
        <w:t>R2（右校正旋转）：rectification_right；</w:t>
      </w:r>
    </w:p>
    <w:p w14:paraId="07C74C85">
      <w:pPr>
        <w:ind w:firstLine="397"/>
      </w:pPr>
      <w:r>
        <w:t>P1（左投影矩阵）：projection_left；</w:t>
      </w:r>
    </w:p>
    <w:p w14:paraId="71116834">
      <w:pPr>
        <w:ind w:firstLine="397"/>
      </w:pPr>
      <w:r>
        <w:t>P2（右投影矩阵）：projection_right；</w:t>
      </w:r>
    </w:p>
    <w:p w14:paraId="0769A1DC">
      <w:pPr>
        <w:ind w:firstLine="397"/>
      </w:pPr>
      <w:r>
        <w:t>Q（视差转深度矩阵）：disparity_to_depth</w:t>
      </w:r>
    </w:p>
    <w:p w14:paraId="7FB43C68">
      <w:pPr>
        <w:ind w:firstLine="397"/>
      </w:pPr>
      <w:r>
        <w:t>补充说明：</w:t>
      </w:r>
    </w:p>
    <w:p w14:paraId="6E78FF50">
      <w:pPr>
        <w:pStyle w:val="16"/>
      </w:pPr>
      <w:r>
        <w:t>畸变使用 OpenCV pinhole 五参数模型，顺序为 k1, k2, p1, p2, k3。</w:t>
      </w:r>
    </w:p>
    <w:p w14:paraId="5AFF9D8C">
      <w:pPr>
        <w:pStyle w:val="16"/>
      </w:pPr>
      <w:r>
        <w:t>相机焦距与主点 fx, fy, cx, cy 分别位于 K 矩阵的 (0,0)、(1,1)、(0,2)、(1,2)。</w:t>
      </w:r>
    </w:p>
    <w:p w14:paraId="3D5C0378">
      <w:pPr>
        <w:pStyle w:val="16"/>
      </w:pPr>
      <w:r>
        <w:t>基线长度为 norm(T)。</w:t>
      </w:r>
    </w:p>
    <w:p w14:paraId="2B3F7FD4">
      <w:pPr>
        <w:ind w:firstLine="397"/>
      </w:pPr>
      <w:r>
        <w:rPr>
          <w:b/>
          <w:sz w:val="21"/>
        </w:rPr>
        <w:t>校正映射：</w:t>
      </w:r>
    </w:p>
    <w:p w14:paraId="45B1F3F7">
      <w:pPr>
        <w:pStyle w:val="16"/>
      </w:pPr>
      <w:r>
        <w:t>rectify_maps.yml.gz：OpenCV/C++ 左右校正映射。</w:t>
      </w:r>
    </w:p>
    <w:p w14:paraId="2A0F8C39">
      <w:pPr>
        <w:pStyle w:val="16"/>
      </w:pPr>
      <w:r>
        <w:t>rectify_maps.npz：Python/NumPy 左右校正映射。</w:t>
      </w:r>
    </w:p>
    <w:p w14:paraId="7A76DEB6">
      <w:pPr>
        <w:ind w:firstLine="397"/>
      </w:pPr>
      <w:r>
        <w:rPr>
          <w:b/>
          <w:sz w:val="21"/>
        </w:rPr>
        <w:t>质量报告：</w:t>
      </w:r>
    </w:p>
    <w:p w14:paraId="56DEACFA">
      <w:pPr>
        <w:ind w:firstLine="397"/>
      </w:pPr>
      <w:r>
        <w:t>quality_report.json：单目 RMS、极线误差、有效/剔除样本数。</w:t>
      </w:r>
    </w:p>
    <w:p w14:paraId="1D5E1E7E">
      <w:pPr>
        <w:ind w:firstLine="397"/>
      </w:pPr>
      <w:r>
        <w:rPr>
          <w:b/>
          <w:sz w:val="21"/>
        </w:rPr>
        <w:t>校正预览：</w:t>
      </w:r>
    </w:p>
    <w:p w14:paraId="23669357">
      <w:pPr>
        <w:ind w:firstLine="397"/>
      </w:pPr>
      <w:r>
        <w:t>rectification_preview.png：带水平极线的效果图，用于人工确认左右对应点落在同一条水平线上。</w:t>
      </w:r>
    </w:p>
    <w:p w14:paraId="6A3D0458">
      <w:pPr>
        <w:ind w:firstLine="397"/>
      </w:pPr>
      <w:r>
        <w:t>其中 Q 矩阵、基线（norm(T)）、深度物理尺度都由实测方格边长决定，因此交付时必须同时记录分辨率、方格尺寸与 RMS 报告，且标定后不得改变左右镜头相对位置。</w:t>
      </w:r>
    </w:p>
    <w:p w14:paraId="33EE9D46">
      <w:pPr>
        <w:spacing w:before="160"/>
      </w:pPr>
      <w:r>
        <w:rPr>
          <w:b/>
          <w:sz w:val="24"/>
        </w:rPr>
        <w:t>二、工程定位</w:t>
      </w:r>
    </w:p>
    <w:p w14:paraId="4417D1A5">
      <w:pPr>
        <w:ind w:firstLine="397"/>
      </w:pPr>
      <w:r>
        <w:t>这是一套面向单路 UVC 左右拼接（SBS）双目相机的标定工具。所谓"单路 SBS"，是指相机只用一个 USB 口、一个 /dev/video0 设备，单帧画面里左右两个镜头并排拼接（如 3840×1080，左右各 1920×1080）。</w:t>
      </w:r>
    </w:p>
    <w:p w14:paraId="1E11868B">
      <w:pPr>
        <w:ind w:firstLine="397"/>
      </w:pPr>
      <w:r>
        <w:t>标定的目的，是让程序知道：</w:t>
      </w:r>
    </w:p>
    <w:p w14:paraId="0D3E30E7">
      <w:pPr>
        <w:pStyle w:val="16"/>
      </w:pPr>
      <w:r>
        <w:t>每只镜头"怎么看东西"（内参、畸变）；</w:t>
      </w:r>
    </w:p>
    <w:p w14:paraId="03182BEF">
      <w:pPr>
        <w:pStyle w:val="16"/>
      </w:pPr>
      <w:r>
        <w:t>两只镜头之间相差多远、朝什么方向（外参 R/T）；</w:t>
      </w:r>
    </w:p>
    <w:p w14:paraId="7707608F">
      <w:pPr>
        <w:pStyle w:val="16"/>
      </w:pPr>
      <w:r>
        <w:t>左右画面如何对齐（校正映射）。</w:t>
      </w:r>
    </w:p>
    <w:p w14:paraId="5C9E0C8D">
      <w:pPr>
        <w:ind w:firstLine="397"/>
      </w:pPr>
      <w:r>
        <w:t>有了这些，后续才能做立体匹配、计算视差、恢复深度。整套采集与求解都在 RK3588 板端完成，Mac 只负责浏览器和下载结果。</w:t>
      </w:r>
    </w:p>
    <w:p w14:paraId="4C29389F">
      <w:pPr>
        <w:spacing w:before="160"/>
      </w:pPr>
      <w:r>
        <w:rPr>
          <w:b/>
          <w:sz w:val="24"/>
        </w:rPr>
        <w:t>三、使用流程</w:t>
      </w:r>
    </w:p>
    <w:p w14:paraId="25176FED">
      <w:pPr>
        <w:ind w:firstLine="397"/>
      </w:pPr>
      <w:r>
        <w:t>管理员在 RK3588 上运行：</w:t>
      </w:r>
    </w:p>
    <w:p w14:paraId="4C25893E">
      <w:pPr>
        <w:jc w:val="both"/>
      </w:pPr>
      <w:r>
        <w:rPr>
          <w:color w:val="646464"/>
          <w:sz w:val="18"/>
        </w:rPr>
        <w:t>--square-mm 必须用毫米尺实测棋盘方格边长，不能直接套用设计尺寸。</w:t>
      </w:r>
    </w:p>
    <w:p w14:paraId="1C8441BD">
      <w:pPr>
        <w:ind w:firstLine="397"/>
      </w:pPr>
      <w:r>
        <w:t>操作员浏览器访问页面，必要时经 SSH 隧道转发：</w:t>
      </w:r>
    </w:p>
    <w:p w14:paraId="1A7B57D0">
      <w:pPr>
        <w:ind w:firstLine="397"/>
      </w:pPr>
      <w:r>
        <w:t>流程分两种模式：</w:t>
      </w:r>
    </w:p>
    <w:p w14:paraId="43018FB9">
      <w:pPr>
        <w:numPr>
          <w:ilvl w:val="0"/>
          <w:numId w:val="7"/>
        </w:numPr>
        <w:ind w:firstLine="397"/>
      </w:pPr>
      <w:r>
        <w:t xml:space="preserve">OpenCV Chessboard（纯双目）：按页面蓝框提示逐组摆放棋盘，点击"手动拍摄"保存 32 组（每组存 xxxx_sbs.jpg + 左右 PNG），保证左右眼同时看到完整棋盘。拍满后点"开始求解"，系统自动走"角点检测 → 质量初筛 → 双目标定 → 误差检查 → 剔除异常样本 → PASS 或补拍"链路。 </w:t>
      </w:r>
    </w:p>
    <w:p w14:paraId="4AFB9745">
      <w:pPr>
        <w:numPr>
          <w:ilvl w:val="0"/>
          <w:numId w:val="7"/>
        </w:numPr>
        <w:ind w:firstLine="397"/>
      </w:pPr>
      <w:r>
        <w:t>Kalibr Camera+IMU（world intelligent 相机）：点"开始录制"，持续移动棋盘并绕 X/Y/Z 三轴转动 60–90 秒，再"停止录制 → 检查数据 → 开始 Kalibr 求解"，在容器内完成相机与内置 IMU 的联合标定。</w:t>
      </w:r>
    </w:p>
    <w:p w14:paraId="7DFFEAB9">
      <w:pPr>
        <w:spacing w:before="160"/>
      </w:pPr>
      <w:r>
        <w:rPr>
          <w:b/>
          <w:sz w:val="24"/>
        </w:rPr>
        <w:t>四、组件职责</w:t>
      </w:r>
    </w:p>
    <w:p w14:paraId="32FB87CC">
      <w:pPr>
        <w:ind w:firstLine="397"/>
      </w:pPr>
      <w:r>
        <w:t>工程按职责拆成若干 Python 模块（src/stereo_calibrator/）：</w:t>
      </w:r>
    </w:p>
    <w:p w14:paraId="2F34CD53">
      <w:pPr>
        <w:ind w:firstLine="397"/>
      </w:pPr>
      <w:r>
        <w:t>camera_backend.py / camera_profile.py：相机接入与设备识别。前者探测 V4L2 设备、枚举并打开 MJPEG 4000×1200 或 3840×1080 分辨率；后者识别特殊型号 world intelligent 相机——当设备名、4000×1200 分辨率、左侧 160 像素码带特征三项同时满足时，按 [0:160] 码带（丢弃）、[160:2080] 左眼、[2080:4000] 右眼的固定布局裁剪，而不是简单等分。；</w:t>
      </w:r>
    </w:p>
    <w:p w14:paraId="6153937D">
      <w:pPr>
        <w:ind w:firstLine="397"/>
      </w:pPr>
      <w:r>
        <w:t>sbs.py：把 SBS 帧按中线拆成左右两张独立图，支持 --swap-eyes 左右互换。；</w:t>
      </w:r>
    </w:p>
    <w:p w14:paraId="4543D282">
      <w:pPr>
        <w:ind w:firstLine="397"/>
      </w:pPr>
      <w:r>
        <w:t>detector.py：用 OpenCV findChessboardCornersSB 做亚像素棋盘内角点检测（默认 5×8 内角点，即 6×9 方格）。；</w:t>
      </w:r>
    </w:p>
    <w:p w14:paraId="13125D8E">
      <w:pPr>
        <w:ind w:firstLine="397"/>
      </w:pPr>
      <w:r>
        <w:t>quality.py：采集时对每张图做模糊（拉普拉斯方差）、反光/过曝（裁剪比例）、越界（边缘留白）、姿态新颖度等初筛。；</w:t>
      </w:r>
    </w:p>
    <w:p w14:paraId="3B4EC2E9">
      <w:pPr>
        <w:ind w:firstLine="397"/>
      </w:pPr>
      <w:r>
        <w:t>pose_slots.py：姿态引导。按中央、上下左右、四角、偏航/俯仰/旋转、远近共 16 个槽位、每槽 2 组，指导操作员逐组摆放棋盘，保证姿态覆盖充分。；</w:t>
      </w:r>
    </w:p>
    <w:p w14:paraId="4FA7392B">
      <w:pPr>
        <w:ind w:firstLine="397"/>
      </w:pPr>
      <w:r>
        <w:t>solver.py：核心求解。用左、右内角点做单目标定得到 K/D，再 stereoCalibrate 求出双目 R/T、E/F，stereoRectify 算出 R1/R2/P1/P2/Q，并生成校正映射。；</w:t>
      </w:r>
    </w:p>
    <w:p w14:paraId="3232BE64">
      <w:pPr>
        <w:ind w:firstLine="397"/>
      </w:pPr>
      <w:r>
        <w:t>结果检查：按重投影误差（单目 RMS ≤ 0.7px）与极线误差（中位数 ≤ 0.35px、P95 ≤ 1.0px）剔除几何异常样本，输出 PASS/RETAKE 结论。；</w:t>
      </w:r>
    </w:p>
    <w:p w14:paraId="73560A6D">
      <w:pPr>
        <w:ind w:firstLine="397"/>
      </w:pPr>
      <w:r>
        <w:t>exporter.py：把结果导出成 YAML / JSON / NPZ 三种格式及校正映射文件。；</w:t>
      </w:r>
    </w:p>
    <w:p w14:paraId="2A860082">
      <w:pPr>
        <w:ind w:firstLine="397"/>
      </w:pPr>
      <w:r>
        <w:t>cli.py / headless.py / web.py：三个入口。cli.py 解析参数；web.py 提供基于 ThreadingHTTPServer 的网页界面（实时预览、进度、按钮）；</w:t>
      </w:r>
    </w:p>
    <w:p w14:paraId="5ABFD875">
      <w:pPr>
        <w:ind w:firstLine="397"/>
      </w:pPr>
      <w:r>
        <w:t>headless.py 支持无界面自动采集。；</w:t>
      </w:r>
    </w:p>
    <w:p w14:paraId="39CA14B9">
      <w:pPr>
        <w:ind w:firstLine="397"/>
      </w:pPr>
      <w:r>
        <w:t>kalibr_runtime/：为 Kalibr Camera+IMU 联合标定准备的最小 ARM64 Docker 容器（固定 Kalibr 提交），在容器内跑 Kalibr/rosbag，RK3588 主机不装 ROS。；</w:t>
      </w:r>
    </w:p>
    <w:p w14:paraId="2EA90A4E">
      <w:pPr>
        <w:ind w:firstLine="397"/>
      </w:pPr>
      <w:bookmarkStart w:id="0" w:name="_GoBack"/>
      <w:bookmarkEnd w:id="0"/>
      <w:r>
        <w:t>boards/ / configs/default.yaml / examples/cpp/ / deploy/：分别存放棋盘规格/打印 SVG、默认参数（目标 32 组、最少 20 组、质量阈值）、C++ 读取示例、部署脚本。</w:t>
      </w:r>
    </w:p>
    <w:sectPr>
      <w:pgSz w:w="12240" w:h="15840"/>
      <w:pgMar w:top="1134" w:right="1417" w:bottom="1134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altName w:val="方正雅意黑 GB18030L2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方正雅意黑 GB18030L2">
    <w:panose1 w:val="02000500000000000000"/>
    <w:charset w:val="86"/>
    <w:family w:val="auto"/>
    <w:pitch w:val="default"/>
    <w:sig w:usb0="E00002FF" w:usb1="38CFFCFB" w:usb2="00000016" w:usb3="00000000" w:csb0="6004019F" w:csb1="DFD7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77F2916"/>
    <w:multiLevelType w:val="singleLevel"/>
    <w:tmpl w:val="D77F2916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75F84FE"/>
    <w:rsid w:val="5FD472AB"/>
    <w:rsid w:val="7F5F466C"/>
    <w:rsid w:val="AFDDCCC5"/>
    <w:rsid w:val="CCF8867E"/>
    <w:rsid w:val="D2EB778D"/>
    <w:rsid w:val="DFFB90ED"/>
    <w:rsid w:val="F2DBD8AE"/>
    <w:rsid w:val="FF7B0C6C"/>
    <w:rsid w:val="FFB7F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Office_12.1.26046.26046_F1E327BC-269C-435d-A152-05C5408002CA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阿鑫鑫鑫</cp:lastModifiedBy>
  <dcterms:modified xsi:type="dcterms:W3CDTF">2026-08-14T14:27:55Z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2052-12.1.26046.26046</vt:lpwstr>
  </property>
  <property fmtid="{D5CDD505-2E9C-101B-9397-08002B2CF9AE}" pid="3" name="ICV">
    <vt:lpwstr>88EC5E99921176C00DB57E6AF49EF1D4_42</vt:lpwstr>
  </property>
</Properties>
</file>