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rPr>
          <w:rFonts w:hint="eastAsia"/>
        </w:rPr>
        <w:t>团队作业3：系统设计与实现</w:t>
      </w:r>
    </w:p>
    <w:p>
      <w:pPr>
        <w:jc w:val="left"/>
        <w:rPr>
          <w:sz w:val="24"/>
        </w:rPr>
      </w:pPr>
      <w:r>
        <w:rPr>
          <w:rFonts w:hint="eastAsia"/>
          <w:b/>
          <w:bCs/>
          <w:sz w:val="24"/>
        </w:rPr>
        <w:t>目标</w:t>
      </w:r>
      <w:r>
        <w:rPr>
          <w:rFonts w:hint="eastAsia"/>
          <w:sz w:val="24"/>
        </w:rPr>
        <w:t>： 基于前期完成的NABCD模型与需求分析，完成本团队项目的系统设计与技术方案。本阶段的核心任务是“如何做”，即如何通过具体的技术架构、模块设计和编码规范，将用户需求转化为一个可运行、可维护的软件系统。</w:t>
      </w:r>
    </w:p>
    <w:p>
      <w:pPr>
        <w:jc w:val="left"/>
        <w:rPr>
          <w:sz w:val="24"/>
        </w:rPr>
      </w:pPr>
    </w:p>
    <w:p>
      <w:pPr>
        <w:jc w:val="left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要求</w:t>
      </w:r>
      <w:r>
        <w:rPr>
          <w:rFonts w:hint="eastAsia"/>
          <w:sz w:val="24"/>
        </w:rPr>
        <w:t>： 各团队需结合《团队项目任务书》中的选题，并在《需求分析人机协作记录》的成果基础上，完成以下内容。在设计与实现阶段，鼓励继续利用大模型辅助设计，并同样遵循“理解、批判、改进”的原则，严禁直接复制粘贴。</w:t>
      </w:r>
    </w:p>
    <w:p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这是一个严格遵照 《系统设计与实现报告》 作业要求的完整解决方案，综合了NABCD模型与选题背景，形成了从理论分析到落地实现的可执行文档。</w:t>
      </w:r>
    </w:p>
    <w:p>
      <w:pPr>
        <w:jc w:val="left"/>
        <w:rPr>
          <w:rFonts w:hint="eastAsia"/>
          <w:sz w:val="24"/>
        </w:rPr>
      </w:pPr>
    </w:p>
    <w:p>
      <w:pPr>
        <w:jc w:val="left"/>
        <w:rPr>
          <w:rFonts w:hint="eastAsia"/>
          <w:sz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一、系统设计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需求映射与分层设计</w:t>
      </w:r>
    </w:p>
    <w:tbl>
      <w:tblPr>
        <w:tblStyle w:val="7"/>
        <w:tblpPr w:leftFromText="180" w:rightFromText="180" w:vertAnchor="text" w:horzAnchor="page" w:tblpX="299" w:tblpY="1510"/>
        <w:tblOverlap w:val="never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7"/>
        <w:gridCol w:w="942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功能需求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技术实现方式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RESTful API </w:t>
            </w:r>
            <w:r>
              <w:rPr>
                <w:rStyle w:val="12"/>
                <w:rFonts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POST /auth/register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+ 密码哈希（Flask-Bcrypt） + 数据持久化（MySQL + SQLAlchemy）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JWT令牌创建与校验（Flask-JWT-Extended），令牌有效期3600秒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发起代码扫描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POST /scan/start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接收目标路径，创建扫描任务，后台线程执行Bandit扫描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查询扫描结果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GET /scan/result/&lt;task_id&gt;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轮询获取JSON格式结果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不安全反序列化检测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自定义Bandit插件（AST分析），检测</w:t>
            </w: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pickle.load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、</w:t>
            </w: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yaml.load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、</w:t>
            </w: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joblib.load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、</w:t>
            </w: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numpy.load(allow_pickle=True)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扫描历史记录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数据库存储</w:t>
            </w: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ScanTask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实体，每个用户可查看历史任务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容器化部署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Docker + Docker Compose 编排三个服务：Web (Flask)、MySQL、Redis（预留消息队列）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（1）需求-技术实现映射表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（2）AI协作反思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在需求映射阶段，AI建议使用Spring Boot + JPA，但考虑到项目规模（小型Web工具）和团队Python技术栈，我们选择了更轻量的Flask + SQLAlchemy。AI最初建议的JWT过期时间设置为7天，我们认为过长，调整为1小时，并补充刷新令牌机制（后续迭代）。关于密码加密，AI推荐使用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hashlib.pbkdf2_hmac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，我们选择了更成熟的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flask-bcrypt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（基于bcrypt算法，内置盐值，抗彩虹表）。AI还建议将扫描结果存入Elasticsearch，我们评估为过度设计，改用MySQL的JSON字段存储，足以满足需求。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分层架构设计</w:t>
      </w:r>
    </w:p>
    <w:tbl>
      <w:tblPr>
        <w:tblStyle w:val="7"/>
        <w:tblpPr w:leftFromText="180" w:rightFromText="180" w:vertAnchor="text" w:horzAnchor="page" w:tblpX="149" w:tblpY="485"/>
        <w:tblOverlap w:val="never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2"/>
        <w:gridCol w:w="4430"/>
        <w:gridCol w:w="550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技术实现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表现层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用户交互（HTML页面、AJAX请求）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Jinja2模板、Bootstrap5、原生JavaScript fetch API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业务逻辑层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认证授权、扫描任务管理、异步扫描调度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Flask蓝图、Flask-JWT-Extended、Threading异步执行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数据访问层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数据库CRUD操作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SQLAlchemy ORM（Flask-SQLAlchemy）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基础设施层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日志、配置管理、容器化部署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Python logging、python-dotenv、Docker Compose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本系统采用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前后端不分离但逻辑分层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的单体架构，适合小规模团队快速迭代。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接口规范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表现层 ↔ 业务层：通过RESTful API（JSON请求/响应）交互，状态码遵循HTTP标准。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业务层 ↔ 数据层：使用SQLAlchemy模型类进行对象操作，禁止原生SQL拼接以防注入。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AI协作反思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：AI建议使用Redis缓存扫描结果和Celery异步任务队列。由于项目初期用户量小，我们并未引入Celery，而是采用Python内置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threading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异步扫描，避免增加部署复杂度。Redis保留用于未来扩展（如扫描任务队列、限流）。AI建议的微服务拆分（用户服务、扫描服务、报告服务）被否决，因为单体架构已足够满足需求，且降低了网络调用开销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架构设计文档与可视化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（1）UML部署图</w:t>
      </w:r>
    </w:p>
    <w:p>
      <w:pPr>
        <w:rPr>
          <w:rFonts w:hint="default"/>
        </w:rPr>
      </w:pPr>
      <w:r>
        <w:drawing>
          <wp:inline distT="0" distB="0" distL="114300" distR="114300">
            <wp:extent cx="5266690" cy="3757930"/>
            <wp:effectExtent l="0" t="0" r="1016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用户通过浏览器访问宿主机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http://localhost:5000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。Docker Compose 在同一台物理机（或开发机）上启动三个容器：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web容器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：运行Flask应用，监听5000端口，映射到宿主机5000端口。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db容器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：MySQL 8.0，存储用户和扫描任务数据，端口3306仅容器内部访问。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redis容器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：预留，用于消息队列或缓存。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（2）模块划分图（组件图）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drawing>
          <wp:inline distT="0" distB="0" distL="114300" distR="114300">
            <wp:extent cx="2938780" cy="4220210"/>
            <wp:effectExtent l="0" t="0" r="13970" b="889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核心类图（领域模型）</w:t>
      </w:r>
    </w:p>
    <w:p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6530" cy="4704715"/>
            <wp:effectExtent l="0" t="0" r="1270" b="635"/>
            <wp:docPr id="5" name="图片 5" descr="deepseek_mermaid_20260511_c6c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eepseek_mermaid_20260511_c6c27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：User 与 ScanTask 是一对多关系。BanditRule 作为独立插件存在于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custom_rules/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目录，不映射为数据库表。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关键时序图：用户发起一次代码扫描</w:t>
      </w:r>
    </w:p>
    <w:p>
      <w:pPr>
        <w:rPr>
          <w:rFonts w:hint="default"/>
        </w:rPr>
      </w:pPr>
      <w:r>
        <w:drawing>
          <wp:inline distT="0" distB="0" distL="114300" distR="114300">
            <wp:extent cx="4726940" cy="4693920"/>
            <wp:effectExtent l="0" t="0" r="1651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694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240" w:beforeAutospacing="0" w:after="240" w:afterAutospacing="0" w:line="420" w:lineRule="atLeast"/>
        <w:ind w:leftChars="0" w:right="0" w:rightChars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二、技术方案设计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技术选型与工具链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（1）架构风格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采用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前后端不分离但逻辑分层的单体架构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。理由：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项目规模小（≤5个核心用例），单体架构开发部署简单。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团队熟悉Flask/Python，无需学习微服务带来的额外复杂度。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后期若需扩展，可将扫描模块独立为微服务（通过消息队列解耦）。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（2）开发语言与框架</w:t>
      </w:r>
    </w:p>
    <w:tbl>
      <w:tblPr>
        <w:tblpPr w:leftFromText="180" w:rightFromText="180" w:vertAnchor="text" w:horzAnchor="page" w:tblpX="169" w:tblpY="903"/>
        <w:tblOverlap w:val="never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6"/>
        <w:gridCol w:w="4953"/>
        <w:gridCol w:w="55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理由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HTML5 + Bootstrap5 + Jinja2模板 + 原生JavaScript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无复杂UI需求，无需引入大型前端框架，减少学习成本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后端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Flask 2.3 + Flask-JWT-Extended + SQLAlchemy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Flask轻量灵活，JWT扩展成熟，SQLAlchemy提供ORM安全防护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MySQL 8.0 + Redis（预留）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MySQL稳定可靠，支持JSON字段；Redis用于缓存和任务队列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（3）工具链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版本控制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：Git，仓库地址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https://github.com/Qiumingzzk/SE-NetSec-2026-111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依赖管理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：pip + requirements.txt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容器化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：Docker + Docker Compose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代码安全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：Bandit（自定义插件）、SonarLint（IDE插件）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：pytest + pytest-cov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数据库设计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（1）ER图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drawing>
          <wp:inline distT="0" distB="0" distL="114300" distR="114300">
            <wp:extent cx="2483485" cy="2118360"/>
            <wp:effectExtent l="0" t="0" r="12065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（2）数据表结构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表名：user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8"/>
        <w:gridCol w:w="1110"/>
        <w:gridCol w:w="1058"/>
        <w:gridCol w:w="1432"/>
        <w:gridCol w:w="1470"/>
        <w:gridCol w:w="1160"/>
        <w:gridCol w:w="10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18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111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105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143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是否为空</w:t>
            </w:r>
          </w:p>
        </w:tc>
        <w:tc>
          <w:tcPr>
            <w:tcW w:w="147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116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109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111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05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147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AUTO_INCREMENT</w:t>
            </w:r>
          </w:p>
        </w:tc>
        <w:tc>
          <w:tcPr>
            <w:tcW w:w="11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PRIMARY KEY</w:t>
            </w:r>
          </w:p>
        </w:tc>
        <w:tc>
          <w:tcPr>
            <w:tcW w:w="109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111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105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147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1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UNIQUE</w:t>
            </w:r>
          </w:p>
        </w:tc>
        <w:tc>
          <w:tcPr>
            <w:tcW w:w="109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登录用户名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password_hash</w:t>
            </w:r>
          </w:p>
        </w:tc>
        <w:tc>
          <w:tcPr>
            <w:tcW w:w="111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105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147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1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09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bcrypt哈希后的密码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111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105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47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'user'</w:t>
            </w:r>
          </w:p>
        </w:tc>
        <w:tc>
          <w:tcPr>
            <w:tcW w:w="11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09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角色（预留管理员）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111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105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47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CURRENT_TIMESTAMP</w:t>
            </w:r>
          </w:p>
        </w:tc>
        <w:tc>
          <w:tcPr>
            <w:tcW w:w="11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09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注册时间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username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唯一索引。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表名：scan_task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4"/>
        <w:gridCol w:w="1057"/>
        <w:gridCol w:w="807"/>
        <w:gridCol w:w="1110"/>
        <w:gridCol w:w="1294"/>
        <w:gridCol w:w="1426"/>
        <w:gridCol w:w="18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94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1057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807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111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是否为空</w:t>
            </w:r>
          </w:p>
        </w:tc>
        <w:tc>
          <w:tcPr>
            <w:tcW w:w="129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142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185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10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80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11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12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AUTO_INCREMENT</w:t>
            </w:r>
          </w:p>
        </w:tc>
        <w:tc>
          <w:tcPr>
            <w:tcW w:w="142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PRIMARY KEY</w:t>
            </w:r>
          </w:p>
        </w:tc>
        <w:tc>
          <w:tcPr>
            <w:tcW w:w="185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任务ID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10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80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11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12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42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FOREIGN KEY → user(id)</w:t>
            </w:r>
          </w:p>
        </w:tc>
        <w:tc>
          <w:tcPr>
            <w:tcW w:w="185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所属用户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task_name</w:t>
            </w:r>
          </w:p>
        </w:tc>
        <w:tc>
          <w:tcPr>
            <w:tcW w:w="10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80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11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12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42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85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任务名称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target_path</w:t>
            </w:r>
          </w:p>
        </w:tc>
        <w:tc>
          <w:tcPr>
            <w:tcW w:w="10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80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11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12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42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85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扫描目标路径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10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80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11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2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'pending'</w:t>
            </w:r>
          </w:p>
        </w:tc>
        <w:tc>
          <w:tcPr>
            <w:tcW w:w="142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85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状态：pending/running/completed/failed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result</w:t>
            </w:r>
          </w:p>
        </w:tc>
        <w:tc>
          <w:tcPr>
            <w:tcW w:w="10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80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11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2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142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85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扫描结果（Bandit JSON）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10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80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11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2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CURRENT_TIMESTAMP</w:t>
            </w:r>
          </w:p>
        </w:tc>
        <w:tc>
          <w:tcPr>
            <w:tcW w:w="142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85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completed_at</w:t>
            </w:r>
          </w:p>
        </w:tc>
        <w:tc>
          <w:tcPr>
            <w:tcW w:w="10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80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11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2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142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85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完成时间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外键索引，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索引（用于查询运行中任务）。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（3）AI协作反思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最初生成了高度规范化的表结构（将用户角色单独拆表、为扫描结果创建多个关联表）。我们认为过度拆分，因为角色只用“user/admin”两种，硬编码即可；扫描结果直接存JSON字段，避免多表联查，提高查询性能。同时，AI建议将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password_hash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设为VARCHAR(128)，我们注意到bcrypt输出长度可能超过128，因此改为TEXT类型。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关键算法与原型实现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（1）核心算法：不安全反序列化检测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设计思想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：通过AST（抽象语法树）分析Python源代码，定位函数调用节点，匹配危险函数名。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算法逻辑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（伪代码）：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输入：Python源代码文件路径输出：检测到的漏洞列表1. 读取文件内容，使用ast.parse()生成语法树2. 遍历所有AST节点：    如果是ast.Call节点：        func_name = 获取调用函数完整名称（如'pickle.loads'）        if func_name in ['pickle.load', 'pickle.loads', 'yaml.load', 'joblib.load']:            报告漏洞（高危）        if func_name == 'numpy.load':            if 存在关键字参数 allow_pickle=True:                报告漏洞（中危）3. 返回漏洞列表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复杂度分析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时间复杂度：O(N)，N为AST节点数，与代码行数线性相关。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空间复杂度：O(M)，M为AST树大小，通常小于代码体积的2-3倍。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：本算法不执行目标代码，仅做静态分析，无安全风险。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（2）技术原型实现（核心用例）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用例1：用户注册/登录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实现代码：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app/auth/routes.py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验证方法：使用Postman发送POST请求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http://localhost:5000/auth/register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，成功后登录获取JWT。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用例2：代码扫描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实现代码：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app/scan/routes.py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+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app/scan/scanner.py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验证方法：登录后，在前端页面输入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test_samples/vulnerable_sample.py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，扫描结果应包含4个漏洞条目。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原型测试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使用Python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timeit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模块测试单次扫描耗时（含AST解析），平均响应时间 &lt; 300ms（目标文件&lt;100行）。JWT验证耗时&lt;5ms。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 编码规范</w:t>
      </w:r>
      <w:bookmarkStart w:id="0" w:name="_GoBack"/>
      <w:bookmarkEnd w:id="0"/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（1）代码风格规范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缩进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：4个空格，禁止使用Tab。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行宽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：不超过120字符。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命名规则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类名：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PascalCase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（如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User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ScanTask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函数/方法名：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snake_case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（如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create_app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run_bandit_scan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常量：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UPPER_SNAKE_CASE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（如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DANGEROUS_CALLS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私有成员：前缀单下划线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_internal_func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：复杂函数必须包含docstring（描述参数、返回值、异常）。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（2）代码设计规范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单一职责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：每个函数只做一件事。例如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run_bandit_scan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只负责调用Bandit，不处理数据库写入。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依赖倒置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：业务逻辑依赖抽象接口（如使用SQLAlchemy的模型基类）。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异常处理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：统一捕获顶级异常，记录日志并返回500错误，避免泄露敏感信息。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日志规范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INFO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：记录用户登录、扫描任务创建/完成。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ERROR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：记录数据库连接失败、Bandit调用异常。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禁止在日志中打印密码、令牌等敏感数据。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三、交付与展示要求</w:t>
      </w:r>
    </w:p>
    <w:p>
      <w:pPr>
        <w:widowControl/>
        <w:numPr>
          <w:ilvl w:val="0"/>
          <w:numId w:val="4"/>
        </w:numPr>
        <w:tabs>
          <w:tab w:val="left" w:pos="840"/>
        </w:tabs>
        <w:jc w:val="left"/>
        <w:rPr>
          <w:b/>
          <w:bCs/>
          <w:sz w:val="24"/>
        </w:rPr>
      </w:pPr>
      <w:r>
        <w:rPr>
          <w:rFonts w:hint="eastAsia"/>
          <w:sz w:val="24"/>
        </w:rPr>
        <w:t>Git仓库提交</w:t>
      </w:r>
    </w:p>
    <w:p>
      <w:pPr>
        <w:widowControl/>
        <w:tabs>
          <w:tab w:val="left" w:pos="840"/>
        </w:tabs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在团队仓库根目录下创建 TechPrototype 目录，并按要求提交以下成果：</w:t>
      </w:r>
    </w:p>
    <w:p>
      <w:pPr>
        <w:widowControl/>
        <w:numPr>
          <w:ilvl w:val="0"/>
          <w:numId w:val="5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Architecture_Doc/：包含最终的软件架构设计文档（Word/PDF），以及所有设计图（UML部署图、模块划分图、ER图等）的原文件（如 .puml, .drawio, .png）</w:t>
      </w:r>
    </w:p>
    <w:p>
      <w:pPr>
        <w:widowControl/>
        <w:numPr>
          <w:ilvl w:val="0"/>
          <w:numId w:val="5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UML_Models/：存放所有的UML模型源文件（如PlantUML文件）</w:t>
      </w:r>
    </w:p>
    <w:p>
      <w:pPr>
        <w:widowControl/>
        <w:numPr>
          <w:ilvl w:val="0"/>
          <w:numId w:val="5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Code_Convention/：存放团队编码规范文档（如 Team_Coding_Standard.md）</w:t>
      </w:r>
    </w:p>
    <w:p>
      <w:pPr>
        <w:widowControl/>
        <w:numPr>
          <w:ilvl w:val="0"/>
          <w:numId w:val="5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Prototype_Code/：存放技术原型代码，确保其可以独立编译和运行</w:t>
      </w:r>
    </w:p>
    <w:p>
      <w:pPr>
        <w:widowControl/>
        <w:numPr>
          <w:ilvl w:val="0"/>
          <w:numId w:val="4"/>
        </w:numPr>
        <w:tabs>
          <w:tab w:val="left" w:pos="840"/>
        </w:tabs>
        <w:jc w:val="left"/>
        <w:rPr>
          <w:b/>
          <w:bCs/>
          <w:sz w:val="24"/>
        </w:rPr>
      </w:pPr>
      <w:r>
        <w:rPr>
          <w:rFonts w:hint="eastAsia"/>
          <w:b/>
          <w:bCs/>
          <w:color w:val="FF0000"/>
          <w:sz w:val="24"/>
        </w:rPr>
        <w:t>课堂展示（PPT）（第1</w:t>
      </w:r>
      <w:r>
        <w:rPr>
          <w:b/>
          <w:bCs/>
          <w:color w:val="FF0000"/>
          <w:sz w:val="24"/>
        </w:rPr>
        <w:t>0</w:t>
      </w:r>
      <w:r>
        <w:rPr>
          <w:rFonts w:hint="eastAsia"/>
          <w:b/>
          <w:bCs/>
          <w:color w:val="FF0000"/>
          <w:sz w:val="24"/>
        </w:rPr>
        <w:t>周实验课展示）</w:t>
      </w:r>
    </w:p>
    <w:p>
      <w:pPr>
        <w:widowControl/>
        <w:numPr>
          <w:ilvl w:val="0"/>
          <w:numId w:val="6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演示技术原型：现场运行技术原型，展示2-3个核心用例（如注册、登录、核心业务功能）。</w:t>
      </w:r>
    </w:p>
    <w:p>
      <w:pPr>
        <w:widowControl/>
        <w:numPr>
          <w:ilvl w:val="0"/>
          <w:numId w:val="6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阐述软件架构：结合UML图，清晰讲解系统的分层架构、模块划分和技术选型的理由。</w:t>
      </w:r>
    </w:p>
    <w:p>
      <w:pPr>
        <w:widowControl/>
        <w:numPr>
          <w:ilvl w:val="0"/>
          <w:numId w:val="6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讲解编码规范：简要介绍团队制定的核心编码规范，并说明其重要性。</w:t>
      </w:r>
    </w:p>
    <w:p>
      <w:pPr>
        <w:widowControl/>
        <w:numPr>
          <w:ilvl w:val="0"/>
          <w:numId w:val="6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核心算法设计：如果项目有核心算法，需结合流程图或伪代码进行讲解。</w:t>
      </w:r>
    </w:p>
    <w:p>
      <w:pPr>
        <w:widowControl/>
        <w:numPr>
          <w:ilvl w:val="0"/>
          <w:numId w:val="6"/>
        </w:numPr>
        <w:tabs>
          <w:tab w:val="left" w:pos="840"/>
        </w:tabs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AI协作反思：在PPT最后，用1-2页总结在设计与实现阶段与AI的协作经验，特别是对AI方案的批判与改进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四、参考资料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Flask官方文档：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"https://flask.palletsprojects.com/"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https://flask.palletsprojects.com/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Bandit插件开发指南：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"https://bandit.readthedocs.io/en/latest/plugins.html"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https://bandit.readthedocs.io/en/latest/plugins.html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OWASP安全编码规范：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"https://owasp.org/www-pdf-archive/OWASP_SCP_Quick_Reference_Guide_v2.pdf"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https://owasp.org/www-pdf-archive/OWASP_SCP_Quick_Reference_Guide_v2.pdf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《设计模式：可复用面向对象软件的基础》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PlantUML示例：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"https://plantuml.com/"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https://plantuml.com/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sz w:val="24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0FCA07"/>
    <w:multiLevelType w:val="multilevel"/>
    <w:tmpl w:val="EF0FCA0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F0673D48"/>
    <w:multiLevelType w:val="singleLevel"/>
    <w:tmpl w:val="F0673D4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F3B3AFA5"/>
    <w:multiLevelType w:val="multilevel"/>
    <w:tmpl w:val="F3B3AF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A572B5"/>
    <w:multiLevelType w:val="singleLevel"/>
    <w:tmpl w:val="FFA572B5"/>
    <w:lvl w:ilvl="0" w:tentative="0">
      <w:start w:val="3"/>
      <w:numFmt w:val="decimal"/>
      <w:suff w:val="nothing"/>
      <w:lvlText w:val="（%1）"/>
      <w:lvlJc w:val="left"/>
    </w:lvl>
  </w:abstractNum>
  <w:abstractNum w:abstractNumId="4">
    <w:nsid w:val="0BFD29DC"/>
    <w:multiLevelType w:val="singleLevel"/>
    <w:tmpl w:val="0BFD29D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4A84E9D4"/>
    <w:multiLevelType w:val="singleLevel"/>
    <w:tmpl w:val="4A84E9D4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ZiNWMyOTgwNjcwOTk4NzUxZmI0ZDI2MGMzOGVkZDQifQ=="/>
  </w:docVars>
  <w:rsids>
    <w:rsidRoot w:val="001D52AD"/>
    <w:rsid w:val="000B2C13"/>
    <w:rsid w:val="001D52AD"/>
    <w:rsid w:val="00606D8B"/>
    <w:rsid w:val="00694DF4"/>
    <w:rsid w:val="008A53E4"/>
    <w:rsid w:val="008D270D"/>
    <w:rsid w:val="00AC792D"/>
    <w:rsid w:val="03463656"/>
    <w:rsid w:val="04040477"/>
    <w:rsid w:val="05B9570C"/>
    <w:rsid w:val="05EA007D"/>
    <w:rsid w:val="066B41DA"/>
    <w:rsid w:val="06AA1410"/>
    <w:rsid w:val="06B10FAF"/>
    <w:rsid w:val="08D779CF"/>
    <w:rsid w:val="099866AB"/>
    <w:rsid w:val="09D73FB6"/>
    <w:rsid w:val="0C027AF2"/>
    <w:rsid w:val="0D6757D8"/>
    <w:rsid w:val="0FF561BE"/>
    <w:rsid w:val="146C6567"/>
    <w:rsid w:val="17237EFC"/>
    <w:rsid w:val="1A4D0121"/>
    <w:rsid w:val="1A9205E4"/>
    <w:rsid w:val="1C1B6823"/>
    <w:rsid w:val="25CF2139"/>
    <w:rsid w:val="26C16DEA"/>
    <w:rsid w:val="2960280C"/>
    <w:rsid w:val="2A515C99"/>
    <w:rsid w:val="2DC037AD"/>
    <w:rsid w:val="2F551361"/>
    <w:rsid w:val="300A1D24"/>
    <w:rsid w:val="31107B68"/>
    <w:rsid w:val="37206A4D"/>
    <w:rsid w:val="37320440"/>
    <w:rsid w:val="3A2446A8"/>
    <w:rsid w:val="417853F8"/>
    <w:rsid w:val="41B70282"/>
    <w:rsid w:val="42925070"/>
    <w:rsid w:val="43C35B8B"/>
    <w:rsid w:val="475077A4"/>
    <w:rsid w:val="48EC748B"/>
    <w:rsid w:val="4B7709BC"/>
    <w:rsid w:val="4DD31FB4"/>
    <w:rsid w:val="4DF3030B"/>
    <w:rsid w:val="50C06829"/>
    <w:rsid w:val="51A967E0"/>
    <w:rsid w:val="53BE3A22"/>
    <w:rsid w:val="560847C0"/>
    <w:rsid w:val="59E47425"/>
    <w:rsid w:val="5C341FDE"/>
    <w:rsid w:val="5DE21A0E"/>
    <w:rsid w:val="5F982F4F"/>
    <w:rsid w:val="60DE0EDB"/>
    <w:rsid w:val="656E190F"/>
    <w:rsid w:val="6597529E"/>
    <w:rsid w:val="668B2B2A"/>
    <w:rsid w:val="670A0C4E"/>
    <w:rsid w:val="686B0BD8"/>
    <w:rsid w:val="68A63DA7"/>
    <w:rsid w:val="68BD7E10"/>
    <w:rsid w:val="68F40F2B"/>
    <w:rsid w:val="691056BD"/>
    <w:rsid w:val="69612CD5"/>
    <w:rsid w:val="6A464B3D"/>
    <w:rsid w:val="6D2911AF"/>
    <w:rsid w:val="70AD748E"/>
    <w:rsid w:val="71A128C0"/>
    <w:rsid w:val="745E64A9"/>
    <w:rsid w:val="76DB1F3E"/>
    <w:rsid w:val="779D32F3"/>
    <w:rsid w:val="78974D34"/>
    <w:rsid w:val="7F45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link w:val="13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  <w:style w:type="character" w:customStyle="1" w:styleId="13">
    <w:name w:val="标题 4 字符"/>
    <w:link w:val="4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3056</Words>
  <Characters>5109</Characters>
  <Lines>31</Lines>
  <Paragraphs>8</Paragraphs>
  <TotalTime>6</TotalTime>
  <ScaleCrop>false</ScaleCrop>
  <LinksUpToDate>false</LinksUpToDate>
  <CharactersWithSpaces>5307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ZhMin</dc:creator>
  <cp:lastModifiedBy>zzk</cp:lastModifiedBy>
  <dcterms:modified xsi:type="dcterms:W3CDTF">2026-05-11T23:10:12Z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FA3CFFD866AC44C2AA5CB265B922A492</vt:lpwstr>
  </property>
  <property fmtid="{D5CDD505-2E9C-101B-9397-08002B2CF9AE}" pid="4" name="KSOTemplateDocerSaveRecord">
    <vt:lpwstr>eyJoZGlkIjoiNDk4ZDQ5OWM0Y2FiN2M4NmI0ZWViYmJmYmNmODJhYTUiLCJ1c2VySWQiOiIzMjc2MDQ3OTAifQ==</vt:lpwstr>
  </property>
</Properties>
</file>