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Microsoft YaHei" w:hAnsi="Microsoft YaHei" w:eastAsia="Microsoft YaHei"/>
          <w:b/>
          <w:color w:val="123B5D"/>
          <w:sz w:val="48"/>
        </w:rPr>
        <w:t>项目进度小结</w:t>
      </w:r>
    </w:p>
    <w:p>
      <w:pPr>
        <w:spacing w:after="280"/>
      </w:pPr>
      <w:r>
        <w:rPr>
          <w:rFonts w:ascii="Microsoft YaHei" w:hAnsi="Microsoft YaHei" w:eastAsia="Microsoft YaHei"/>
          <w:color w:val="52606D"/>
          <w:sz w:val="22"/>
        </w:rPr>
        <w:t>2026 年 6 月 20 日｜地面站 UI、火源识别与 720p 图传升级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380"/>
        <w:gridCol w:w="1300"/>
        <w:gridCol w:w="338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34A66"/>
                <w:sz w:val="18"/>
              </w:rPr>
              <w:t>项目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Intel Cup 2026 无人机系统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34A66"/>
                <w:sz w:val="18"/>
              </w:rPr>
              <w:t>状态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核心原型可运行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34A66"/>
                <w:sz w:val="18"/>
              </w:rPr>
              <w:t>工作区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E:\2026Projects\1 IntelCup_Files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34A66"/>
                <w:sz w:val="18"/>
              </w:rPr>
              <w:t>当前图传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旧固件快照回退 / 新固件待烧录</w:t>
            </w:r>
          </w:p>
        </w:tc>
      </w:tr>
    </w:tbl>
    <w:p>
      <w:pPr>
        <w:pStyle w:val="Heading1"/>
      </w:pPr>
      <w:r>
        <w:t>一、今日成果概览</w:t>
      </w:r>
    </w:p>
    <w:p>
      <w:pPr>
        <w:spacing w:after="200"/>
      </w:pPr>
      <w:r>
        <w:rPr>
          <w:rFonts w:ascii="Microsoft YaHei" w:hAnsi="Microsoft YaHei" w:eastAsia="Microsoft YaHei"/>
          <w:color w:val="253746"/>
          <w:sz w:val="21"/>
        </w:rPr>
        <w:t>今天完成了从“项目资料梳理—地面站界面重构—相机接入稳定化—火源识别集成—高清图传升级”的一轮完整闭环。当前地面站可独立启动，可连接现有 AMB82 快照固件，并已为 720p RTSP 新固件做好兼容。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50"/>
        <w:gridCol w:w="1500"/>
        <w:gridCol w:w="201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166A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工作模块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166A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今日完成内容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166A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166A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关键结果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资料与交接</w:t>
            </w:r>
          </w:p>
        </w:tc>
        <w:tc>
          <w:tcPr>
            <w:tcW w:type="dxa" w:w="395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整理项目总结及地面站 UI 交接思路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794E"/>
                <w:sz w:val="17"/>
              </w:rPr>
              <w:t>完成</w:t>
            </w:r>
          </w:p>
        </w:tc>
        <w:tc>
          <w:tcPr>
            <w:tcW w:type="dxa" w:w="201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形成可持续开发入口</w:t>
            </w:r>
          </w:p>
        </w:tc>
      </w:tr>
      <w:tr>
        <w:tc>
          <w:tcPr>
            <w:tcW w:type="dxa" w:w="1900"/>
            <w:shd w:fill="F6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地面站 UI</w:t>
            </w:r>
          </w:p>
        </w:tc>
        <w:tc>
          <w:tcPr>
            <w:tcW w:type="dxa" w:w="3950"/>
            <w:shd w:fill="F6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完成响应式主界面、状态栏、安全命令、地图与多模态窗口</w:t>
            </w:r>
          </w:p>
        </w:tc>
        <w:tc>
          <w:tcPr>
            <w:tcW w:type="dxa" w:w="1500"/>
            <w:shd w:fill="F6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794E"/>
                <w:sz w:val="17"/>
              </w:rPr>
              <w:t>完成</w:t>
            </w:r>
          </w:p>
        </w:tc>
        <w:tc>
          <w:tcPr>
            <w:tcW w:type="dxa" w:w="2010"/>
            <w:shd w:fill="F6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1440×900 可运行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相机接入</w:t>
            </w:r>
          </w:p>
        </w:tc>
        <w:tc>
          <w:tcPr>
            <w:tcW w:type="dxa" w:w="395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修复连接闪退；支持自动发现、断线重连和快照回退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794E"/>
                <w:sz w:val="17"/>
              </w:rPr>
              <w:t>完成</w:t>
            </w:r>
          </w:p>
        </w:tc>
        <w:tc>
          <w:tcPr>
            <w:tcW w:type="dxa" w:w="201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旧固件已实测连接</w:t>
            </w:r>
          </w:p>
        </w:tc>
      </w:tr>
      <w:tr>
        <w:tc>
          <w:tcPr>
            <w:tcW w:type="dxa" w:w="1900"/>
            <w:shd w:fill="F6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火源识别</w:t>
            </w:r>
          </w:p>
        </w:tc>
        <w:tc>
          <w:tcPr>
            <w:tcW w:type="dxa" w:w="3950"/>
            <w:shd w:fill="F6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识别实心红圆及可见火焰；主画面绘框并联动消息闪烁</w:t>
            </w:r>
          </w:p>
        </w:tc>
        <w:tc>
          <w:tcPr>
            <w:tcW w:type="dxa" w:w="1500"/>
            <w:shd w:fill="F6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794E"/>
                <w:sz w:val="17"/>
              </w:rPr>
              <w:t>完成</w:t>
            </w:r>
          </w:p>
        </w:tc>
        <w:tc>
          <w:tcPr>
            <w:tcW w:type="dxa" w:w="2010"/>
            <w:shd w:fill="F6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连续 3 帧确认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高清图传</w:t>
            </w:r>
          </w:p>
        </w:tc>
        <w:tc>
          <w:tcPr>
            <w:tcW w:type="dxa" w:w="395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AMB82 改为 720p/15 FPS/H.264 RTSP/约 2 Mbps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8794E"/>
                <w:sz w:val="17"/>
              </w:rPr>
              <w:t>已编译</w:t>
            </w:r>
          </w:p>
        </w:tc>
        <w:tc>
          <w:tcPr>
            <w:tcW w:type="dxa" w:w="201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固件约 4.79 MB</w:t>
            </w:r>
          </w:p>
        </w:tc>
      </w:tr>
    </w:tbl>
    <w:p>
      <w:pPr>
        <w:pStyle w:val="Heading1"/>
      </w:pPr>
      <w:r>
        <w:t>二、地面站 UI 与交互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以摄像头图传为主工作区，右侧保留无人机状态、设备健康和任务地图。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底部固定安全命令中心与最近事件，重要飞行操作始终可见。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语音、手势、视线分别作为独立可停靠窗口，避免挤占主画面。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放大字体和组件，补充 1920×1080、1440×900、1366×768 响应式策略。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相机连接失败不再导致程序退出，界面会保留模拟画面并提示重连状态。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3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ed5eff6-a3f5-434e-9067-43f1b2a039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B7280"/>
          <w:sz w:val="17"/>
        </w:rPr>
        <w:t>图 1  地面站实机图传与任务地图联调画面</w:t>
      </w:r>
    </w:p>
    <w:p>
      <w:r>
        <w:br w:type="page"/>
      </w:r>
    </w:p>
    <w:p>
      <w:pPr>
        <w:pStyle w:val="Heading1"/>
      </w:pPr>
      <w:r>
        <w:t>三、火源识别集成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以竞赛地图原图为基础，将星形标记替换为实心红色圆圈作为模拟火源。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主画面实时绘制检测框、类别和置信度；检测框短暂丢失时保持显示。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采用连续 3 帧确认和 8 秒事件冷却，降低单帧误报与重复告警。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确认火源后，最近事件中心以红橙色闪烁并保留醒目的事件卡片。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720p 图像缩小至 640 像素宽执行轻量推理，再映射回原图坐标。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469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_detection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69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7"/>
        </w:rPr>
        <w:t>图 2  模拟火源识别结果：检测框和置信度叠加</w:t>
      </w:r>
    </w:p>
    <w:p>
      <w:pPr>
        <w:pStyle w:val="Heading1"/>
      </w:pPr>
      <w:r>
        <w:t>四、图传方案 C 实施结果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2550"/>
        <w:gridCol w:w="4260"/>
      </w:tblGrid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34A66"/>
                <w:sz w:val="18"/>
              </w:rPr>
              <w:t>项目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34A66"/>
                <w:sz w:val="18"/>
              </w:rPr>
              <w:t>配置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34A66"/>
                <w:sz w:val="18"/>
              </w:rPr>
              <w:t>说明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视频编码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H.264 RTSP</w:t>
            </w:r>
          </w:p>
        </w:tc>
        <w:tc>
          <w:tcPr>
            <w:tcW w:type="dxa" w:w="42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主地址 rtsp://设备IP:554</w:t>
            </w:r>
          </w:p>
        </w:tc>
      </w:tr>
      <w:tr>
        <w:tc>
          <w:tcPr>
            <w:tcW w:type="dxa" w:w="2550"/>
            <w:shd w:fill="F8FA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清晰度</w:t>
            </w:r>
          </w:p>
        </w:tc>
        <w:tc>
          <w:tcPr>
            <w:tcW w:type="dxa" w:w="2550"/>
            <w:shd w:fill="F8FA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1280×720</w:t>
            </w:r>
          </w:p>
        </w:tc>
        <w:tc>
          <w:tcPr>
            <w:tcW w:type="dxa" w:w="4260"/>
            <w:shd w:fill="F8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地面站保持完整 720p 显示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帧率 / 码率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 FPS / 约 2 Mbps</w:t>
            </w:r>
          </w:p>
        </w:tc>
        <w:tc>
          <w:tcPr>
            <w:tcW w:type="dxa" w:w="42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兼顾清晰度、延迟与热点稳定性</w:t>
            </w:r>
          </w:p>
        </w:tc>
      </w:tr>
      <w:tr>
        <w:tc>
          <w:tcPr>
            <w:tcW w:type="dxa" w:w="2550"/>
            <w:shd w:fill="F8FA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兼容机制</w:t>
            </w:r>
          </w:p>
        </w:tc>
        <w:tc>
          <w:tcPr>
            <w:tcW w:type="dxa" w:w="2550"/>
            <w:shd w:fill="F8FA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JPEG 快照回退</w:t>
            </w:r>
          </w:p>
        </w:tc>
        <w:tc>
          <w:tcPr>
            <w:tcW w:type="dxa" w:w="4260"/>
            <w:shd w:fill="F8FA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旧固件仍可通过 /snapshot.jpg 使用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识别频率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约 6 FPS</w:t>
            </w:r>
          </w:p>
        </w:tc>
        <w:tc>
          <w:tcPr>
            <w:tcW w:type="dxa" w:w="42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显示与算法解耦，降低 CPU 占用</w:t>
            </w:r>
          </w:p>
        </w:tc>
      </w:tr>
    </w:tbl>
    <w:p>
      <w:pPr>
        <w:pStyle w:val="Heading1"/>
      </w:pPr>
      <w:r>
        <w:t>五、验证与当前状态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AMB82 固件已在 Realtek AmebaPro2 4.1.0 环境编译通过，程序占用约 28%。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生成可烧录固件 amb82_720p_rtsp_15fps.bin，大小 4,788,224 字节。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Python 模块通过语法检查，地面站完成无界面启动验证。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现有相机地址 172.25.135.2 已通过旧版快照流连接，画面为 640×360。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720p 检测坐标映射测试通过：红色圆形目标中心可准确回映至 1280×720。</w:t>
      </w:r>
    </w:p>
    <w:p>
      <w:pPr>
        <w:pStyle w:val="Heading1"/>
      </w:pPr>
      <w:r>
        <w:t>六、待办与建议优先级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550"/>
        <w:gridCol w:w="5810"/>
      </w:tblGrid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166A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166A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166A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A33A2B"/>
                <w:sz w:val="17"/>
              </w:rPr>
              <w:t>P0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A33A2B"/>
                <w:sz w:val="17"/>
              </w:rPr>
              <w:t>烧录 720p RTSP 固件</w:t>
            </w:r>
          </w:p>
        </w:tc>
        <w:tc>
          <w:tcPr>
            <w:tcW w:type="dxa" w:w="58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A33A2B"/>
                <w:sz w:val="17"/>
              </w:rPr>
              <w:t>USB 连接 AMB82-Mini，上传新固件并实测 15 FPS 稳定性。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A33A2B"/>
                <w:sz w:val="17"/>
              </w:rPr>
              <w:t>P0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A33A2B"/>
                <w:sz w:val="17"/>
              </w:rPr>
              <w:t>现场链路压力测试</w:t>
            </w:r>
          </w:p>
        </w:tc>
        <w:tc>
          <w:tcPr>
            <w:tcW w:type="dxa" w:w="58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A33A2B"/>
                <w:sz w:val="17"/>
              </w:rPr>
              <w:t>在比赛热点环境记录延迟、掉帧、重连和码率波动。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63238"/>
                <w:sz w:val="17"/>
              </w:rPr>
              <w:t>P1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采集真实火焰数据</w:t>
            </w:r>
          </w:p>
        </w:tc>
        <w:tc>
          <w:tcPr>
            <w:tcW w:type="dxa" w:w="58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覆盖不同距离、角度、光照和运动模糊，建立正负样本。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63238"/>
                <w:sz w:val="17"/>
              </w:rPr>
              <w:t>P1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真实飞控接入</w:t>
            </w:r>
          </w:p>
        </w:tc>
        <w:tc>
          <w:tcPr>
            <w:tcW w:type="dxa" w:w="58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先接只读遥测，再逐步开放受控飞行命令。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63238"/>
                <w:sz w:val="17"/>
              </w:rPr>
              <w:t>P2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算法模型升级</w:t>
            </w:r>
          </w:p>
        </w:tc>
        <w:tc>
          <w:tcPr>
            <w:tcW w:type="dxa" w:w="58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63238"/>
                <w:sz w:val="17"/>
              </w:rPr>
              <w:t>保持现有接口，将规则检测替换或补充为 YOLO/OpenVINO。</w:t>
            </w:r>
          </w:p>
        </w:tc>
      </w:tr>
    </w:tbl>
    <w:p>
      <w:pPr>
        <w:pStyle w:val="Heading1"/>
      </w:pPr>
      <w:r>
        <w:t>七、交付物位置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ground_station\：地面站主程序、火源识别、UI 与说明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pc_camera_viewer\：AMB82 自动发现、RTSP/快照读取与独立监控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wireless_camera\wireless_camera.ino：720p RTSP 固件源码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wireless_camera\firmware\amb82_720p_rtsp_15fps.bin：可烧录固件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IntelCup_项目总结.html：项目整体总结</w:t>
      </w:r>
    </w:p>
    <w:p>
      <w:pPr>
        <w:pStyle w:val="ListBullet"/>
        <w:spacing w:after="16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地面站UI项目交接文档.md：后续 UI 调研与开发交接</w:t>
      </w:r>
    </w:p>
    <w:p>
      <w:pPr>
        <w:spacing w:before="200" w:after="0"/>
        <w:ind w:left="173" w:right="173"/>
      </w:pPr>
      <w:r>
        <w:rPr>
          <w:rFonts w:ascii="Microsoft YaHei" w:hAnsi="Microsoft YaHei" w:eastAsia="Microsoft YaHei"/>
          <w:b/>
          <w:color w:val="123B5D"/>
          <w:sz w:val="21"/>
        </w:rPr>
        <w:t>结论：地面站软件主链路已经形成，下一阶段的关键不是继续堆界面，而是完成新固件烧录、真实链路稳定性测试和现场数据采集。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>智驭低空枢纽 · 无人机地面站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Intel Cup 2026 · 项目日进度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66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66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2026-06-20 项目进度小结</dc:title>
  <dc:subject>Intel Cup 无人机地面站当日进展</dc:subject>
  <dc:creator>Intel Cup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