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7" w:rightFromText="187" w:horzAnchor="margin" w:tblpXSpec="center" w:tblpY="2881"/>
        <w:tblW w:w="4607" w:type="pct"/>
        <w:tblBorders>
          <w:left w:val="single" w:sz="18" w:space="0" w:color="4F81BD"/>
        </w:tblBorders>
        <w:tblLayout w:type="fixed"/>
        <w:tblLook w:val="04A0" w:firstRow="1" w:lastRow="0" w:firstColumn="1" w:lastColumn="0" w:noHBand="0" w:noVBand="1"/>
      </w:tblPr>
      <w:tblGrid>
        <w:gridCol w:w="2481"/>
        <w:gridCol w:w="6143"/>
      </w:tblGrid>
      <w:tr w:rsidR="001B79CA" w:rsidRPr="001C704F" w14:paraId="1E84B3AC" w14:textId="77777777" w:rsidTr="00D12893">
        <w:tc>
          <w:tcPr>
            <w:tcW w:w="2538" w:type="dxa"/>
            <w:vMerge w:val="restart"/>
            <w:tcBorders>
              <w:left w:val="nil"/>
              <w:right w:val="single" w:sz="18" w:space="0" w:color="548DD4"/>
            </w:tcBorders>
          </w:tcPr>
          <w:p w14:paraId="46A327D4" w14:textId="1E30A59B" w:rsidR="001B79CA" w:rsidRDefault="00660422" w:rsidP="00145CF7">
            <w:pPr>
              <w:pStyle w:val="NoSpacing"/>
              <w:rPr>
                <w:rFonts w:ascii="Cambria" w:hAnsi="Cambria"/>
              </w:rPr>
            </w:pPr>
            <w:r>
              <w:rPr>
                <w:rFonts w:ascii="Cambria" w:hAnsi="Cambria"/>
                <w:noProof/>
                <w:color w:val="4F81BD"/>
                <w:sz w:val="80"/>
                <w:szCs w:val="80"/>
              </w:rPr>
              <w:drawing>
                <wp:anchor distT="0" distB="0" distL="114300" distR="114300" simplePos="0" relativeHeight="3" behindDoc="0" locked="0" layoutInCell="1" allowOverlap="1" wp14:anchorId="25923D38" wp14:editId="76435280">
                  <wp:simplePos x="0" y="0"/>
                  <wp:positionH relativeFrom="column">
                    <wp:posOffset>-16510</wp:posOffset>
                  </wp:positionH>
                  <wp:positionV relativeFrom="paragraph">
                    <wp:posOffset>-86360</wp:posOffset>
                  </wp:positionV>
                  <wp:extent cx="1392555" cy="2011680"/>
                  <wp:effectExtent l="0" t="0" r="0" b="7620"/>
                  <wp:wrapSquare wrapText="bothSides"/>
                  <wp:docPr id="54" name="Picture 2" descr="SPEClogoreg109x1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PEClogoreg109x15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92555" cy="2011680"/>
                          </a:xfrm>
                          <a:prstGeom prst="rect">
                            <a:avLst/>
                          </a:prstGeom>
                          <a:noFill/>
                        </pic:spPr>
                      </pic:pic>
                    </a:graphicData>
                  </a:graphic>
                  <wp14:sizeRelH relativeFrom="page">
                    <wp14:pctWidth>0</wp14:pctWidth>
                  </wp14:sizeRelH>
                  <wp14:sizeRelV relativeFrom="page">
                    <wp14:pctHeight>0</wp14:pctHeight>
                  </wp14:sizeRelV>
                </wp:anchor>
              </w:drawing>
            </w:r>
          </w:p>
        </w:tc>
        <w:tc>
          <w:tcPr>
            <w:tcW w:w="6292" w:type="dxa"/>
            <w:tcBorders>
              <w:left w:val="single" w:sz="18" w:space="0" w:color="548DD4"/>
            </w:tcBorders>
            <w:tcMar>
              <w:top w:w="216" w:type="dxa"/>
              <w:left w:w="115" w:type="dxa"/>
              <w:bottom w:w="216" w:type="dxa"/>
              <w:right w:w="115" w:type="dxa"/>
            </w:tcMar>
          </w:tcPr>
          <w:p w14:paraId="7C3BD5C4" w14:textId="77777777" w:rsidR="001B79CA" w:rsidRPr="001C704F" w:rsidRDefault="00C0162E" w:rsidP="00F92AED">
            <w:pPr>
              <w:pStyle w:val="NoSpacing"/>
            </w:pPr>
            <w:r w:rsidRPr="001C704F">
              <w:rPr>
                <w:sz w:val="24"/>
              </w:rPr>
              <w:t>Standard Performance Evaluation Corporation (SPEC)</w:t>
            </w:r>
          </w:p>
        </w:tc>
      </w:tr>
      <w:tr w:rsidR="001B79CA" w:rsidRPr="001C704F" w14:paraId="119C8715" w14:textId="77777777" w:rsidTr="00D12893">
        <w:trPr>
          <w:trHeight w:val="1107"/>
        </w:trPr>
        <w:tc>
          <w:tcPr>
            <w:tcW w:w="2538" w:type="dxa"/>
            <w:vMerge/>
            <w:tcBorders>
              <w:left w:val="nil"/>
              <w:right w:val="single" w:sz="18" w:space="0" w:color="548DD4"/>
            </w:tcBorders>
          </w:tcPr>
          <w:p w14:paraId="63ED7D83" w14:textId="77777777" w:rsidR="001B79CA" w:rsidRDefault="001B79CA" w:rsidP="007B0A4A">
            <w:pPr>
              <w:pStyle w:val="NoSpacing"/>
              <w:rPr>
                <w:rFonts w:ascii="Cambria" w:hAnsi="Cambria"/>
                <w:color w:val="4F81BD"/>
                <w:sz w:val="80"/>
                <w:szCs w:val="80"/>
              </w:rPr>
            </w:pPr>
          </w:p>
        </w:tc>
        <w:tc>
          <w:tcPr>
            <w:tcW w:w="6292" w:type="dxa"/>
            <w:tcBorders>
              <w:left w:val="single" w:sz="18" w:space="0" w:color="548DD4"/>
            </w:tcBorders>
          </w:tcPr>
          <w:p w14:paraId="28F4F4FD" w14:textId="1B00B1BD" w:rsidR="00705AB0" w:rsidRDefault="00847A05" w:rsidP="00F90984">
            <w:pPr>
              <w:pStyle w:val="NoSpacing"/>
              <w:rPr>
                <w:rFonts w:cs="Calibri"/>
                <w:sz w:val="52"/>
                <w:szCs w:val="48"/>
                <w:lang w:eastAsia="ar-SA"/>
              </w:rPr>
            </w:pPr>
            <w:r>
              <w:rPr>
                <w:rFonts w:cs="Calibri"/>
                <w:sz w:val="52"/>
                <w:szCs w:val="48"/>
                <w:lang w:eastAsia="ar-SA"/>
              </w:rPr>
              <w:t>SPECjbb</w:t>
            </w:r>
            <w:r w:rsidR="00D6343F">
              <w:rPr>
                <w:rFonts w:cs="Calibri"/>
                <w:sz w:val="52"/>
                <w:szCs w:val="48"/>
                <w:lang w:eastAsia="ar-SA"/>
              </w:rPr>
              <w:t>2015</w:t>
            </w:r>
            <w:r w:rsidR="00C1656B">
              <w:rPr>
                <w:rFonts w:cs="Calibri"/>
                <w:sz w:val="52"/>
                <w:szCs w:val="48"/>
                <w:lang w:eastAsia="ar-SA"/>
              </w:rPr>
              <w:t xml:space="preserve"> Benchmark</w:t>
            </w:r>
          </w:p>
          <w:p w14:paraId="5867650D" w14:textId="577161EF" w:rsidR="001B79CA" w:rsidRDefault="00705AB0" w:rsidP="00747B5F">
            <w:pPr>
              <w:pStyle w:val="NoSpacing"/>
              <w:rPr>
                <w:rFonts w:ascii="Cambria" w:hAnsi="Cambria"/>
                <w:color w:val="4F81BD"/>
                <w:sz w:val="80"/>
                <w:szCs w:val="80"/>
              </w:rPr>
            </w:pPr>
            <w:r>
              <w:rPr>
                <w:rFonts w:cs="Calibri"/>
                <w:sz w:val="52"/>
                <w:szCs w:val="48"/>
                <w:lang w:eastAsia="ar-SA"/>
              </w:rPr>
              <w:t xml:space="preserve">Run and Reporting Rules </w:t>
            </w:r>
            <w:r w:rsidR="00CC685F">
              <w:rPr>
                <w:rFonts w:cs="Calibri"/>
                <w:sz w:val="52"/>
                <w:szCs w:val="48"/>
                <w:lang w:eastAsia="ar-SA"/>
              </w:rPr>
              <w:t>1.0</w:t>
            </w:r>
            <w:r w:rsidR="00FD47C2">
              <w:rPr>
                <w:rFonts w:cs="Calibri"/>
                <w:sz w:val="52"/>
                <w:szCs w:val="48"/>
                <w:lang w:eastAsia="ar-SA"/>
              </w:rPr>
              <w:t>1</w:t>
            </w:r>
          </w:p>
        </w:tc>
      </w:tr>
      <w:tr w:rsidR="001B79CA" w:rsidRPr="001C704F" w14:paraId="3B669920" w14:textId="77777777" w:rsidTr="00705AB0">
        <w:trPr>
          <w:trHeight w:val="1116"/>
        </w:trPr>
        <w:tc>
          <w:tcPr>
            <w:tcW w:w="2538" w:type="dxa"/>
            <w:vMerge/>
            <w:tcBorders>
              <w:left w:val="nil"/>
              <w:right w:val="single" w:sz="18" w:space="0" w:color="548DD4"/>
            </w:tcBorders>
          </w:tcPr>
          <w:p w14:paraId="3CF6DE8F" w14:textId="77777777" w:rsidR="001B79CA" w:rsidRPr="007B0A4A" w:rsidRDefault="001B79CA">
            <w:pPr>
              <w:pStyle w:val="NoSpacing"/>
              <w:rPr>
                <w:rFonts w:ascii="Cambria" w:hAnsi="Cambria"/>
              </w:rPr>
            </w:pPr>
          </w:p>
        </w:tc>
        <w:tc>
          <w:tcPr>
            <w:tcW w:w="6292" w:type="dxa"/>
            <w:tcBorders>
              <w:left w:val="single" w:sz="18" w:space="0" w:color="548DD4"/>
            </w:tcBorders>
            <w:tcMar>
              <w:top w:w="216" w:type="dxa"/>
              <w:left w:w="115" w:type="dxa"/>
              <w:bottom w:w="216" w:type="dxa"/>
              <w:right w:w="115" w:type="dxa"/>
            </w:tcMar>
          </w:tcPr>
          <w:p w14:paraId="65C4FB0C" w14:textId="77777777" w:rsidR="00172A5B" w:rsidRPr="001C704F" w:rsidRDefault="00902F24">
            <w:pPr>
              <w:pStyle w:val="NoSpacing"/>
              <w:rPr>
                <w:sz w:val="24"/>
              </w:rPr>
            </w:pPr>
            <w:r w:rsidRPr="001C704F">
              <w:rPr>
                <w:sz w:val="24"/>
              </w:rPr>
              <w:t xml:space="preserve">7001 Heritage Village Plaza, Suite 225 </w:t>
            </w:r>
            <w:r w:rsidRPr="001C704F">
              <w:rPr>
                <w:sz w:val="24"/>
              </w:rPr>
              <w:br/>
              <w:t>Gainesville, VA 20155</w:t>
            </w:r>
            <w:r w:rsidR="00C0162E" w:rsidRPr="001C704F">
              <w:rPr>
                <w:sz w:val="24"/>
              </w:rPr>
              <w:t>,</w:t>
            </w:r>
          </w:p>
          <w:p w14:paraId="50DFF92A" w14:textId="77777777" w:rsidR="001B79CA" w:rsidRPr="001C704F" w:rsidRDefault="00902F24">
            <w:pPr>
              <w:pStyle w:val="NoSpacing"/>
            </w:pPr>
            <w:r w:rsidRPr="001C704F">
              <w:rPr>
                <w:sz w:val="24"/>
              </w:rPr>
              <w:t>USA</w:t>
            </w:r>
          </w:p>
        </w:tc>
      </w:tr>
    </w:tbl>
    <w:p w14:paraId="6A0D246F" w14:textId="77777777" w:rsidR="007B3E21" w:rsidRPr="007B3E21" w:rsidRDefault="007B3E21" w:rsidP="007B3E21">
      <w:pPr>
        <w:spacing w:after="0"/>
        <w:rPr>
          <w:vanish/>
        </w:rPr>
      </w:pPr>
    </w:p>
    <w:tbl>
      <w:tblPr>
        <w:tblpPr w:leftFromText="187" w:rightFromText="187" w:vertAnchor="page" w:horzAnchor="margin" w:tblpXSpec="center" w:tblpY="13849"/>
        <w:tblW w:w="4424" w:type="pct"/>
        <w:tblLook w:val="04A0" w:firstRow="1" w:lastRow="0" w:firstColumn="1" w:lastColumn="0" w:noHBand="0" w:noVBand="1"/>
      </w:tblPr>
      <w:tblGrid>
        <w:gridCol w:w="8282"/>
      </w:tblGrid>
      <w:tr w:rsidR="00BA4FB1" w:rsidRPr="001C704F" w14:paraId="388D3C50" w14:textId="77777777" w:rsidTr="00BA4FB1">
        <w:tc>
          <w:tcPr>
            <w:tcW w:w="8485" w:type="dxa"/>
            <w:tcMar>
              <w:top w:w="216" w:type="dxa"/>
              <w:left w:w="115" w:type="dxa"/>
              <w:bottom w:w="216" w:type="dxa"/>
              <w:right w:w="115" w:type="dxa"/>
            </w:tcMar>
          </w:tcPr>
          <w:p w14:paraId="2B4CB374" w14:textId="77777777" w:rsidR="00BA4FB1" w:rsidRPr="001C704F" w:rsidRDefault="00BA4FB1" w:rsidP="00543EDF">
            <w:pPr>
              <w:pStyle w:val="NoSpacing"/>
              <w:rPr>
                <w:color w:val="4F81BD"/>
              </w:rPr>
            </w:pPr>
          </w:p>
        </w:tc>
      </w:tr>
    </w:tbl>
    <w:p w14:paraId="38901AC7" w14:textId="3B334AEA" w:rsidR="00B83198" w:rsidRPr="00FB4CAD" w:rsidRDefault="00B83198" w:rsidP="00FB4CAD">
      <w:pPr>
        <w:tabs>
          <w:tab w:val="left" w:pos="2277"/>
        </w:tabs>
        <w:spacing w:line="276" w:lineRule="auto"/>
        <w:jc w:val="center"/>
        <w:rPr>
          <w:rStyle w:val="BookTitle"/>
          <w:b w:val="0"/>
          <w:bCs w:val="0"/>
          <w:smallCaps w:val="0"/>
          <w:spacing w:val="0"/>
          <w:sz w:val="20"/>
        </w:rPr>
      </w:pPr>
      <w:r w:rsidRPr="00704153">
        <w:rPr>
          <w:rStyle w:val="BookTitle"/>
          <w:b w:val="0"/>
          <w:bCs w:val="0"/>
          <w:smallCaps w:val="0"/>
          <w:spacing w:val="0"/>
          <w:szCs w:val="40"/>
        </w:rPr>
        <w:t>Table of Contents</w:t>
      </w:r>
    </w:p>
    <w:p w14:paraId="53600CBD" w14:textId="77777777" w:rsidR="000E6234" w:rsidRDefault="00D2083F">
      <w:pPr>
        <w:pStyle w:val="TOC1"/>
        <w:tabs>
          <w:tab w:val="left" w:pos="600"/>
          <w:tab w:val="right" w:leader="underscore" w:pos="9350"/>
        </w:tabs>
        <w:rPr>
          <w:rFonts w:asciiTheme="minorHAnsi" w:eastAsiaTheme="minorEastAsia" w:hAnsiTheme="minorHAnsi" w:cstheme="minorBidi"/>
          <w:b w:val="0"/>
          <w:bCs w:val="0"/>
          <w:i w:val="0"/>
          <w:iCs w:val="0"/>
          <w:noProof/>
          <w:sz w:val="22"/>
          <w:szCs w:val="22"/>
        </w:rPr>
      </w:pPr>
      <w:r>
        <w:rPr>
          <w:rFonts w:cs="Arial"/>
          <w:i w:val="0"/>
          <w:iCs w:val="0"/>
          <w:color w:val="000000"/>
          <w:szCs w:val="20"/>
        </w:rPr>
        <w:fldChar w:fldCharType="begin"/>
      </w:r>
      <w:r w:rsidR="00365C7F">
        <w:rPr>
          <w:rFonts w:cs="Arial"/>
          <w:i w:val="0"/>
          <w:iCs w:val="0"/>
          <w:color w:val="000000"/>
          <w:szCs w:val="20"/>
        </w:rPr>
        <w:instrText xml:space="preserve"> TOC \o "1-4" </w:instrText>
      </w:r>
      <w:r>
        <w:rPr>
          <w:rFonts w:cs="Arial"/>
          <w:i w:val="0"/>
          <w:iCs w:val="0"/>
          <w:color w:val="000000"/>
          <w:szCs w:val="20"/>
        </w:rPr>
        <w:fldChar w:fldCharType="separate"/>
      </w:r>
      <w:r w:rsidR="000E6234">
        <w:rPr>
          <w:noProof/>
        </w:rPr>
        <w:t>1.</w:t>
      </w:r>
      <w:r w:rsidR="000E6234">
        <w:rPr>
          <w:rFonts w:asciiTheme="minorHAnsi" w:eastAsiaTheme="minorEastAsia" w:hAnsiTheme="minorHAnsi" w:cstheme="minorBidi"/>
          <w:b w:val="0"/>
          <w:bCs w:val="0"/>
          <w:i w:val="0"/>
          <w:iCs w:val="0"/>
          <w:noProof/>
          <w:sz w:val="22"/>
          <w:szCs w:val="22"/>
        </w:rPr>
        <w:tab/>
      </w:r>
      <w:r w:rsidR="000E6234">
        <w:rPr>
          <w:noProof/>
        </w:rPr>
        <w:t>Introduction</w:t>
      </w:r>
      <w:r w:rsidR="000E6234">
        <w:rPr>
          <w:noProof/>
        </w:rPr>
        <w:tab/>
      </w:r>
      <w:r w:rsidR="000E6234">
        <w:rPr>
          <w:noProof/>
        </w:rPr>
        <w:fldChar w:fldCharType="begin"/>
      </w:r>
      <w:r w:rsidR="000E6234">
        <w:rPr>
          <w:noProof/>
        </w:rPr>
        <w:instrText xml:space="preserve"> PAGEREF _Toc428887899 \h </w:instrText>
      </w:r>
      <w:r w:rsidR="000E6234">
        <w:rPr>
          <w:noProof/>
        </w:rPr>
      </w:r>
      <w:r w:rsidR="000E6234">
        <w:rPr>
          <w:noProof/>
        </w:rPr>
        <w:fldChar w:fldCharType="separate"/>
      </w:r>
      <w:r w:rsidR="000E6234">
        <w:rPr>
          <w:noProof/>
        </w:rPr>
        <w:t>4</w:t>
      </w:r>
      <w:r w:rsidR="000E6234">
        <w:rPr>
          <w:noProof/>
        </w:rPr>
        <w:fldChar w:fldCharType="end"/>
      </w:r>
    </w:p>
    <w:p w14:paraId="26D59431" w14:textId="77777777" w:rsidR="000E6234" w:rsidRDefault="000E6234">
      <w:pPr>
        <w:pStyle w:val="TOC2"/>
        <w:tabs>
          <w:tab w:val="left" w:pos="800"/>
          <w:tab w:val="right" w:leader="underscore" w:pos="9350"/>
        </w:tabs>
        <w:rPr>
          <w:rFonts w:asciiTheme="minorHAnsi" w:eastAsiaTheme="minorEastAsia" w:hAnsiTheme="minorHAnsi" w:cstheme="minorBidi"/>
          <w:b w:val="0"/>
          <w:bCs w:val="0"/>
          <w:noProof/>
        </w:rPr>
      </w:pPr>
      <w:r w:rsidRPr="0051328F">
        <w:rPr>
          <w:bCs w:val="0"/>
          <w:noProof/>
        </w:rPr>
        <w:t>1.1.</w:t>
      </w:r>
      <w:r>
        <w:rPr>
          <w:rFonts w:asciiTheme="minorHAnsi" w:eastAsiaTheme="minorEastAsia" w:hAnsiTheme="minorHAnsi" w:cstheme="minorBidi"/>
          <w:b w:val="0"/>
          <w:bCs w:val="0"/>
          <w:noProof/>
        </w:rPr>
        <w:tab/>
      </w:r>
      <w:r>
        <w:rPr>
          <w:noProof/>
        </w:rPr>
        <w:t>Definitions</w:t>
      </w:r>
      <w:r>
        <w:rPr>
          <w:noProof/>
        </w:rPr>
        <w:tab/>
      </w:r>
      <w:r>
        <w:rPr>
          <w:noProof/>
        </w:rPr>
        <w:fldChar w:fldCharType="begin"/>
      </w:r>
      <w:r>
        <w:rPr>
          <w:noProof/>
        </w:rPr>
        <w:instrText xml:space="preserve"> PAGEREF _Toc428887900 \h </w:instrText>
      </w:r>
      <w:r>
        <w:rPr>
          <w:noProof/>
        </w:rPr>
      </w:r>
      <w:r>
        <w:rPr>
          <w:noProof/>
        </w:rPr>
        <w:fldChar w:fldCharType="separate"/>
      </w:r>
      <w:r>
        <w:rPr>
          <w:noProof/>
        </w:rPr>
        <w:t>4</w:t>
      </w:r>
      <w:r>
        <w:rPr>
          <w:noProof/>
        </w:rPr>
        <w:fldChar w:fldCharType="end"/>
      </w:r>
    </w:p>
    <w:p w14:paraId="6AA2D3FF" w14:textId="77777777" w:rsidR="000E6234" w:rsidRDefault="000E6234">
      <w:pPr>
        <w:pStyle w:val="TOC2"/>
        <w:tabs>
          <w:tab w:val="left" w:pos="800"/>
          <w:tab w:val="right" w:leader="underscore" w:pos="9350"/>
        </w:tabs>
        <w:rPr>
          <w:rFonts w:asciiTheme="minorHAnsi" w:eastAsiaTheme="minorEastAsia" w:hAnsiTheme="minorHAnsi" w:cstheme="minorBidi"/>
          <w:b w:val="0"/>
          <w:bCs w:val="0"/>
          <w:noProof/>
        </w:rPr>
      </w:pPr>
      <w:r w:rsidRPr="0051328F">
        <w:rPr>
          <w:bCs w:val="0"/>
          <w:noProof/>
        </w:rPr>
        <w:t>1.2.</w:t>
      </w:r>
      <w:r>
        <w:rPr>
          <w:rFonts w:asciiTheme="minorHAnsi" w:eastAsiaTheme="minorEastAsia" w:hAnsiTheme="minorHAnsi" w:cstheme="minorBidi"/>
          <w:b w:val="0"/>
          <w:bCs w:val="0"/>
          <w:noProof/>
        </w:rPr>
        <w:tab/>
      </w:r>
      <w:r>
        <w:rPr>
          <w:noProof/>
        </w:rPr>
        <w:t>Philosophy</w:t>
      </w:r>
      <w:r>
        <w:rPr>
          <w:noProof/>
        </w:rPr>
        <w:tab/>
      </w:r>
      <w:r>
        <w:rPr>
          <w:noProof/>
        </w:rPr>
        <w:fldChar w:fldCharType="begin"/>
      </w:r>
      <w:r>
        <w:rPr>
          <w:noProof/>
        </w:rPr>
        <w:instrText xml:space="preserve"> PAGEREF _Toc428887901 \h </w:instrText>
      </w:r>
      <w:r>
        <w:rPr>
          <w:noProof/>
        </w:rPr>
      </w:r>
      <w:r>
        <w:rPr>
          <w:noProof/>
        </w:rPr>
        <w:fldChar w:fldCharType="separate"/>
      </w:r>
      <w:r>
        <w:rPr>
          <w:noProof/>
        </w:rPr>
        <w:t>4</w:t>
      </w:r>
      <w:r>
        <w:rPr>
          <w:noProof/>
        </w:rPr>
        <w:fldChar w:fldCharType="end"/>
      </w:r>
    </w:p>
    <w:p w14:paraId="03ABC052" w14:textId="77777777" w:rsidR="000E6234" w:rsidRDefault="000E6234">
      <w:pPr>
        <w:pStyle w:val="TOC3"/>
        <w:tabs>
          <w:tab w:val="left" w:pos="1200"/>
          <w:tab w:val="right" w:leader="underscore" w:pos="9350"/>
        </w:tabs>
        <w:rPr>
          <w:rFonts w:asciiTheme="minorHAnsi" w:eastAsiaTheme="minorEastAsia" w:hAnsiTheme="minorHAnsi" w:cstheme="minorBidi"/>
          <w:noProof/>
          <w:sz w:val="22"/>
          <w:szCs w:val="22"/>
        </w:rPr>
      </w:pPr>
      <w:r>
        <w:rPr>
          <w:noProof/>
        </w:rPr>
        <w:t>1.2.1.</w:t>
      </w:r>
      <w:r>
        <w:rPr>
          <w:rFonts w:asciiTheme="minorHAnsi" w:eastAsiaTheme="minorEastAsia" w:hAnsiTheme="minorHAnsi" w:cstheme="minorBidi"/>
          <w:noProof/>
          <w:sz w:val="22"/>
          <w:szCs w:val="22"/>
        </w:rPr>
        <w:tab/>
      </w:r>
      <w:r>
        <w:rPr>
          <w:noProof/>
        </w:rPr>
        <w:t>Applicability</w:t>
      </w:r>
      <w:r>
        <w:rPr>
          <w:noProof/>
        </w:rPr>
        <w:tab/>
      </w:r>
      <w:r>
        <w:rPr>
          <w:noProof/>
        </w:rPr>
        <w:fldChar w:fldCharType="begin"/>
      </w:r>
      <w:r>
        <w:rPr>
          <w:noProof/>
        </w:rPr>
        <w:instrText xml:space="preserve"> PAGEREF _Toc428887902 \h </w:instrText>
      </w:r>
      <w:r>
        <w:rPr>
          <w:noProof/>
        </w:rPr>
      </w:r>
      <w:r>
        <w:rPr>
          <w:noProof/>
        </w:rPr>
        <w:fldChar w:fldCharType="separate"/>
      </w:r>
      <w:r>
        <w:rPr>
          <w:noProof/>
        </w:rPr>
        <w:t>4</w:t>
      </w:r>
      <w:r>
        <w:rPr>
          <w:noProof/>
        </w:rPr>
        <w:fldChar w:fldCharType="end"/>
      </w:r>
    </w:p>
    <w:p w14:paraId="6EFDC5BB" w14:textId="77777777" w:rsidR="000E6234" w:rsidRDefault="000E6234">
      <w:pPr>
        <w:pStyle w:val="TOC3"/>
        <w:tabs>
          <w:tab w:val="left" w:pos="1200"/>
          <w:tab w:val="right" w:leader="underscore" w:pos="9350"/>
        </w:tabs>
        <w:rPr>
          <w:rFonts w:asciiTheme="minorHAnsi" w:eastAsiaTheme="minorEastAsia" w:hAnsiTheme="minorHAnsi" w:cstheme="minorBidi"/>
          <w:noProof/>
          <w:sz w:val="22"/>
          <w:szCs w:val="22"/>
        </w:rPr>
      </w:pPr>
      <w:r>
        <w:rPr>
          <w:noProof/>
        </w:rPr>
        <w:t>1.2.2.</w:t>
      </w:r>
      <w:r>
        <w:rPr>
          <w:rFonts w:asciiTheme="minorHAnsi" w:eastAsiaTheme="minorEastAsia" w:hAnsiTheme="minorHAnsi" w:cstheme="minorBidi"/>
          <w:noProof/>
          <w:sz w:val="22"/>
          <w:szCs w:val="22"/>
        </w:rPr>
        <w:tab/>
      </w:r>
      <w:r>
        <w:rPr>
          <w:noProof/>
        </w:rPr>
        <w:t>Optimizations</w:t>
      </w:r>
      <w:r>
        <w:rPr>
          <w:noProof/>
        </w:rPr>
        <w:tab/>
      </w:r>
      <w:r>
        <w:rPr>
          <w:noProof/>
        </w:rPr>
        <w:fldChar w:fldCharType="begin"/>
      </w:r>
      <w:r>
        <w:rPr>
          <w:noProof/>
        </w:rPr>
        <w:instrText xml:space="preserve"> PAGEREF _Toc428887903 \h </w:instrText>
      </w:r>
      <w:r>
        <w:rPr>
          <w:noProof/>
        </w:rPr>
      </w:r>
      <w:r>
        <w:rPr>
          <w:noProof/>
        </w:rPr>
        <w:fldChar w:fldCharType="separate"/>
      </w:r>
      <w:r>
        <w:rPr>
          <w:noProof/>
        </w:rPr>
        <w:t>4</w:t>
      </w:r>
      <w:r>
        <w:rPr>
          <w:noProof/>
        </w:rPr>
        <w:fldChar w:fldCharType="end"/>
      </w:r>
    </w:p>
    <w:p w14:paraId="18977CC4" w14:textId="77777777" w:rsidR="000E6234" w:rsidRDefault="000E6234">
      <w:pPr>
        <w:pStyle w:val="TOC2"/>
        <w:tabs>
          <w:tab w:val="left" w:pos="800"/>
          <w:tab w:val="right" w:leader="underscore" w:pos="9350"/>
        </w:tabs>
        <w:rPr>
          <w:rFonts w:asciiTheme="minorHAnsi" w:eastAsiaTheme="minorEastAsia" w:hAnsiTheme="minorHAnsi" w:cstheme="minorBidi"/>
          <w:b w:val="0"/>
          <w:bCs w:val="0"/>
          <w:noProof/>
        </w:rPr>
      </w:pPr>
      <w:r w:rsidRPr="0051328F">
        <w:rPr>
          <w:bCs w:val="0"/>
          <w:noProof/>
        </w:rPr>
        <w:t>1.3.</w:t>
      </w:r>
      <w:r>
        <w:rPr>
          <w:rFonts w:asciiTheme="minorHAnsi" w:eastAsiaTheme="minorEastAsia" w:hAnsiTheme="minorHAnsi" w:cstheme="minorBidi"/>
          <w:b w:val="0"/>
          <w:bCs w:val="0"/>
          <w:noProof/>
        </w:rPr>
        <w:tab/>
      </w:r>
      <w:r>
        <w:rPr>
          <w:noProof/>
        </w:rPr>
        <w:t>Caveats</w:t>
      </w:r>
      <w:r>
        <w:rPr>
          <w:noProof/>
        </w:rPr>
        <w:tab/>
      </w:r>
      <w:r>
        <w:rPr>
          <w:noProof/>
        </w:rPr>
        <w:fldChar w:fldCharType="begin"/>
      </w:r>
      <w:r>
        <w:rPr>
          <w:noProof/>
        </w:rPr>
        <w:instrText xml:space="preserve"> PAGEREF _Toc428887904 \h </w:instrText>
      </w:r>
      <w:r>
        <w:rPr>
          <w:noProof/>
        </w:rPr>
      </w:r>
      <w:r>
        <w:rPr>
          <w:noProof/>
        </w:rPr>
        <w:fldChar w:fldCharType="separate"/>
      </w:r>
      <w:r>
        <w:rPr>
          <w:noProof/>
        </w:rPr>
        <w:t>5</w:t>
      </w:r>
      <w:r>
        <w:rPr>
          <w:noProof/>
        </w:rPr>
        <w:fldChar w:fldCharType="end"/>
      </w:r>
    </w:p>
    <w:p w14:paraId="069A18FD" w14:textId="77777777" w:rsidR="000E6234" w:rsidRDefault="000E6234">
      <w:pPr>
        <w:pStyle w:val="TOC2"/>
        <w:tabs>
          <w:tab w:val="left" w:pos="800"/>
          <w:tab w:val="right" w:leader="underscore" w:pos="9350"/>
        </w:tabs>
        <w:rPr>
          <w:rFonts w:asciiTheme="minorHAnsi" w:eastAsiaTheme="minorEastAsia" w:hAnsiTheme="minorHAnsi" w:cstheme="minorBidi"/>
          <w:b w:val="0"/>
          <w:bCs w:val="0"/>
          <w:noProof/>
        </w:rPr>
      </w:pPr>
      <w:r w:rsidRPr="0051328F">
        <w:rPr>
          <w:bCs w:val="0"/>
          <w:noProof/>
        </w:rPr>
        <w:t>1.4.</w:t>
      </w:r>
      <w:r>
        <w:rPr>
          <w:rFonts w:asciiTheme="minorHAnsi" w:eastAsiaTheme="minorEastAsia" w:hAnsiTheme="minorHAnsi" w:cstheme="minorBidi"/>
          <w:b w:val="0"/>
          <w:bCs w:val="0"/>
          <w:noProof/>
        </w:rPr>
        <w:tab/>
      </w:r>
      <w:r>
        <w:rPr>
          <w:noProof/>
        </w:rPr>
        <w:t>Research and Academic Usage</w:t>
      </w:r>
      <w:r>
        <w:rPr>
          <w:noProof/>
        </w:rPr>
        <w:tab/>
      </w:r>
      <w:r>
        <w:rPr>
          <w:noProof/>
        </w:rPr>
        <w:fldChar w:fldCharType="begin"/>
      </w:r>
      <w:r>
        <w:rPr>
          <w:noProof/>
        </w:rPr>
        <w:instrText xml:space="preserve"> PAGEREF _Toc428887905 \h </w:instrText>
      </w:r>
      <w:r>
        <w:rPr>
          <w:noProof/>
        </w:rPr>
      </w:r>
      <w:r>
        <w:rPr>
          <w:noProof/>
        </w:rPr>
        <w:fldChar w:fldCharType="separate"/>
      </w:r>
      <w:r>
        <w:rPr>
          <w:noProof/>
        </w:rPr>
        <w:t>5</w:t>
      </w:r>
      <w:r>
        <w:rPr>
          <w:noProof/>
        </w:rPr>
        <w:fldChar w:fldCharType="end"/>
      </w:r>
    </w:p>
    <w:p w14:paraId="60BD54B6" w14:textId="77777777" w:rsidR="000E6234" w:rsidRDefault="000E6234">
      <w:pPr>
        <w:pStyle w:val="TOC1"/>
        <w:tabs>
          <w:tab w:val="left" w:pos="600"/>
          <w:tab w:val="right" w:leader="underscore" w:pos="9350"/>
        </w:tabs>
        <w:rPr>
          <w:rFonts w:asciiTheme="minorHAnsi" w:eastAsiaTheme="minorEastAsia" w:hAnsiTheme="minorHAnsi" w:cstheme="minorBidi"/>
          <w:b w:val="0"/>
          <w:bCs w:val="0"/>
          <w:i w:val="0"/>
          <w:iCs w:val="0"/>
          <w:noProof/>
          <w:sz w:val="22"/>
          <w:szCs w:val="22"/>
        </w:rPr>
      </w:pPr>
      <w:r>
        <w:rPr>
          <w:noProof/>
        </w:rPr>
        <w:t>2.</w:t>
      </w:r>
      <w:r>
        <w:rPr>
          <w:rFonts w:asciiTheme="minorHAnsi" w:eastAsiaTheme="minorEastAsia" w:hAnsiTheme="minorHAnsi" w:cstheme="minorBidi"/>
          <w:b w:val="0"/>
          <w:bCs w:val="0"/>
          <w:i w:val="0"/>
          <w:iCs w:val="0"/>
          <w:noProof/>
          <w:sz w:val="22"/>
          <w:szCs w:val="22"/>
        </w:rPr>
        <w:tab/>
      </w:r>
      <w:r>
        <w:rPr>
          <w:noProof/>
        </w:rPr>
        <w:t>Run Rules</w:t>
      </w:r>
      <w:r>
        <w:rPr>
          <w:noProof/>
        </w:rPr>
        <w:tab/>
      </w:r>
      <w:r>
        <w:rPr>
          <w:noProof/>
        </w:rPr>
        <w:fldChar w:fldCharType="begin"/>
      </w:r>
      <w:r>
        <w:rPr>
          <w:noProof/>
        </w:rPr>
        <w:instrText xml:space="preserve"> PAGEREF _Toc428887906 \h </w:instrText>
      </w:r>
      <w:r>
        <w:rPr>
          <w:noProof/>
        </w:rPr>
      </w:r>
      <w:r>
        <w:rPr>
          <w:noProof/>
        </w:rPr>
        <w:fldChar w:fldCharType="separate"/>
      </w:r>
      <w:r>
        <w:rPr>
          <w:noProof/>
        </w:rPr>
        <w:t>6</w:t>
      </w:r>
      <w:r>
        <w:rPr>
          <w:noProof/>
        </w:rPr>
        <w:fldChar w:fldCharType="end"/>
      </w:r>
    </w:p>
    <w:p w14:paraId="5A67A9CD" w14:textId="77777777" w:rsidR="000E6234" w:rsidRDefault="000E6234">
      <w:pPr>
        <w:pStyle w:val="TOC2"/>
        <w:tabs>
          <w:tab w:val="left" w:pos="800"/>
          <w:tab w:val="right" w:leader="underscore" w:pos="9350"/>
        </w:tabs>
        <w:rPr>
          <w:rFonts w:asciiTheme="minorHAnsi" w:eastAsiaTheme="minorEastAsia" w:hAnsiTheme="minorHAnsi" w:cstheme="minorBidi"/>
          <w:b w:val="0"/>
          <w:bCs w:val="0"/>
          <w:noProof/>
        </w:rPr>
      </w:pPr>
      <w:r w:rsidRPr="0051328F">
        <w:rPr>
          <w:bCs w:val="0"/>
          <w:noProof/>
        </w:rPr>
        <w:t>2.1.</w:t>
      </w:r>
      <w:r>
        <w:rPr>
          <w:rFonts w:asciiTheme="minorHAnsi" w:eastAsiaTheme="minorEastAsia" w:hAnsiTheme="minorHAnsi" w:cstheme="minorBidi"/>
          <w:b w:val="0"/>
          <w:bCs w:val="0"/>
          <w:noProof/>
        </w:rPr>
        <w:tab/>
      </w:r>
      <w:r>
        <w:rPr>
          <w:noProof/>
        </w:rPr>
        <w:t>Measurement</w:t>
      </w:r>
      <w:r>
        <w:rPr>
          <w:noProof/>
        </w:rPr>
        <w:tab/>
      </w:r>
      <w:r>
        <w:rPr>
          <w:noProof/>
        </w:rPr>
        <w:fldChar w:fldCharType="begin"/>
      </w:r>
      <w:r>
        <w:rPr>
          <w:noProof/>
        </w:rPr>
        <w:instrText xml:space="preserve"> PAGEREF _Toc428887907 \h </w:instrText>
      </w:r>
      <w:r>
        <w:rPr>
          <w:noProof/>
        </w:rPr>
      </w:r>
      <w:r>
        <w:rPr>
          <w:noProof/>
        </w:rPr>
        <w:fldChar w:fldCharType="separate"/>
      </w:r>
      <w:r>
        <w:rPr>
          <w:noProof/>
        </w:rPr>
        <w:t>6</w:t>
      </w:r>
      <w:r>
        <w:rPr>
          <w:noProof/>
        </w:rPr>
        <w:fldChar w:fldCharType="end"/>
      </w:r>
    </w:p>
    <w:p w14:paraId="55E9F596" w14:textId="77777777" w:rsidR="000E6234" w:rsidRDefault="000E6234">
      <w:pPr>
        <w:pStyle w:val="TOC2"/>
        <w:tabs>
          <w:tab w:val="left" w:pos="800"/>
          <w:tab w:val="right" w:leader="underscore" w:pos="9350"/>
        </w:tabs>
        <w:rPr>
          <w:rFonts w:asciiTheme="minorHAnsi" w:eastAsiaTheme="minorEastAsia" w:hAnsiTheme="minorHAnsi" w:cstheme="minorBidi"/>
          <w:b w:val="0"/>
          <w:bCs w:val="0"/>
          <w:noProof/>
        </w:rPr>
      </w:pPr>
      <w:r w:rsidRPr="0051328F">
        <w:rPr>
          <w:bCs w:val="0"/>
          <w:noProof/>
        </w:rPr>
        <w:t>2.2.</w:t>
      </w:r>
      <w:r>
        <w:rPr>
          <w:rFonts w:asciiTheme="minorHAnsi" w:eastAsiaTheme="minorEastAsia" w:hAnsiTheme="minorHAnsi" w:cstheme="minorBidi"/>
          <w:b w:val="0"/>
          <w:bCs w:val="0"/>
          <w:noProof/>
        </w:rPr>
        <w:tab/>
      </w:r>
      <w:r>
        <w:rPr>
          <w:noProof/>
        </w:rPr>
        <w:t>Initializing and Running Benchmark</w:t>
      </w:r>
      <w:r>
        <w:rPr>
          <w:noProof/>
        </w:rPr>
        <w:tab/>
      </w:r>
      <w:r>
        <w:rPr>
          <w:noProof/>
        </w:rPr>
        <w:fldChar w:fldCharType="begin"/>
      </w:r>
      <w:r>
        <w:rPr>
          <w:noProof/>
        </w:rPr>
        <w:instrText xml:space="preserve"> PAGEREF _Toc428887908 \h </w:instrText>
      </w:r>
      <w:r>
        <w:rPr>
          <w:noProof/>
        </w:rPr>
      </w:r>
      <w:r>
        <w:rPr>
          <w:noProof/>
        </w:rPr>
        <w:fldChar w:fldCharType="separate"/>
      </w:r>
      <w:r>
        <w:rPr>
          <w:noProof/>
        </w:rPr>
        <w:t>6</w:t>
      </w:r>
      <w:r>
        <w:rPr>
          <w:noProof/>
        </w:rPr>
        <w:fldChar w:fldCharType="end"/>
      </w:r>
    </w:p>
    <w:p w14:paraId="0B7F6CB6" w14:textId="77777777" w:rsidR="000E6234" w:rsidRDefault="000E6234">
      <w:pPr>
        <w:pStyle w:val="TOC2"/>
        <w:tabs>
          <w:tab w:val="left" w:pos="800"/>
          <w:tab w:val="right" w:leader="underscore" w:pos="9350"/>
        </w:tabs>
        <w:rPr>
          <w:rFonts w:asciiTheme="minorHAnsi" w:eastAsiaTheme="minorEastAsia" w:hAnsiTheme="minorHAnsi" w:cstheme="minorBidi"/>
          <w:b w:val="0"/>
          <w:bCs w:val="0"/>
          <w:noProof/>
        </w:rPr>
      </w:pPr>
      <w:r w:rsidRPr="0051328F">
        <w:rPr>
          <w:bCs w:val="0"/>
          <w:noProof/>
        </w:rPr>
        <w:t>2.3.</w:t>
      </w:r>
      <w:r>
        <w:rPr>
          <w:rFonts w:asciiTheme="minorHAnsi" w:eastAsiaTheme="minorEastAsia" w:hAnsiTheme="minorHAnsi" w:cstheme="minorBidi"/>
          <w:b w:val="0"/>
          <w:bCs w:val="0"/>
          <w:noProof/>
        </w:rPr>
        <w:tab/>
      </w:r>
      <w:r>
        <w:rPr>
          <w:noProof/>
        </w:rPr>
        <w:t>Workload and Workload Components</w:t>
      </w:r>
      <w:r>
        <w:rPr>
          <w:noProof/>
        </w:rPr>
        <w:tab/>
      </w:r>
      <w:r>
        <w:rPr>
          <w:noProof/>
        </w:rPr>
        <w:fldChar w:fldCharType="begin"/>
      </w:r>
      <w:r>
        <w:rPr>
          <w:noProof/>
        </w:rPr>
        <w:instrText xml:space="preserve"> PAGEREF _Toc428887909 \h </w:instrText>
      </w:r>
      <w:r>
        <w:rPr>
          <w:noProof/>
        </w:rPr>
      </w:r>
      <w:r>
        <w:rPr>
          <w:noProof/>
        </w:rPr>
        <w:fldChar w:fldCharType="separate"/>
      </w:r>
      <w:r>
        <w:rPr>
          <w:noProof/>
        </w:rPr>
        <w:t>6</w:t>
      </w:r>
      <w:r>
        <w:rPr>
          <w:noProof/>
        </w:rPr>
        <w:fldChar w:fldCharType="end"/>
      </w:r>
    </w:p>
    <w:p w14:paraId="327A4734" w14:textId="77777777" w:rsidR="000E6234" w:rsidRDefault="000E6234">
      <w:pPr>
        <w:pStyle w:val="TOC3"/>
        <w:tabs>
          <w:tab w:val="left" w:pos="1200"/>
          <w:tab w:val="right" w:leader="underscore" w:pos="9350"/>
        </w:tabs>
        <w:rPr>
          <w:rFonts w:asciiTheme="minorHAnsi" w:eastAsiaTheme="minorEastAsia" w:hAnsiTheme="minorHAnsi" w:cstheme="minorBidi"/>
          <w:noProof/>
          <w:sz w:val="22"/>
          <w:szCs w:val="22"/>
        </w:rPr>
      </w:pPr>
      <w:r>
        <w:rPr>
          <w:noProof/>
        </w:rPr>
        <w:t>2.3.1.</w:t>
      </w:r>
      <w:r>
        <w:rPr>
          <w:rFonts w:asciiTheme="minorHAnsi" w:eastAsiaTheme="minorEastAsia" w:hAnsiTheme="minorHAnsi" w:cstheme="minorBidi"/>
          <w:noProof/>
          <w:sz w:val="22"/>
          <w:szCs w:val="22"/>
        </w:rPr>
        <w:tab/>
      </w:r>
      <w:r>
        <w:rPr>
          <w:noProof/>
        </w:rPr>
        <w:t>Benchmark Binaries and Recompilation</w:t>
      </w:r>
      <w:r>
        <w:rPr>
          <w:noProof/>
        </w:rPr>
        <w:tab/>
      </w:r>
      <w:r>
        <w:rPr>
          <w:noProof/>
        </w:rPr>
        <w:fldChar w:fldCharType="begin"/>
      </w:r>
      <w:r>
        <w:rPr>
          <w:noProof/>
        </w:rPr>
        <w:instrText xml:space="preserve"> PAGEREF _Toc428887910 \h </w:instrText>
      </w:r>
      <w:r>
        <w:rPr>
          <w:noProof/>
        </w:rPr>
      </w:r>
      <w:r>
        <w:rPr>
          <w:noProof/>
        </w:rPr>
        <w:fldChar w:fldCharType="separate"/>
      </w:r>
      <w:r>
        <w:rPr>
          <w:noProof/>
        </w:rPr>
        <w:t>6</w:t>
      </w:r>
      <w:r>
        <w:rPr>
          <w:noProof/>
        </w:rPr>
        <w:fldChar w:fldCharType="end"/>
      </w:r>
    </w:p>
    <w:p w14:paraId="180A5B80" w14:textId="77777777" w:rsidR="000E6234" w:rsidRDefault="000E6234">
      <w:pPr>
        <w:pStyle w:val="TOC3"/>
        <w:tabs>
          <w:tab w:val="left" w:pos="1200"/>
          <w:tab w:val="right" w:leader="underscore" w:pos="9350"/>
        </w:tabs>
        <w:rPr>
          <w:rFonts w:asciiTheme="minorHAnsi" w:eastAsiaTheme="minorEastAsia" w:hAnsiTheme="minorHAnsi" w:cstheme="minorBidi"/>
          <w:noProof/>
          <w:sz w:val="22"/>
          <w:szCs w:val="22"/>
        </w:rPr>
      </w:pPr>
      <w:r>
        <w:rPr>
          <w:noProof/>
        </w:rPr>
        <w:t>2.3.2.</w:t>
      </w:r>
      <w:r>
        <w:rPr>
          <w:rFonts w:asciiTheme="minorHAnsi" w:eastAsiaTheme="minorEastAsia" w:hAnsiTheme="minorHAnsi" w:cstheme="minorBidi"/>
          <w:noProof/>
          <w:sz w:val="22"/>
          <w:szCs w:val="22"/>
        </w:rPr>
        <w:tab/>
      </w:r>
      <w:r>
        <w:rPr>
          <w:noProof/>
        </w:rPr>
        <w:t>Manual Intervention</w:t>
      </w:r>
      <w:r>
        <w:rPr>
          <w:noProof/>
        </w:rPr>
        <w:tab/>
      </w:r>
      <w:r>
        <w:rPr>
          <w:noProof/>
        </w:rPr>
        <w:fldChar w:fldCharType="begin"/>
      </w:r>
      <w:r>
        <w:rPr>
          <w:noProof/>
        </w:rPr>
        <w:instrText xml:space="preserve"> PAGEREF _Toc428887911 \h </w:instrText>
      </w:r>
      <w:r>
        <w:rPr>
          <w:noProof/>
        </w:rPr>
      </w:r>
      <w:r>
        <w:rPr>
          <w:noProof/>
        </w:rPr>
        <w:fldChar w:fldCharType="separate"/>
      </w:r>
      <w:r>
        <w:rPr>
          <w:noProof/>
        </w:rPr>
        <w:t>6</w:t>
      </w:r>
      <w:r>
        <w:rPr>
          <w:noProof/>
        </w:rPr>
        <w:fldChar w:fldCharType="end"/>
      </w:r>
    </w:p>
    <w:p w14:paraId="60650D86" w14:textId="77777777" w:rsidR="000E6234" w:rsidRDefault="000E6234">
      <w:pPr>
        <w:pStyle w:val="TOC3"/>
        <w:tabs>
          <w:tab w:val="left" w:pos="1200"/>
          <w:tab w:val="right" w:leader="underscore" w:pos="9350"/>
        </w:tabs>
        <w:rPr>
          <w:rFonts w:asciiTheme="minorHAnsi" w:eastAsiaTheme="minorEastAsia" w:hAnsiTheme="minorHAnsi" w:cstheme="minorBidi"/>
          <w:noProof/>
          <w:sz w:val="22"/>
          <w:szCs w:val="22"/>
        </w:rPr>
      </w:pPr>
      <w:r>
        <w:rPr>
          <w:noProof/>
        </w:rPr>
        <w:t>2.3.3.</w:t>
      </w:r>
      <w:r>
        <w:rPr>
          <w:rFonts w:asciiTheme="minorHAnsi" w:eastAsiaTheme="minorEastAsia" w:hAnsiTheme="minorHAnsi" w:cstheme="minorBidi"/>
          <w:noProof/>
          <w:sz w:val="22"/>
          <w:szCs w:val="22"/>
        </w:rPr>
        <w:tab/>
      </w:r>
      <w:r>
        <w:rPr>
          <w:noProof/>
        </w:rPr>
        <w:t>Execution</w:t>
      </w:r>
      <w:r>
        <w:rPr>
          <w:noProof/>
        </w:rPr>
        <w:tab/>
      </w:r>
      <w:r>
        <w:rPr>
          <w:noProof/>
        </w:rPr>
        <w:fldChar w:fldCharType="begin"/>
      </w:r>
      <w:r>
        <w:rPr>
          <w:noProof/>
        </w:rPr>
        <w:instrText xml:space="preserve"> PAGEREF _Toc428887912 \h </w:instrText>
      </w:r>
      <w:r>
        <w:rPr>
          <w:noProof/>
        </w:rPr>
      </w:r>
      <w:r>
        <w:rPr>
          <w:noProof/>
        </w:rPr>
        <w:fldChar w:fldCharType="separate"/>
      </w:r>
      <w:r>
        <w:rPr>
          <w:noProof/>
        </w:rPr>
        <w:t>6</w:t>
      </w:r>
      <w:r>
        <w:rPr>
          <w:noProof/>
        </w:rPr>
        <w:fldChar w:fldCharType="end"/>
      </w:r>
    </w:p>
    <w:p w14:paraId="1FC4A739" w14:textId="77777777" w:rsidR="000E6234" w:rsidRDefault="000E6234">
      <w:pPr>
        <w:pStyle w:val="TOC2"/>
        <w:tabs>
          <w:tab w:val="left" w:pos="800"/>
          <w:tab w:val="right" w:leader="underscore" w:pos="9350"/>
        </w:tabs>
        <w:rPr>
          <w:rFonts w:asciiTheme="minorHAnsi" w:eastAsiaTheme="minorEastAsia" w:hAnsiTheme="minorHAnsi" w:cstheme="minorBidi"/>
          <w:b w:val="0"/>
          <w:bCs w:val="0"/>
          <w:noProof/>
        </w:rPr>
      </w:pPr>
      <w:r w:rsidRPr="0051328F">
        <w:rPr>
          <w:bCs w:val="0"/>
          <w:noProof/>
        </w:rPr>
        <w:t>2.4.</w:t>
      </w:r>
      <w:r>
        <w:rPr>
          <w:rFonts w:asciiTheme="minorHAnsi" w:eastAsiaTheme="minorEastAsia" w:hAnsiTheme="minorHAnsi" w:cstheme="minorBidi"/>
          <w:b w:val="0"/>
          <w:bCs w:val="0"/>
          <w:noProof/>
        </w:rPr>
        <w:tab/>
      </w:r>
      <w:r>
        <w:rPr>
          <w:noProof/>
        </w:rPr>
        <w:t>Benchmark Control Parameters</w:t>
      </w:r>
      <w:r>
        <w:rPr>
          <w:noProof/>
        </w:rPr>
        <w:tab/>
      </w:r>
      <w:r>
        <w:rPr>
          <w:noProof/>
        </w:rPr>
        <w:fldChar w:fldCharType="begin"/>
      </w:r>
      <w:r>
        <w:rPr>
          <w:noProof/>
        </w:rPr>
        <w:instrText xml:space="preserve"> PAGEREF _Toc428887913 \h </w:instrText>
      </w:r>
      <w:r>
        <w:rPr>
          <w:noProof/>
        </w:rPr>
      </w:r>
      <w:r>
        <w:rPr>
          <w:noProof/>
        </w:rPr>
        <w:fldChar w:fldCharType="separate"/>
      </w:r>
      <w:r>
        <w:rPr>
          <w:noProof/>
        </w:rPr>
        <w:t>6</w:t>
      </w:r>
      <w:r>
        <w:rPr>
          <w:noProof/>
        </w:rPr>
        <w:fldChar w:fldCharType="end"/>
      </w:r>
    </w:p>
    <w:p w14:paraId="564FEB81" w14:textId="77777777" w:rsidR="000E6234" w:rsidRDefault="000E6234">
      <w:pPr>
        <w:pStyle w:val="TOC2"/>
        <w:tabs>
          <w:tab w:val="left" w:pos="800"/>
          <w:tab w:val="right" w:leader="underscore" w:pos="9350"/>
        </w:tabs>
        <w:rPr>
          <w:rFonts w:asciiTheme="minorHAnsi" w:eastAsiaTheme="minorEastAsia" w:hAnsiTheme="minorHAnsi" w:cstheme="minorBidi"/>
          <w:b w:val="0"/>
          <w:bCs w:val="0"/>
          <w:noProof/>
        </w:rPr>
      </w:pPr>
      <w:r w:rsidRPr="0051328F">
        <w:rPr>
          <w:bCs w:val="0"/>
          <w:noProof/>
        </w:rPr>
        <w:t>2.5.</w:t>
      </w:r>
      <w:r>
        <w:rPr>
          <w:rFonts w:asciiTheme="minorHAnsi" w:eastAsiaTheme="minorEastAsia" w:hAnsiTheme="minorHAnsi" w:cstheme="minorBidi"/>
          <w:b w:val="0"/>
          <w:bCs w:val="0"/>
          <w:noProof/>
        </w:rPr>
        <w:tab/>
      </w:r>
      <w:r>
        <w:rPr>
          <w:noProof/>
        </w:rPr>
        <w:t>Optimization Flags</w:t>
      </w:r>
      <w:r>
        <w:rPr>
          <w:noProof/>
        </w:rPr>
        <w:tab/>
      </w:r>
      <w:r>
        <w:rPr>
          <w:noProof/>
        </w:rPr>
        <w:fldChar w:fldCharType="begin"/>
      </w:r>
      <w:r>
        <w:rPr>
          <w:noProof/>
        </w:rPr>
        <w:instrText xml:space="preserve"> PAGEREF _Toc428887914 \h </w:instrText>
      </w:r>
      <w:r>
        <w:rPr>
          <w:noProof/>
        </w:rPr>
      </w:r>
      <w:r>
        <w:rPr>
          <w:noProof/>
        </w:rPr>
        <w:fldChar w:fldCharType="separate"/>
      </w:r>
      <w:r>
        <w:rPr>
          <w:noProof/>
        </w:rPr>
        <w:t>7</w:t>
      </w:r>
      <w:r>
        <w:rPr>
          <w:noProof/>
        </w:rPr>
        <w:fldChar w:fldCharType="end"/>
      </w:r>
    </w:p>
    <w:p w14:paraId="530A9DBC" w14:textId="77777777" w:rsidR="000E6234" w:rsidRDefault="000E6234">
      <w:pPr>
        <w:pStyle w:val="TOC2"/>
        <w:tabs>
          <w:tab w:val="left" w:pos="800"/>
          <w:tab w:val="right" w:leader="underscore" w:pos="9350"/>
        </w:tabs>
        <w:rPr>
          <w:rFonts w:asciiTheme="minorHAnsi" w:eastAsiaTheme="minorEastAsia" w:hAnsiTheme="minorHAnsi" w:cstheme="minorBidi"/>
          <w:b w:val="0"/>
          <w:bCs w:val="0"/>
          <w:noProof/>
        </w:rPr>
      </w:pPr>
      <w:r w:rsidRPr="0051328F">
        <w:rPr>
          <w:bCs w:val="0"/>
          <w:noProof/>
        </w:rPr>
        <w:t>2.6.</w:t>
      </w:r>
      <w:r>
        <w:rPr>
          <w:rFonts w:asciiTheme="minorHAnsi" w:eastAsiaTheme="minorEastAsia" w:hAnsiTheme="minorHAnsi" w:cstheme="minorBidi"/>
          <w:b w:val="0"/>
          <w:bCs w:val="0"/>
          <w:noProof/>
        </w:rPr>
        <w:tab/>
      </w:r>
      <w:r>
        <w:rPr>
          <w:noProof/>
        </w:rPr>
        <w:t>General Availability</w:t>
      </w:r>
      <w:r>
        <w:rPr>
          <w:noProof/>
        </w:rPr>
        <w:tab/>
      </w:r>
      <w:r>
        <w:rPr>
          <w:noProof/>
        </w:rPr>
        <w:fldChar w:fldCharType="begin"/>
      </w:r>
      <w:r>
        <w:rPr>
          <w:noProof/>
        </w:rPr>
        <w:instrText xml:space="preserve"> PAGEREF _Toc428887915 \h </w:instrText>
      </w:r>
      <w:r>
        <w:rPr>
          <w:noProof/>
        </w:rPr>
      </w:r>
      <w:r>
        <w:rPr>
          <w:noProof/>
        </w:rPr>
        <w:fldChar w:fldCharType="separate"/>
      </w:r>
      <w:r>
        <w:rPr>
          <w:noProof/>
        </w:rPr>
        <w:t>7</w:t>
      </w:r>
      <w:r>
        <w:rPr>
          <w:noProof/>
        </w:rPr>
        <w:fldChar w:fldCharType="end"/>
      </w:r>
    </w:p>
    <w:p w14:paraId="59522863" w14:textId="77777777" w:rsidR="000E6234" w:rsidRDefault="000E6234">
      <w:pPr>
        <w:pStyle w:val="TOC3"/>
        <w:tabs>
          <w:tab w:val="left" w:pos="1200"/>
          <w:tab w:val="right" w:leader="underscore" w:pos="9350"/>
        </w:tabs>
        <w:rPr>
          <w:rFonts w:asciiTheme="minorHAnsi" w:eastAsiaTheme="minorEastAsia" w:hAnsiTheme="minorHAnsi" w:cstheme="minorBidi"/>
          <w:noProof/>
          <w:sz w:val="22"/>
          <w:szCs w:val="22"/>
        </w:rPr>
      </w:pPr>
      <w:r>
        <w:rPr>
          <w:noProof/>
        </w:rPr>
        <w:t>2.6.1.</w:t>
      </w:r>
      <w:r>
        <w:rPr>
          <w:rFonts w:asciiTheme="minorHAnsi" w:eastAsiaTheme="minorEastAsia" w:hAnsiTheme="minorHAnsi" w:cstheme="minorBidi"/>
          <w:noProof/>
          <w:sz w:val="22"/>
          <w:szCs w:val="22"/>
        </w:rPr>
        <w:tab/>
      </w:r>
      <w:r>
        <w:rPr>
          <w:noProof/>
        </w:rPr>
        <w:t>SUT Availability for Historical Systems</w:t>
      </w:r>
      <w:r>
        <w:rPr>
          <w:noProof/>
        </w:rPr>
        <w:tab/>
      </w:r>
      <w:r>
        <w:rPr>
          <w:noProof/>
        </w:rPr>
        <w:fldChar w:fldCharType="begin"/>
      </w:r>
      <w:r>
        <w:rPr>
          <w:noProof/>
        </w:rPr>
        <w:instrText xml:space="preserve"> PAGEREF _Toc428887916 \h </w:instrText>
      </w:r>
      <w:r>
        <w:rPr>
          <w:noProof/>
        </w:rPr>
      </w:r>
      <w:r>
        <w:rPr>
          <w:noProof/>
        </w:rPr>
        <w:fldChar w:fldCharType="separate"/>
      </w:r>
      <w:r>
        <w:rPr>
          <w:noProof/>
        </w:rPr>
        <w:t>8</w:t>
      </w:r>
      <w:r>
        <w:rPr>
          <w:noProof/>
        </w:rPr>
        <w:fldChar w:fldCharType="end"/>
      </w:r>
    </w:p>
    <w:p w14:paraId="3FE437CE" w14:textId="77777777" w:rsidR="000E6234" w:rsidRDefault="000E6234">
      <w:pPr>
        <w:pStyle w:val="TOC2"/>
        <w:tabs>
          <w:tab w:val="left" w:pos="800"/>
          <w:tab w:val="right" w:leader="underscore" w:pos="9350"/>
        </w:tabs>
        <w:rPr>
          <w:rFonts w:asciiTheme="minorHAnsi" w:eastAsiaTheme="minorEastAsia" w:hAnsiTheme="minorHAnsi" w:cstheme="minorBidi"/>
          <w:b w:val="0"/>
          <w:bCs w:val="0"/>
          <w:noProof/>
        </w:rPr>
      </w:pPr>
      <w:r w:rsidRPr="0051328F">
        <w:rPr>
          <w:bCs w:val="0"/>
          <w:noProof/>
        </w:rPr>
        <w:t>2.7.</w:t>
      </w:r>
      <w:r>
        <w:rPr>
          <w:rFonts w:asciiTheme="minorHAnsi" w:eastAsiaTheme="minorEastAsia" w:hAnsiTheme="minorHAnsi" w:cstheme="minorBidi"/>
          <w:b w:val="0"/>
          <w:bCs w:val="0"/>
          <w:noProof/>
        </w:rPr>
        <w:tab/>
      </w:r>
      <w:r>
        <w:rPr>
          <w:noProof/>
        </w:rPr>
        <w:t>Configuration of System(s) Under Test (SUT)</w:t>
      </w:r>
      <w:r>
        <w:rPr>
          <w:noProof/>
        </w:rPr>
        <w:tab/>
      </w:r>
      <w:r>
        <w:rPr>
          <w:noProof/>
        </w:rPr>
        <w:fldChar w:fldCharType="begin"/>
      </w:r>
      <w:r>
        <w:rPr>
          <w:noProof/>
        </w:rPr>
        <w:instrText xml:space="preserve"> PAGEREF _Toc428887917 \h </w:instrText>
      </w:r>
      <w:r>
        <w:rPr>
          <w:noProof/>
        </w:rPr>
      </w:r>
      <w:r>
        <w:rPr>
          <w:noProof/>
        </w:rPr>
        <w:fldChar w:fldCharType="separate"/>
      </w:r>
      <w:r>
        <w:rPr>
          <w:noProof/>
        </w:rPr>
        <w:t>8</w:t>
      </w:r>
      <w:r>
        <w:rPr>
          <w:noProof/>
        </w:rPr>
        <w:fldChar w:fldCharType="end"/>
      </w:r>
    </w:p>
    <w:p w14:paraId="313DAB82" w14:textId="77777777" w:rsidR="000E6234" w:rsidRDefault="000E6234">
      <w:pPr>
        <w:pStyle w:val="TOC3"/>
        <w:tabs>
          <w:tab w:val="left" w:pos="1200"/>
          <w:tab w:val="right" w:leader="underscore" w:pos="9350"/>
        </w:tabs>
        <w:rPr>
          <w:rFonts w:asciiTheme="minorHAnsi" w:eastAsiaTheme="minorEastAsia" w:hAnsiTheme="minorHAnsi" w:cstheme="minorBidi"/>
          <w:noProof/>
          <w:sz w:val="22"/>
          <w:szCs w:val="22"/>
        </w:rPr>
      </w:pPr>
      <w:r>
        <w:rPr>
          <w:noProof/>
        </w:rPr>
        <w:t>2.7.1.</w:t>
      </w:r>
      <w:r>
        <w:rPr>
          <w:rFonts w:asciiTheme="minorHAnsi" w:eastAsiaTheme="minorEastAsia" w:hAnsiTheme="minorHAnsi" w:cstheme="minorBidi"/>
          <w:noProof/>
          <w:sz w:val="22"/>
          <w:szCs w:val="22"/>
        </w:rPr>
        <w:tab/>
      </w:r>
      <w:r>
        <w:rPr>
          <w:noProof/>
        </w:rPr>
        <w:t>Compliant Run Configurations</w:t>
      </w:r>
      <w:r>
        <w:rPr>
          <w:noProof/>
        </w:rPr>
        <w:tab/>
      </w:r>
      <w:r>
        <w:rPr>
          <w:noProof/>
        </w:rPr>
        <w:fldChar w:fldCharType="begin"/>
      </w:r>
      <w:r>
        <w:rPr>
          <w:noProof/>
        </w:rPr>
        <w:instrText xml:space="preserve"> PAGEREF _Toc428887918 \h </w:instrText>
      </w:r>
      <w:r>
        <w:rPr>
          <w:noProof/>
        </w:rPr>
      </w:r>
      <w:r>
        <w:rPr>
          <w:noProof/>
        </w:rPr>
        <w:fldChar w:fldCharType="separate"/>
      </w:r>
      <w:r>
        <w:rPr>
          <w:noProof/>
        </w:rPr>
        <w:t>9</w:t>
      </w:r>
      <w:r>
        <w:rPr>
          <w:noProof/>
        </w:rPr>
        <w:fldChar w:fldCharType="end"/>
      </w:r>
    </w:p>
    <w:p w14:paraId="25E9739E" w14:textId="77777777" w:rsidR="000E6234" w:rsidRDefault="000E6234">
      <w:pPr>
        <w:pStyle w:val="TOC3"/>
        <w:tabs>
          <w:tab w:val="left" w:pos="1200"/>
          <w:tab w:val="right" w:leader="underscore" w:pos="9350"/>
        </w:tabs>
        <w:rPr>
          <w:rFonts w:asciiTheme="minorHAnsi" w:eastAsiaTheme="minorEastAsia" w:hAnsiTheme="minorHAnsi" w:cstheme="minorBidi"/>
          <w:noProof/>
          <w:sz w:val="22"/>
          <w:szCs w:val="22"/>
        </w:rPr>
      </w:pPr>
      <w:r>
        <w:rPr>
          <w:noProof/>
        </w:rPr>
        <w:t>2.7.2.</w:t>
      </w:r>
      <w:r>
        <w:rPr>
          <w:rFonts w:asciiTheme="minorHAnsi" w:eastAsiaTheme="minorEastAsia" w:hAnsiTheme="minorHAnsi" w:cstheme="minorBidi"/>
          <w:noProof/>
          <w:sz w:val="22"/>
          <w:szCs w:val="22"/>
        </w:rPr>
        <w:tab/>
      </w:r>
      <w:r>
        <w:rPr>
          <w:noProof/>
        </w:rPr>
        <w:t>Electrical Equivalence</w:t>
      </w:r>
      <w:r>
        <w:rPr>
          <w:noProof/>
        </w:rPr>
        <w:tab/>
      </w:r>
      <w:r>
        <w:rPr>
          <w:noProof/>
        </w:rPr>
        <w:fldChar w:fldCharType="begin"/>
      </w:r>
      <w:r>
        <w:rPr>
          <w:noProof/>
        </w:rPr>
        <w:instrText xml:space="preserve"> PAGEREF _Toc428887919 \h </w:instrText>
      </w:r>
      <w:r>
        <w:rPr>
          <w:noProof/>
        </w:rPr>
      </w:r>
      <w:r>
        <w:rPr>
          <w:noProof/>
        </w:rPr>
        <w:fldChar w:fldCharType="separate"/>
      </w:r>
      <w:r>
        <w:rPr>
          <w:noProof/>
        </w:rPr>
        <w:t>9</w:t>
      </w:r>
      <w:r>
        <w:rPr>
          <w:noProof/>
        </w:rPr>
        <w:fldChar w:fldCharType="end"/>
      </w:r>
    </w:p>
    <w:p w14:paraId="080542A1" w14:textId="77777777" w:rsidR="000E6234" w:rsidRDefault="000E6234">
      <w:pPr>
        <w:pStyle w:val="TOC3"/>
        <w:tabs>
          <w:tab w:val="left" w:pos="1200"/>
          <w:tab w:val="right" w:leader="underscore" w:pos="9350"/>
        </w:tabs>
        <w:rPr>
          <w:rFonts w:asciiTheme="minorHAnsi" w:eastAsiaTheme="minorEastAsia" w:hAnsiTheme="minorHAnsi" w:cstheme="minorBidi"/>
          <w:noProof/>
          <w:sz w:val="22"/>
          <w:szCs w:val="22"/>
        </w:rPr>
      </w:pPr>
      <w:r>
        <w:rPr>
          <w:noProof/>
        </w:rPr>
        <w:t>2.7.3.</w:t>
      </w:r>
      <w:r>
        <w:rPr>
          <w:rFonts w:asciiTheme="minorHAnsi" w:eastAsiaTheme="minorEastAsia" w:hAnsiTheme="minorHAnsi" w:cstheme="minorBidi"/>
          <w:noProof/>
          <w:sz w:val="22"/>
          <w:szCs w:val="22"/>
        </w:rPr>
        <w:tab/>
      </w:r>
      <w:r>
        <w:rPr>
          <w:noProof/>
        </w:rPr>
        <w:t>Hardware</w:t>
      </w:r>
      <w:r>
        <w:rPr>
          <w:noProof/>
        </w:rPr>
        <w:tab/>
      </w:r>
      <w:r>
        <w:rPr>
          <w:noProof/>
        </w:rPr>
        <w:fldChar w:fldCharType="begin"/>
      </w:r>
      <w:r>
        <w:rPr>
          <w:noProof/>
        </w:rPr>
        <w:instrText xml:space="preserve"> PAGEREF _Toc428887920 \h </w:instrText>
      </w:r>
      <w:r>
        <w:rPr>
          <w:noProof/>
        </w:rPr>
      </w:r>
      <w:r>
        <w:rPr>
          <w:noProof/>
        </w:rPr>
        <w:fldChar w:fldCharType="separate"/>
      </w:r>
      <w:r>
        <w:rPr>
          <w:noProof/>
        </w:rPr>
        <w:t>9</w:t>
      </w:r>
      <w:r>
        <w:rPr>
          <w:noProof/>
        </w:rPr>
        <w:fldChar w:fldCharType="end"/>
      </w:r>
    </w:p>
    <w:p w14:paraId="4CD9BFE1" w14:textId="77777777" w:rsidR="000E6234" w:rsidRDefault="000E6234">
      <w:pPr>
        <w:pStyle w:val="TOC3"/>
        <w:tabs>
          <w:tab w:val="left" w:pos="1200"/>
          <w:tab w:val="right" w:leader="underscore" w:pos="9350"/>
        </w:tabs>
        <w:rPr>
          <w:rFonts w:asciiTheme="minorHAnsi" w:eastAsiaTheme="minorEastAsia" w:hAnsiTheme="minorHAnsi" w:cstheme="minorBidi"/>
          <w:noProof/>
          <w:sz w:val="22"/>
          <w:szCs w:val="22"/>
        </w:rPr>
      </w:pPr>
      <w:r>
        <w:rPr>
          <w:noProof/>
        </w:rPr>
        <w:t>2.7.4.</w:t>
      </w:r>
      <w:r>
        <w:rPr>
          <w:rFonts w:asciiTheme="minorHAnsi" w:eastAsiaTheme="minorEastAsia" w:hAnsiTheme="minorHAnsi" w:cstheme="minorBidi"/>
          <w:noProof/>
          <w:sz w:val="22"/>
          <w:szCs w:val="22"/>
        </w:rPr>
        <w:tab/>
      </w:r>
      <w:r>
        <w:rPr>
          <w:noProof/>
        </w:rPr>
        <w:t>Software</w:t>
      </w:r>
      <w:r>
        <w:rPr>
          <w:noProof/>
        </w:rPr>
        <w:tab/>
      </w:r>
      <w:r>
        <w:rPr>
          <w:noProof/>
        </w:rPr>
        <w:fldChar w:fldCharType="begin"/>
      </w:r>
      <w:r>
        <w:rPr>
          <w:noProof/>
        </w:rPr>
        <w:instrText xml:space="preserve"> PAGEREF _Toc428887921 \h </w:instrText>
      </w:r>
      <w:r>
        <w:rPr>
          <w:noProof/>
        </w:rPr>
      </w:r>
      <w:r>
        <w:rPr>
          <w:noProof/>
        </w:rPr>
        <w:fldChar w:fldCharType="separate"/>
      </w:r>
      <w:r>
        <w:rPr>
          <w:noProof/>
        </w:rPr>
        <w:t>10</w:t>
      </w:r>
      <w:r>
        <w:rPr>
          <w:noProof/>
        </w:rPr>
        <w:fldChar w:fldCharType="end"/>
      </w:r>
    </w:p>
    <w:p w14:paraId="58A2E6B7" w14:textId="77777777" w:rsidR="000E6234" w:rsidRDefault="000E6234">
      <w:pPr>
        <w:pStyle w:val="TOC2"/>
        <w:tabs>
          <w:tab w:val="left" w:pos="800"/>
          <w:tab w:val="right" w:leader="underscore" w:pos="9350"/>
        </w:tabs>
        <w:rPr>
          <w:rFonts w:asciiTheme="minorHAnsi" w:eastAsiaTheme="minorEastAsia" w:hAnsiTheme="minorHAnsi" w:cstheme="minorBidi"/>
          <w:b w:val="0"/>
          <w:bCs w:val="0"/>
          <w:noProof/>
        </w:rPr>
      </w:pPr>
      <w:r w:rsidRPr="0051328F">
        <w:rPr>
          <w:bCs w:val="0"/>
          <w:noProof/>
        </w:rPr>
        <w:t>2.8.</w:t>
      </w:r>
      <w:r>
        <w:rPr>
          <w:rFonts w:asciiTheme="minorHAnsi" w:eastAsiaTheme="minorEastAsia" w:hAnsiTheme="minorHAnsi" w:cstheme="minorBidi"/>
          <w:b w:val="0"/>
          <w:bCs w:val="0"/>
          <w:noProof/>
        </w:rPr>
        <w:tab/>
      </w:r>
      <w:r>
        <w:rPr>
          <w:noProof/>
        </w:rPr>
        <w:t>Java Specifications</w:t>
      </w:r>
      <w:r>
        <w:rPr>
          <w:noProof/>
        </w:rPr>
        <w:tab/>
      </w:r>
      <w:r>
        <w:rPr>
          <w:noProof/>
        </w:rPr>
        <w:fldChar w:fldCharType="begin"/>
      </w:r>
      <w:r>
        <w:rPr>
          <w:noProof/>
        </w:rPr>
        <w:instrText xml:space="preserve"> PAGEREF _Toc428887922 \h </w:instrText>
      </w:r>
      <w:r>
        <w:rPr>
          <w:noProof/>
        </w:rPr>
      </w:r>
      <w:r>
        <w:rPr>
          <w:noProof/>
        </w:rPr>
        <w:fldChar w:fldCharType="separate"/>
      </w:r>
      <w:r>
        <w:rPr>
          <w:noProof/>
        </w:rPr>
        <w:t>11</w:t>
      </w:r>
      <w:r>
        <w:rPr>
          <w:noProof/>
        </w:rPr>
        <w:fldChar w:fldCharType="end"/>
      </w:r>
    </w:p>
    <w:p w14:paraId="7C79DB5C" w14:textId="77777777" w:rsidR="000E6234" w:rsidRDefault="000E6234">
      <w:pPr>
        <w:pStyle w:val="TOC3"/>
        <w:tabs>
          <w:tab w:val="left" w:pos="1200"/>
          <w:tab w:val="right" w:leader="underscore" w:pos="9350"/>
        </w:tabs>
        <w:rPr>
          <w:rFonts w:asciiTheme="minorHAnsi" w:eastAsiaTheme="minorEastAsia" w:hAnsiTheme="minorHAnsi" w:cstheme="minorBidi"/>
          <w:noProof/>
          <w:sz w:val="22"/>
          <w:szCs w:val="22"/>
        </w:rPr>
      </w:pPr>
      <w:r>
        <w:rPr>
          <w:noProof/>
        </w:rPr>
        <w:t>2.8.1.</w:t>
      </w:r>
      <w:r>
        <w:rPr>
          <w:rFonts w:asciiTheme="minorHAnsi" w:eastAsiaTheme="minorEastAsia" w:hAnsiTheme="minorHAnsi" w:cstheme="minorBidi"/>
          <w:noProof/>
          <w:sz w:val="22"/>
          <w:szCs w:val="22"/>
        </w:rPr>
        <w:tab/>
      </w:r>
      <w:r>
        <w:rPr>
          <w:noProof/>
        </w:rPr>
        <w:t>Feedback Optimization and Pre-compilation</w:t>
      </w:r>
      <w:r>
        <w:rPr>
          <w:noProof/>
        </w:rPr>
        <w:tab/>
      </w:r>
      <w:r>
        <w:rPr>
          <w:noProof/>
        </w:rPr>
        <w:fldChar w:fldCharType="begin"/>
      </w:r>
      <w:r>
        <w:rPr>
          <w:noProof/>
        </w:rPr>
        <w:instrText xml:space="preserve"> PAGEREF _Toc428887923 \h </w:instrText>
      </w:r>
      <w:r>
        <w:rPr>
          <w:noProof/>
        </w:rPr>
      </w:r>
      <w:r>
        <w:rPr>
          <w:noProof/>
        </w:rPr>
        <w:fldChar w:fldCharType="separate"/>
      </w:r>
      <w:r>
        <w:rPr>
          <w:noProof/>
        </w:rPr>
        <w:t>11</w:t>
      </w:r>
      <w:r>
        <w:rPr>
          <w:noProof/>
        </w:rPr>
        <w:fldChar w:fldCharType="end"/>
      </w:r>
    </w:p>
    <w:p w14:paraId="69E1534D" w14:textId="77777777" w:rsidR="000E6234" w:rsidRDefault="000E6234">
      <w:pPr>
        <w:pStyle w:val="TOC3"/>
        <w:tabs>
          <w:tab w:val="left" w:pos="1200"/>
          <w:tab w:val="right" w:leader="underscore" w:pos="9350"/>
        </w:tabs>
        <w:rPr>
          <w:rFonts w:asciiTheme="minorHAnsi" w:eastAsiaTheme="minorEastAsia" w:hAnsiTheme="minorHAnsi" w:cstheme="minorBidi"/>
          <w:noProof/>
          <w:sz w:val="22"/>
          <w:szCs w:val="22"/>
        </w:rPr>
      </w:pPr>
      <w:r>
        <w:rPr>
          <w:noProof/>
        </w:rPr>
        <w:t>2.8.2.</w:t>
      </w:r>
      <w:r>
        <w:rPr>
          <w:rFonts w:asciiTheme="minorHAnsi" w:eastAsiaTheme="minorEastAsia" w:hAnsiTheme="minorHAnsi" w:cstheme="minorBidi"/>
          <w:noProof/>
          <w:sz w:val="22"/>
          <w:szCs w:val="22"/>
        </w:rPr>
        <w:tab/>
      </w:r>
      <w:r>
        <w:rPr>
          <w:noProof/>
        </w:rPr>
        <w:t>Benchmark Binaries and Recompilation</w:t>
      </w:r>
      <w:r>
        <w:rPr>
          <w:noProof/>
        </w:rPr>
        <w:tab/>
      </w:r>
      <w:r>
        <w:rPr>
          <w:noProof/>
        </w:rPr>
        <w:fldChar w:fldCharType="begin"/>
      </w:r>
      <w:r>
        <w:rPr>
          <w:noProof/>
        </w:rPr>
        <w:instrText xml:space="preserve"> PAGEREF _Toc428887924 \h </w:instrText>
      </w:r>
      <w:r>
        <w:rPr>
          <w:noProof/>
        </w:rPr>
      </w:r>
      <w:r>
        <w:rPr>
          <w:noProof/>
        </w:rPr>
        <w:fldChar w:fldCharType="separate"/>
      </w:r>
      <w:r>
        <w:rPr>
          <w:noProof/>
        </w:rPr>
        <w:t>11</w:t>
      </w:r>
      <w:r>
        <w:rPr>
          <w:noProof/>
        </w:rPr>
        <w:fldChar w:fldCharType="end"/>
      </w:r>
    </w:p>
    <w:p w14:paraId="0445ACFC" w14:textId="77777777" w:rsidR="000E6234" w:rsidRDefault="000E6234">
      <w:pPr>
        <w:pStyle w:val="TOC3"/>
        <w:tabs>
          <w:tab w:val="left" w:pos="1200"/>
          <w:tab w:val="right" w:leader="underscore" w:pos="9350"/>
        </w:tabs>
        <w:rPr>
          <w:rFonts w:asciiTheme="minorHAnsi" w:eastAsiaTheme="minorEastAsia" w:hAnsiTheme="minorHAnsi" w:cstheme="minorBidi"/>
          <w:noProof/>
          <w:sz w:val="22"/>
          <w:szCs w:val="22"/>
        </w:rPr>
      </w:pPr>
      <w:r>
        <w:rPr>
          <w:noProof/>
        </w:rPr>
        <w:t>2.8.3.</w:t>
      </w:r>
      <w:r>
        <w:rPr>
          <w:rFonts w:asciiTheme="minorHAnsi" w:eastAsiaTheme="minorEastAsia" w:hAnsiTheme="minorHAnsi" w:cstheme="minorBidi"/>
          <w:noProof/>
          <w:sz w:val="22"/>
          <w:szCs w:val="22"/>
        </w:rPr>
        <w:tab/>
      </w:r>
      <w:r>
        <w:rPr>
          <w:noProof/>
        </w:rPr>
        <w:t>Third Party libraries and packages</w:t>
      </w:r>
      <w:r>
        <w:rPr>
          <w:noProof/>
        </w:rPr>
        <w:tab/>
      </w:r>
      <w:r>
        <w:rPr>
          <w:noProof/>
        </w:rPr>
        <w:fldChar w:fldCharType="begin"/>
      </w:r>
      <w:r>
        <w:rPr>
          <w:noProof/>
        </w:rPr>
        <w:instrText xml:space="preserve"> PAGEREF _Toc428887925 \h </w:instrText>
      </w:r>
      <w:r>
        <w:rPr>
          <w:noProof/>
        </w:rPr>
      </w:r>
      <w:r>
        <w:rPr>
          <w:noProof/>
        </w:rPr>
        <w:fldChar w:fldCharType="separate"/>
      </w:r>
      <w:r>
        <w:rPr>
          <w:noProof/>
        </w:rPr>
        <w:t>11</w:t>
      </w:r>
      <w:r>
        <w:rPr>
          <w:noProof/>
        </w:rPr>
        <w:fldChar w:fldCharType="end"/>
      </w:r>
    </w:p>
    <w:p w14:paraId="0009E444" w14:textId="77777777" w:rsidR="000E6234" w:rsidRDefault="000E6234">
      <w:pPr>
        <w:pStyle w:val="TOC1"/>
        <w:tabs>
          <w:tab w:val="left" w:pos="600"/>
          <w:tab w:val="right" w:leader="underscore" w:pos="9350"/>
        </w:tabs>
        <w:rPr>
          <w:rFonts w:asciiTheme="minorHAnsi" w:eastAsiaTheme="minorEastAsia" w:hAnsiTheme="minorHAnsi" w:cstheme="minorBidi"/>
          <w:b w:val="0"/>
          <w:bCs w:val="0"/>
          <w:i w:val="0"/>
          <w:iCs w:val="0"/>
          <w:noProof/>
          <w:sz w:val="22"/>
          <w:szCs w:val="22"/>
        </w:rPr>
      </w:pPr>
      <w:r>
        <w:rPr>
          <w:noProof/>
        </w:rPr>
        <w:t>3.</w:t>
      </w:r>
      <w:r>
        <w:rPr>
          <w:rFonts w:asciiTheme="minorHAnsi" w:eastAsiaTheme="minorEastAsia" w:hAnsiTheme="minorHAnsi" w:cstheme="minorBidi"/>
          <w:b w:val="0"/>
          <w:bCs w:val="0"/>
          <w:i w:val="0"/>
          <w:iCs w:val="0"/>
          <w:noProof/>
          <w:sz w:val="22"/>
          <w:szCs w:val="22"/>
        </w:rPr>
        <w:tab/>
      </w:r>
      <w:r>
        <w:rPr>
          <w:noProof/>
        </w:rPr>
        <w:t>Reporting Rules</w:t>
      </w:r>
      <w:r>
        <w:rPr>
          <w:noProof/>
        </w:rPr>
        <w:tab/>
      </w:r>
      <w:r>
        <w:rPr>
          <w:noProof/>
        </w:rPr>
        <w:fldChar w:fldCharType="begin"/>
      </w:r>
      <w:r>
        <w:rPr>
          <w:noProof/>
        </w:rPr>
        <w:instrText xml:space="preserve"> PAGEREF _Toc428887926 \h </w:instrText>
      </w:r>
      <w:r>
        <w:rPr>
          <w:noProof/>
        </w:rPr>
      </w:r>
      <w:r>
        <w:rPr>
          <w:noProof/>
        </w:rPr>
        <w:fldChar w:fldCharType="separate"/>
      </w:r>
      <w:r>
        <w:rPr>
          <w:noProof/>
        </w:rPr>
        <w:t>12</w:t>
      </w:r>
      <w:r>
        <w:rPr>
          <w:noProof/>
        </w:rPr>
        <w:fldChar w:fldCharType="end"/>
      </w:r>
    </w:p>
    <w:p w14:paraId="1686B855" w14:textId="77777777" w:rsidR="000E6234" w:rsidRDefault="000E6234">
      <w:pPr>
        <w:pStyle w:val="TOC2"/>
        <w:tabs>
          <w:tab w:val="left" w:pos="800"/>
          <w:tab w:val="right" w:leader="underscore" w:pos="9350"/>
        </w:tabs>
        <w:rPr>
          <w:rFonts w:asciiTheme="minorHAnsi" w:eastAsiaTheme="minorEastAsia" w:hAnsiTheme="minorHAnsi" w:cstheme="minorBidi"/>
          <w:b w:val="0"/>
          <w:bCs w:val="0"/>
          <w:noProof/>
        </w:rPr>
      </w:pPr>
      <w:r w:rsidRPr="0051328F">
        <w:rPr>
          <w:bCs w:val="0"/>
          <w:noProof/>
        </w:rPr>
        <w:t>3.1.</w:t>
      </w:r>
      <w:r>
        <w:rPr>
          <w:rFonts w:asciiTheme="minorHAnsi" w:eastAsiaTheme="minorEastAsia" w:hAnsiTheme="minorHAnsi" w:cstheme="minorBidi"/>
          <w:b w:val="0"/>
          <w:bCs w:val="0"/>
          <w:noProof/>
        </w:rPr>
        <w:tab/>
      </w:r>
      <w:r>
        <w:rPr>
          <w:noProof/>
        </w:rPr>
        <w:t>Reporting Metric and Result</w:t>
      </w:r>
      <w:r>
        <w:rPr>
          <w:noProof/>
        </w:rPr>
        <w:tab/>
      </w:r>
      <w:r>
        <w:rPr>
          <w:noProof/>
        </w:rPr>
        <w:fldChar w:fldCharType="begin"/>
      </w:r>
      <w:r>
        <w:rPr>
          <w:noProof/>
        </w:rPr>
        <w:instrText xml:space="preserve"> PAGEREF _Toc428887927 \h </w:instrText>
      </w:r>
      <w:r>
        <w:rPr>
          <w:noProof/>
        </w:rPr>
      </w:r>
      <w:r>
        <w:rPr>
          <w:noProof/>
        </w:rPr>
        <w:fldChar w:fldCharType="separate"/>
      </w:r>
      <w:r>
        <w:rPr>
          <w:noProof/>
        </w:rPr>
        <w:t>12</w:t>
      </w:r>
      <w:r>
        <w:rPr>
          <w:noProof/>
        </w:rPr>
        <w:fldChar w:fldCharType="end"/>
      </w:r>
    </w:p>
    <w:p w14:paraId="495A4E20" w14:textId="77777777" w:rsidR="000E6234" w:rsidRDefault="000E6234">
      <w:pPr>
        <w:pStyle w:val="TOC3"/>
        <w:tabs>
          <w:tab w:val="left" w:pos="1200"/>
          <w:tab w:val="right" w:leader="underscore" w:pos="9350"/>
        </w:tabs>
        <w:rPr>
          <w:rFonts w:asciiTheme="minorHAnsi" w:eastAsiaTheme="minorEastAsia" w:hAnsiTheme="minorHAnsi" w:cstheme="minorBidi"/>
          <w:noProof/>
          <w:sz w:val="22"/>
          <w:szCs w:val="22"/>
        </w:rPr>
      </w:pPr>
      <w:r>
        <w:rPr>
          <w:noProof/>
        </w:rPr>
        <w:t>3.1.1.</w:t>
      </w:r>
      <w:r>
        <w:rPr>
          <w:rFonts w:asciiTheme="minorHAnsi" w:eastAsiaTheme="minorEastAsia" w:hAnsiTheme="minorHAnsi" w:cstheme="minorBidi"/>
          <w:noProof/>
          <w:sz w:val="22"/>
          <w:szCs w:val="22"/>
        </w:rPr>
        <w:tab/>
      </w:r>
      <w:r>
        <w:rPr>
          <w:noProof/>
        </w:rPr>
        <w:t>SPECjbb2015 benchmark Metric Names by Category</w:t>
      </w:r>
      <w:r>
        <w:rPr>
          <w:noProof/>
        </w:rPr>
        <w:tab/>
      </w:r>
      <w:r>
        <w:rPr>
          <w:noProof/>
        </w:rPr>
        <w:fldChar w:fldCharType="begin"/>
      </w:r>
      <w:r>
        <w:rPr>
          <w:noProof/>
        </w:rPr>
        <w:instrText xml:space="preserve"> PAGEREF _Toc428887928 \h </w:instrText>
      </w:r>
      <w:r>
        <w:rPr>
          <w:noProof/>
        </w:rPr>
      </w:r>
      <w:r>
        <w:rPr>
          <w:noProof/>
        </w:rPr>
        <w:fldChar w:fldCharType="separate"/>
      </w:r>
      <w:r>
        <w:rPr>
          <w:noProof/>
        </w:rPr>
        <w:t>12</w:t>
      </w:r>
      <w:r>
        <w:rPr>
          <w:noProof/>
        </w:rPr>
        <w:fldChar w:fldCharType="end"/>
      </w:r>
    </w:p>
    <w:p w14:paraId="2874006E" w14:textId="77777777" w:rsidR="000E6234" w:rsidRDefault="000E6234">
      <w:pPr>
        <w:pStyle w:val="TOC3"/>
        <w:tabs>
          <w:tab w:val="right" w:leader="underscore" w:pos="9350"/>
        </w:tabs>
        <w:rPr>
          <w:rFonts w:asciiTheme="minorHAnsi" w:eastAsiaTheme="minorEastAsia" w:hAnsiTheme="minorHAnsi" w:cstheme="minorBidi"/>
          <w:noProof/>
          <w:sz w:val="22"/>
          <w:szCs w:val="22"/>
        </w:rPr>
      </w:pPr>
      <w:r>
        <w:rPr>
          <w:noProof/>
        </w:rPr>
        <w:t>3.1.2.</w:t>
      </w:r>
      <w:r>
        <w:rPr>
          <w:noProof/>
        </w:rPr>
        <w:tab/>
      </w:r>
      <w:r>
        <w:rPr>
          <w:noProof/>
        </w:rPr>
        <w:fldChar w:fldCharType="begin"/>
      </w:r>
      <w:r>
        <w:rPr>
          <w:noProof/>
        </w:rPr>
        <w:instrText xml:space="preserve"> PAGEREF _Toc428887929 \h </w:instrText>
      </w:r>
      <w:r>
        <w:rPr>
          <w:noProof/>
        </w:rPr>
      </w:r>
      <w:r>
        <w:rPr>
          <w:noProof/>
        </w:rPr>
        <w:fldChar w:fldCharType="separate"/>
      </w:r>
      <w:r>
        <w:rPr>
          <w:noProof/>
        </w:rPr>
        <w:t>12</w:t>
      </w:r>
      <w:r>
        <w:rPr>
          <w:noProof/>
        </w:rPr>
        <w:fldChar w:fldCharType="end"/>
      </w:r>
    </w:p>
    <w:p w14:paraId="05414552" w14:textId="77777777" w:rsidR="000E6234" w:rsidRDefault="000E6234">
      <w:pPr>
        <w:pStyle w:val="TOC2"/>
        <w:tabs>
          <w:tab w:val="left" w:pos="800"/>
          <w:tab w:val="right" w:leader="underscore" w:pos="9350"/>
        </w:tabs>
        <w:rPr>
          <w:rFonts w:asciiTheme="minorHAnsi" w:eastAsiaTheme="minorEastAsia" w:hAnsiTheme="minorHAnsi" w:cstheme="minorBidi"/>
          <w:b w:val="0"/>
          <w:bCs w:val="0"/>
          <w:noProof/>
        </w:rPr>
      </w:pPr>
      <w:r w:rsidRPr="0051328F">
        <w:rPr>
          <w:bCs w:val="0"/>
          <w:noProof/>
        </w:rPr>
        <w:t>3.2.</w:t>
      </w:r>
      <w:r>
        <w:rPr>
          <w:rFonts w:asciiTheme="minorHAnsi" w:eastAsiaTheme="minorEastAsia" w:hAnsiTheme="minorHAnsi" w:cstheme="minorBidi"/>
          <w:b w:val="0"/>
          <w:bCs w:val="0"/>
          <w:noProof/>
        </w:rPr>
        <w:tab/>
      </w:r>
      <w:r>
        <w:rPr>
          <w:noProof/>
        </w:rPr>
        <w:t>Required Disclosure for Independently Published Results</w:t>
      </w:r>
      <w:r>
        <w:rPr>
          <w:noProof/>
        </w:rPr>
        <w:tab/>
      </w:r>
      <w:r>
        <w:rPr>
          <w:noProof/>
        </w:rPr>
        <w:fldChar w:fldCharType="begin"/>
      </w:r>
      <w:r>
        <w:rPr>
          <w:noProof/>
        </w:rPr>
        <w:instrText xml:space="preserve"> PAGEREF _Toc428887930 \h </w:instrText>
      </w:r>
      <w:r>
        <w:rPr>
          <w:noProof/>
        </w:rPr>
      </w:r>
      <w:r>
        <w:rPr>
          <w:noProof/>
        </w:rPr>
        <w:fldChar w:fldCharType="separate"/>
      </w:r>
      <w:r>
        <w:rPr>
          <w:noProof/>
        </w:rPr>
        <w:t>12</w:t>
      </w:r>
      <w:r>
        <w:rPr>
          <w:noProof/>
        </w:rPr>
        <w:fldChar w:fldCharType="end"/>
      </w:r>
    </w:p>
    <w:p w14:paraId="340D0799" w14:textId="77777777" w:rsidR="000E6234" w:rsidRDefault="000E6234">
      <w:pPr>
        <w:pStyle w:val="TOC2"/>
        <w:tabs>
          <w:tab w:val="left" w:pos="800"/>
          <w:tab w:val="right" w:leader="underscore" w:pos="9350"/>
        </w:tabs>
        <w:rPr>
          <w:rFonts w:asciiTheme="minorHAnsi" w:eastAsiaTheme="minorEastAsia" w:hAnsiTheme="minorHAnsi" w:cstheme="minorBidi"/>
          <w:b w:val="0"/>
          <w:bCs w:val="0"/>
          <w:noProof/>
        </w:rPr>
      </w:pPr>
      <w:r w:rsidRPr="0051328F">
        <w:rPr>
          <w:bCs w:val="0"/>
          <w:noProof/>
        </w:rPr>
        <w:t>3.3.</w:t>
      </w:r>
      <w:r>
        <w:rPr>
          <w:rFonts w:asciiTheme="minorHAnsi" w:eastAsiaTheme="minorEastAsia" w:hAnsiTheme="minorHAnsi" w:cstheme="minorBidi"/>
          <w:b w:val="0"/>
          <w:bCs w:val="0"/>
          <w:noProof/>
        </w:rPr>
        <w:tab/>
      </w:r>
      <w:r>
        <w:rPr>
          <w:noProof/>
        </w:rPr>
        <w:t>Reproducibility</w:t>
      </w:r>
      <w:r>
        <w:rPr>
          <w:noProof/>
        </w:rPr>
        <w:tab/>
      </w:r>
      <w:r>
        <w:rPr>
          <w:noProof/>
        </w:rPr>
        <w:fldChar w:fldCharType="begin"/>
      </w:r>
      <w:r>
        <w:rPr>
          <w:noProof/>
        </w:rPr>
        <w:instrText xml:space="preserve"> PAGEREF _Toc428887931 \h </w:instrText>
      </w:r>
      <w:r>
        <w:rPr>
          <w:noProof/>
        </w:rPr>
      </w:r>
      <w:r>
        <w:rPr>
          <w:noProof/>
        </w:rPr>
        <w:fldChar w:fldCharType="separate"/>
      </w:r>
      <w:r>
        <w:rPr>
          <w:noProof/>
        </w:rPr>
        <w:t>12</w:t>
      </w:r>
      <w:r>
        <w:rPr>
          <w:noProof/>
        </w:rPr>
        <w:fldChar w:fldCharType="end"/>
      </w:r>
    </w:p>
    <w:p w14:paraId="72E943E2" w14:textId="77777777" w:rsidR="000E6234" w:rsidRDefault="000E6234">
      <w:pPr>
        <w:pStyle w:val="TOC3"/>
        <w:tabs>
          <w:tab w:val="left" w:pos="1200"/>
          <w:tab w:val="right" w:leader="underscore" w:pos="9350"/>
        </w:tabs>
        <w:rPr>
          <w:rFonts w:asciiTheme="minorHAnsi" w:eastAsiaTheme="minorEastAsia" w:hAnsiTheme="minorHAnsi" w:cstheme="minorBidi"/>
          <w:noProof/>
          <w:sz w:val="22"/>
          <w:szCs w:val="22"/>
        </w:rPr>
      </w:pPr>
      <w:r>
        <w:rPr>
          <w:noProof/>
        </w:rPr>
        <w:t>3.3.1.</w:t>
      </w:r>
      <w:r>
        <w:rPr>
          <w:rFonts w:asciiTheme="minorHAnsi" w:eastAsiaTheme="minorEastAsia" w:hAnsiTheme="minorHAnsi" w:cstheme="minorBidi"/>
          <w:noProof/>
          <w:sz w:val="22"/>
          <w:szCs w:val="22"/>
        </w:rPr>
        <w:tab/>
      </w:r>
      <w:r>
        <w:rPr>
          <w:noProof/>
        </w:rPr>
        <w:t>Pre-production system</w:t>
      </w:r>
      <w:r>
        <w:rPr>
          <w:noProof/>
        </w:rPr>
        <w:tab/>
      </w:r>
      <w:r>
        <w:rPr>
          <w:noProof/>
        </w:rPr>
        <w:fldChar w:fldCharType="begin"/>
      </w:r>
      <w:r>
        <w:rPr>
          <w:noProof/>
        </w:rPr>
        <w:instrText xml:space="preserve"> PAGEREF _Toc428887932 \h </w:instrText>
      </w:r>
      <w:r>
        <w:rPr>
          <w:noProof/>
        </w:rPr>
      </w:r>
      <w:r>
        <w:rPr>
          <w:noProof/>
        </w:rPr>
        <w:fldChar w:fldCharType="separate"/>
      </w:r>
      <w:r>
        <w:rPr>
          <w:noProof/>
        </w:rPr>
        <w:t>12</w:t>
      </w:r>
      <w:r>
        <w:rPr>
          <w:noProof/>
        </w:rPr>
        <w:fldChar w:fldCharType="end"/>
      </w:r>
    </w:p>
    <w:p w14:paraId="79DE23FE" w14:textId="77777777" w:rsidR="000E6234" w:rsidRDefault="000E6234">
      <w:pPr>
        <w:pStyle w:val="TOC3"/>
        <w:tabs>
          <w:tab w:val="left" w:pos="1200"/>
          <w:tab w:val="right" w:leader="underscore" w:pos="9350"/>
        </w:tabs>
        <w:rPr>
          <w:rFonts w:asciiTheme="minorHAnsi" w:eastAsiaTheme="minorEastAsia" w:hAnsiTheme="minorHAnsi" w:cstheme="minorBidi"/>
          <w:noProof/>
          <w:sz w:val="22"/>
          <w:szCs w:val="22"/>
        </w:rPr>
      </w:pPr>
      <w:r>
        <w:rPr>
          <w:noProof/>
        </w:rPr>
        <w:t>3.3.2.</w:t>
      </w:r>
      <w:r>
        <w:rPr>
          <w:rFonts w:asciiTheme="minorHAnsi" w:eastAsiaTheme="minorEastAsia" w:hAnsiTheme="minorHAnsi" w:cstheme="minorBidi"/>
          <w:noProof/>
          <w:sz w:val="22"/>
          <w:szCs w:val="22"/>
        </w:rPr>
        <w:tab/>
      </w:r>
      <w:r>
        <w:rPr>
          <w:noProof/>
        </w:rPr>
        <w:t>Challenging a published result</w:t>
      </w:r>
      <w:r>
        <w:rPr>
          <w:noProof/>
        </w:rPr>
        <w:tab/>
      </w:r>
      <w:r>
        <w:rPr>
          <w:noProof/>
        </w:rPr>
        <w:fldChar w:fldCharType="begin"/>
      </w:r>
      <w:r>
        <w:rPr>
          <w:noProof/>
        </w:rPr>
        <w:instrText xml:space="preserve"> PAGEREF _Toc428887933 \h </w:instrText>
      </w:r>
      <w:r>
        <w:rPr>
          <w:noProof/>
        </w:rPr>
      </w:r>
      <w:r>
        <w:rPr>
          <w:noProof/>
        </w:rPr>
        <w:fldChar w:fldCharType="separate"/>
      </w:r>
      <w:r>
        <w:rPr>
          <w:noProof/>
        </w:rPr>
        <w:t>13</w:t>
      </w:r>
      <w:r>
        <w:rPr>
          <w:noProof/>
        </w:rPr>
        <w:fldChar w:fldCharType="end"/>
      </w:r>
    </w:p>
    <w:p w14:paraId="5A17C0E1" w14:textId="77777777" w:rsidR="000E6234" w:rsidRDefault="000E6234">
      <w:pPr>
        <w:pStyle w:val="TOC3"/>
        <w:tabs>
          <w:tab w:val="left" w:pos="1200"/>
          <w:tab w:val="right" w:leader="underscore" w:pos="9350"/>
        </w:tabs>
        <w:rPr>
          <w:rFonts w:asciiTheme="minorHAnsi" w:eastAsiaTheme="minorEastAsia" w:hAnsiTheme="minorHAnsi" w:cstheme="minorBidi"/>
          <w:noProof/>
          <w:sz w:val="22"/>
          <w:szCs w:val="22"/>
        </w:rPr>
      </w:pPr>
      <w:r>
        <w:rPr>
          <w:noProof/>
        </w:rPr>
        <w:t>3.3.3.</w:t>
      </w:r>
      <w:r>
        <w:rPr>
          <w:rFonts w:asciiTheme="minorHAnsi" w:eastAsiaTheme="minorEastAsia" w:hAnsiTheme="minorHAnsi" w:cstheme="minorBidi"/>
          <w:noProof/>
          <w:sz w:val="22"/>
          <w:szCs w:val="22"/>
        </w:rPr>
        <w:tab/>
      </w:r>
      <w:r>
        <w:rPr>
          <w:noProof/>
        </w:rPr>
        <w:t>Examples</w:t>
      </w:r>
      <w:r>
        <w:rPr>
          <w:noProof/>
        </w:rPr>
        <w:tab/>
      </w:r>
      <w:r>
        <w:rPr>
          <w:noProof/>
        </w:rPr>
        <w:fldChar w:fldCharType="begin"/>
      </w:r>
      <w:r>
        <w:rPr>
          <w:noProof/>
        </w:rPr>
        <w:instrText xml:space="preserve"> PAGEREF _Toc428887934 \h </w:instrText>
      </w:r>
      <w:r>
        <w:rPr>
          <w:noProof/>
        </w:rPr>
      </w:r>
      <w:r>
        <w:rPr>
          <w:noProof/>
        </w:rPr>
        <w:fldChar w:fldCharType="separate"/>
      </w:r>
      <w:r>
        <w:rPr>
          <w:noProof/>
        </w:rPr>
        <w:t>13</w:t>
      </w:r>
      <w:r>
        <w:rPr>
          <w:noProof/>
        </w:rPr>
        <w:fldChar w:fldCharType="end"/>
      </w:r>
    </w:p>
    <w:p w14:paraId="5C4F7072" w14:textId="77777777" w:rsidR="000E6234" w:rsidRDefault="000E6234">
      <w:pPr>
        <w:pStyle w:val="TOC2"/>
        <w:tabs>
          <w:tab w:val="left" w:pos="800"/>
          <w:tab w:val="right" w:leader="underscore" w:pos="9350"/>
        </w:tabs>
        <w:rPr>
          <w:rFonts w:asciiTheme="minorHAnsi" w:eastAsiaTheme="minorEastAsia" w:hAnsiTheme="minorHAnsi" w:cstheme="minorBidi"/>
          <w:b w:val="0"/>
          <w:bCs w:val="0"/>
          <w:noProof/>
        </w:rPr>
      </w:pPr>
      <w:r w:rsidRPr="0051328F">
        <w:rPr>
          <w:bCs w:val="0"/>
          <w:noProof/>
        </w:rPr>
        <w:lastRenderedPageBreak/>
        <w:t>3.4.</w:t>
      </w:r>
      <w:r>
        <w:rPr>
          <w:rFonts w:asciiTheme="minorHAnsi" w:eastAsiaTheme="minorEastAsia" w:hAnsiTheme="minorHAnsi" w:cstheme="minorBidi"/>
          <w:b w:val="0"/>
          <w:bCs w:val="0"/>
          <w:noProof/>
        </w:rPr>
        <w:tab/>
      </w:r>
      <w:r>
        <w:rPr>
          <w:noProof/>
        </w:rPr>
        <w:t>Test-bed Configuration Disclosure</w:t>
      </w:r>
      <w:r>
        <w:rPr>
          <w:noProof/>
        </w:rPr>
        <w:tab/>
      </w:r>
      <w:r>
        <w:rPr>
          <w:noProof/>
        </w:rPr>
        <w:fldChar w:fldCharType="begin"/>
      </w:r>
      <w:r>
        <w:rPr>
          <w:noProof/>
        </w:rPr>
        <w:instrText xml:space="preserve"> PAGEREF _Toc428887935 \h </w:instrText>
      </w:r>
      <w:r>
        <w:rPr>
          <w:noProof/>
        </w:rPr>
      </w:r>
      <w:r>
        <w:rPr>
          <w:noProof/>
        </w:rPr>
        <w:fldChar w:fldCharType="separate"/>
      </w:r>
      <w:r>
        <w:rPr>
          <w:noProof/>
        </w:rPr>
        <w:t>13</w:t>
      </w:r>
      <w:r>
        <w:rPr>
          <w:noProof/>
        </w:rPr>
        <w:fldChar w:fldCharType="end"/>
      </w:r>
    </w:p>
    <w:p w14:paraId="6E99B727" w14:textId="77777777" w:rsidR="000E6234" w:rsidRDefault="000E6234">
      <w:pPr>
        <w:pStyle w:val="TOC3"/>
        <w:tabs>
          <w:tab w:val="left" w:pos="1200"/>
          <w:tab w:val="right" w:leader="underscore" w:pos="9350"/>
        </w:tabs>
        <w:rPr>
          <w:rFonts w:asciiTheme="minorHAnsi" w:eastAsiaTheme="minorEastAsia" w:hAnsiTheme="minorHAnsi" w:cstheme="minorBidi"/>
          <w:noProof/>
          <w:sz w:val="22"/>
          <w:szCs w:val="22"/>
        </w:rPr>
      </w:pPr>
      <w:r>
        <w:rPr>
          <w:noProof/>
        </w:rPr>
        <w:t>3.4.1.</w:t>
      </w:r>
      <w:r>
        <w:rPr>
          <w:rFonts w:asciiTheme="minorHAnsi" w:eastAsiaTheme="minorEastAsia" w:hAnsiTheme="minorHAnsi" w:cstheme="minorBidi"/>
          <w:noProof/>
          <w:sz w:val="22"/>
          <w:szCs w:val="22"/>
        </w:rPr>
        <w:tab/>
      </w:r>
      <w:r>
        <w:rPr>
          <w:noProof/>
        </w:rPr>
        <w:t>General Availability Dates</w:t>
      </w:r>
      <w:r>
        <w:rPr>
          <w:noProof/>
        </w:rPr>
        <w:tab/>
      </w:r>
      <w:r>
        <w:rPr>
          <w:noProof/>
        </w:rPr>
        <w:fldChar w:fldCharType="begin"/>
      </w:r>
      <w:r>
        <w:rPr>
          <w:noProof/>
        </w:rPr>
        <w:instrText xml:space="preserve"> PAGEREF _Toc428887936 \h </w:instrText>
      </w:r>
      <w:r>
        <w:rPr>
          <w:noProof/>
        </w:rPr>
      </w:r>
      <w:r>
        <w:rPr>
          <w:noProof/>
        </w:rPr>
        <w:fldChar w:fldCharType="separate"/>
      </w:r>
      <w:r>
        <w:rPr>
          <w:noProof/>
        </w:rPr>
        <w:t>13</w:t>
      </w:r>
      <w:r>
        <w:rPr>
          <w:noProof/>
        </w:rPr>
        <w:fldChar w:fldCharType="end"/>
      </w:r>
    </w:p>
    <w:p w14:paraId="1A144908" w14:textId="77777777" w:rsidR="000E6234" w:rsidRDefault="000E6234">
      <w:pPr>
        <w:pStyle w:val="TOC3"/>
        <w:tabs>
          <w:tab w:val="left" w:pos="1200"/>
          <w:tab w:val="right" w:leader="underscore" w:pos="9350"/>
        </w:tabs>
        <w:rPr>
          <w:rFonts w:asciiTheme="minorHAnsi" w:eastAsiaTheme="minorEastAsia" w:hAnsiTheme="minorHAnsi" w:cstheme="minorBidi"/>
          <w:noProof/>
          <w:sz w:val="22"/>
          <w:szCs w:val="22"/>
        </w:rPr>
      </w:pPr>
      <w:r>
        <w:rPr>
          <w:noProof/>
        </w:rPr>
        <w:t>3.4.2.</w:t>
      </w:r>
      <w:r>
        <w:rPr>
          <w:rFonts w:asciiTheme="minorHAnsi" w:eastAsiaTheme="minorEastAsia" w:hAnsiTheme="minorHAnsi" w:cstheme="minorBidi"/>
          <w:noProof/>
          <w:sz w:val="22"/>
          <w:szCs w:val="22"/>
        </w:rPr>
        <w:tab/>
      </w:r>
      <w:r>
        <w:rPr>
          <w:noProof/>
        </w:rPr>
        <w:t>Configuration Disclosure</w:t>
      </w:r>
      <w:r>
        <w:rPr>
          <w:noProof/>
        </w:rPr>
        <w:tab/>
      </w:r>
      <w:r>
        <w:rPr>
          <w:noProof/>
        </w:rPr>
        <w:fldChar w:fldCharType="begin"/>
      </w:r>
      <w:r>
        <w:rPr>
          <w:noProof/>
        </w:rPr>
        <w:instrText xml:space="preserve"> PAGEREF _Toc428887937 \h </w:instrText>
      </w:r>
      <w:r>
        <w:rPr>
          <w:noProof/>
        </w:rPr>
      </w:r>
      <w:r>
        <w:rPr>
          <w:noProof/>
        </w:rPr>
        <w:fldChar w:fldCharType="separate"/>
      </w:r>
      <w:r>
        <w:rPr>
          <w:noProof/>
        </w:rPr>
        <w:t>14</w:t>
      </w:r>
      <w:r>
        <w:rPr>
          <w:noProof/>
        </w:rPr>
        <w:fldChar w:fldCharType="end"/>
      </w:r>
    </w:p>
    <w:p w14:paraId="1742871C" w14:textId="77777777" w:rsidR="000E6234" w:rsidRDefault="000E6234">
      <w:pPr>
        <w:pStyle w:val="TOC3"/>
        <w:tabs>
          <w:tab w:val="left" w:pos="1200"/>
          <w:tab w:val="right" w:leader="underscore" w:pos="9350"/>
        </w:tabs>
        <w:rPr>
          <w:rFonts w:asciiTheme="minorHAnsi" w:eastAsiaTheme="minorEastAsia" w:hAnsiTheme="minorHAnsi" w:cstheme="minorBidi"/>
          <w:noProof/>
          <w:sz w:val="22"/>
          <w:szCs w:val="22"/>
        </w:rPr>
      </w:pPr>
      <w:r>
        <w:rPr>
          <w:noProof/>
        </w:rPr>
        <w:t>3.4.3.</w:t>
      </w:r>
      <w:r>
        <w:rPr>
          <w:rFonts w:asciiTheme="minorHAnsi" w:eastAsiaTheme="minorEastAsia" w:hAnsiTheme="minorHAnsi" w:cstheme="minorBidi"/>
          <w:noProof/>
          <w:sz w:val="22"/>
          <w:szCs w:val="22"/>
        </w:rPr>
        <w:tab/>
      </w:r>
      <w:r>
        <w:rPr>
          <w:noProof/>
        </w:rPr>
        <w:t>Benchmark Results Summary</w:t>
      </w:r>
      <w:r>
        <w:rPr>
          <w:noProof/>
        </w:rPr>
        <w:tab/>
      </w:r>
      <w:r>
        <w:rPr>
          <w:noProof/>
        </w:rPr>
        <w:fldChar w:fldCharType="begin"/>
      </w:r>
      <w:r>
        <w:rPr>
          <w:noProof/>
        </w:rPr>
        <w:instrText xml:space="preserve"> PAGEREF _Toc428887938 \h </w:instrText>
      </w:r>
      <w:r>
        <w:rPr>
          <w:noProof/>
        </w:rPr>
      </w:r>
      <w:r>
        <w:rPr>
          <w:noProof/>
        </w:rPr>
        <w:fldChar w:fldCharType="separate"/>
      </w:r>
      <w:r>
        <w:rPr>
          <w:noProof/>
        </w:rPr>
        <w:t>14</w:t>
      </w:r>
      <w:r>
        <w:rPr>
          <w:noProof/>
        </w:rPr>
        <w:fldChar w:fldCharType="end"/>
      </w:r>
    </w:p>
    <w:p w14:paraId="6E45F06C" w14:textId="77777777" w:rsidR="000E6234" w:rsidRDefault="000E6234">
      <w:pPr>
        <w:pStyle w:val="TOC3"/>
        <w:tabs>
          <w:tab w:val="left" w:pos="1200"/>
          <w:tab w:val="right" w:leader="underscore" w:pos="9350"/>
        </w:tabs>
        <w:rPr>
          <w:rFonts w:asciiTheme="minorHAnsi" w:eastAsiaTheme="minorEastAsia" w:hAnsiTheme="minorHAnsi" w:cstheme="minorBidi"/>
          <w:noProof/>
          <w:sz w:val="22"/>
          <w:szCs w:val="22"/>
        </w:rPr>
      </w:pPr>
      <w:r>
        <w:rPr>
          <w:noProof/>
        </w:rPr>
        <w:t>3.4.4.</w:t>
      </w:r>
      <w:r>
        <w:rPr>
          <w:rFonts w:asciiTheme="minorHAnsi" w:eastAsiaTheme="minorEastAsia" w:hAnsiTheme="minorHAnsi" w:cstheme="minorBidi"/>
          <w:noProof/>
          <w:sz w:val="22"/>
          <w:szCs w:val="22"/>
        </w:rPr>
        <w:tab/>
      </w:r>
      <w:r>
        <w:rPr>
          <w:noProof/>
        </w:rPr>
        <w:t>Validation and Runtime Checks</w:t>
      </w:r>
      <w:r>
        <w:rPr>
          <w:noProof/>
        </w:rPr>
        <w:tab/>
      </w:r>
      <w:r>
        <w:rPr>
          <w:noProof/>
        </w:rPr>
        <w:fldChar w:fldCharType="begin"/>
      </w:r>
      <w:r>
        <w:rPr>
          <w:noProof/>
        </w:rPr>
        <w:instrText xml:space="preserve"> PAGEREF _Toc428887939 \h </w:instrText>
      </w:r>
      <w:r>
        <w:rPr>
          <w:noProof/>
        </w:rPr>
      </w:r>
      <w:r>
        <w:rPr>
          <w:noProof/>
        </w:rPr>
        <w:fldChar w:fldCharType="separate"/>
      </w:r>
      <w:r>
        <w:rPr>
          <w:noProof/>
        </w:rPr>
        <w:t>14</w:t>
      </w:r>
      <w:r>
        <w:rPr>
          <w:noProof/>
        </w:rPr>
        <w:fldChar w:fldCharType="end"/>
      </w:r>
    </w:p>
    <w:p w14:paraId="0C25425E" w14:textId="77777777" w:rsidR="000E6234" w:rsidRDefault="000E6234">
      <w:pPr>
        <w:pStyle w:val="TOC3"/>
        <w:tabs>
          <w:tab w:val="left" w:pos="1200"/>
          <w:tab w:val="right" w:leader="underscore" w:pos="9350"/>
        </w:tabs>
        <w:rPr>
          <w:rFonts w:asciiTheme="minorHAnsi" w:eastAsiaTheme="minorEastAsia" w:hAnsiTheme="minorHAnsi" w:cstheme="minorBidi"/>
          <w:noProof/>
          <w:sz w:val="22"/>
          <w:szCs w:val="22"/>
        </w:rPr>
      </w:pPr>
      <w:r>
        <w:rPr>
          <w:noProof/>
        </w:rPr>
        <w:t>3.4.5.</w:t>
      </w:r>
      <w:r>
        <w:rPr>
          <w:rFonts w:asciiTheme="minorHAnsi" w:eastAsiaTheme="minorEastAsia" w:hAnsiTheme="minorHAnsi" w:cstheme="minorBidi"/>
          <w:noProof/>
          <w:sz w:val="22"/>
          <w:szCs w:val="22"/>
        </w:rPr>
        <w:tab/>
      </w:r>
      <w:r>
        <w:rPr>
          <w:noProof/>
        </w:rPr>
        <w:t>Validation and Runtime Checks when running with time server</w:t>
      </w:r>
      <w:r>
        <w:rPr>
          <w:noProof/>
        </w:rPr>
        <w:tab/>
      </w:r>
      <w:r>
        <w:rPr>
          <w:noProof/>
        </w:rPr>
        <w:fldChar w:fldCharType="begin"/>
      </w:r>
      <w:r>
        <w:rPr>
          <w:noProof/>
        </w:rPr>
        <w:instrText xml:space="preserve"> PAGEREF _Toc428887940 \h </w:instrText>
      </w:r>
      <w:r>
        <w:rPr>
          <w:noProof/>
        </w:rPr>
      </w:r>
      <w:r>
        <w:rPr>
          <w:noProof/>
        </w:rPr>
        <w:fldChar w:fldCharType="separate"/>
      </w:r>
      <w:r>
        <w:rPr>
          <w:noProof/>
        </w:rPr>
        <w:t>15</w:t>
      </w:r>
      <w:r>
        <w:rPr>
          <w:noProof/>
        </w:rPr>
        <w:fldChar w:fldCharType="end"/>
      </w:r>
    </w:p>
    <w:p w14:paraId="0C6FCF9E" w14:textId="77777777" w:rsidR="000E6234" w:rsidRDefault="000E6234">
      <w:pPr>
        <w:pStyle w:val="TOC1"/>
        <w:tabs>
          <w:tab w:val="left" w:pos="600"/>
          <w:tab w:val="right" w:leader="underscore" w:pos="9350"/>
        </w:tabs>
        <w:rPr>
          <w:rFonts w:asciiTheme="minorHAnsi" w:eastAsiaTheme="minorEastAsia" w:hAnsiTheme="minorHAnsi" w:cstheme="minorBidi"/>
          <w:b w:val="0"/>
          <w:bCs w:val="0"/>
          <w:i w:val="0"/>
          <w:iCs w:val="0"/>
          <w:noProof/>
          <w:sz w:val="22"/>
          <w:szCs w:val="22"/>
        </w:rPr>
      </w:pPr>
      <w:r w:rsidRPr="0051328F">
        <w:rPr>
          <w:rFonts w:asciiTheme="minorHAnsi" w:hAnsiTheme="minorHAnsi" w:cstheme="minorHAnsi"/>
          <w:noProof/>
        </w:rPr>
        <w:t>4.</w:t>
      </w:r>
      <w:r>
        <w:rPr>
          <w:rFonts w:asciiTheme="minorHAnsi" w:eastAsiaTheme="minorEastAsia" w:hAnsiTheme="minorHAnsi" w:cstheme="minorBidi"/>
          <w:b w:val="0"/>
          <w:bCs w:val="0"/>
          <w:i w:val="0"/>
          <w:iCs w:val="0"/>
          <w:noProof/>
          <w:sz w:val="22"/>
          <w:szCs w:val="22"/>
        </w:rPr>
        <w:tab/>
      </w:r>
      <w:r w:rsidRPr="0051328F">
        <w:rPr>
          <w:rFonts w:asciiTheme="minorHAnsi" w:hAnsiTheme="minorHAnsi" w:cstheme="minorHAnsi"/>
          <w:noProof/>
        </w:rPr>
        <w:t xml:space="preserve">Submission Requirements for the SPECjbb2015 </w:t>
      </w:r>
      <w:r>
        <w:rPr>
          <w:noProof/>
        </w:rPr>
        <w:t>benchmark</w:t>
      </w:r>
      <w:r>
        <w:rPr>
          <w:noProof/>
        </w:rPr>
        <w:tab/>
      </w:r>
      <w:r>
        <w:rPr>
          <w:noProof/>
        </w:rPr>
        <w:fldChar w:fldCharType="begin"/>
      </w:r>
      <w:r>
        <w:rPr>
          <w:noProof/>
        </w:rPr>
        <w:instrText xml:space="preserve"> PAGEREF _Toc428887941 \h </w:instrText>
      </w:r>
      <w:r>
        <w:rPr>
          <w:noProof/>
        </w:rPr>
      </w:r>
      <w:r>
        <w:rPr>
          <w:noProof/>
        </w:rPr>
        <w:fldChar w:fldCharType="separate"/>
      </w:r>
      <w:r>
        <w:rPr>
          <w:noProof/>
        </w:rPr>
        <w:t>16</w:t>
      </w:r>
      <w:r>
        <w:rPr>
          <w:noProof/>
        </w:rPr>
        <w:fldChar w:fldCharType="end"/>
      </w:r>
    </w:p>
    <w:p w14:paraId="387C8E1B" w14:textId="77777777" w:rsidR="000E6234" w:rsidRDefault="000E6234">
      <w:pPr>
        <w:pStyle w:val="TOC1"/>
        <w:tabs>
          <w:tab w:val="left" w:pos="600"/>
          <w:tab w:val="right" w:leader="underscore" w:pos="9350"/>
        </w:tabs>
        <w:rPr>
          <w:rFonts w:asciiTheme="minorHAnsi" w:eastAsiaTheme="minorEastAsia" w:hAnsiTheme="minorHAnsi" w:cstheme="minorBidi"/>
          <w:b w:val="0"/>
          <w:bCs w:val="0"/>
          <w:i w:val="0"/>
          <w:iCs w:val="0"/>
          <w:noProof/>
          <w:sz w:val="22"/>
          <w:szCs w:val="22"/>
        </w:rPr>
      </w:pPr>
      <w:r>
        <w:rPr>
          <w:noProof/>
        </w:rPr>
        <w:t>5.</w:t>
      </w:r>
      <w:r>
        <w:rPr>
          <w:rFonts w:asciiTheme="minorHAnsi" w:eastAsiaTheme="minorEastAsia" w:hAnsiTheme="minorHAnsi" w:cstheme="minorBidi"/>
          <w:b w:val="0"/>
          <w:bCs w:val="0"/>
          <w:i w:val="0"/>
          <w:iCs w:val="0"/>
          <w:noProof/>
          <w:sz w:val="22"/>
          <w:szCs w:val="22"/>
        </w:rPr>
        <w:tab/>
      </w:r>
      <w:r>
        <w:rPr>
          <w:noProof/>
        </w:rPr>
        <w:t>Trademark</w:t>
      </w:r>
      <w:r>
        <w:rPr>
          <w:noProof/>
        </w:rPr>
        <w:tab/>
      </w:r>
      <w:r>
        <w:rPr>
          <w:noProof/>
        </w:rPr>
        <w:fldChar w:fldCharType="begin"/>
      </w:r>
      <w:r>
        <w:rPr>
          <w:noProof/>
        </w:rPr>
        <w:instrText xml:space="preserve"> PAGEREF _Toc428887942 \h </w:instrText>
      </w:r>
      <w:r>
        <w:rPr>
          <w:noProof/>
        </w:rPr>
      </w:r>
      <w:r>
        <w:rPr>
          <w:noProof/>
        </w:rPr>
        <w:fldChar w:fldCharType="separate"/>
      </w:r>
      <w:r>
        <w:rPr>
          <w:noProof/>
        </w:rPr>
        <w:t>16</w:t>
      </w:r>
      <w:r>
        <w:rPr>
          <w:noProof/>
        </w:rPr>
        <w:fldChar w:fldCharType="end"/>
      </w:r>
    </w:p>
    <w:p w14:paraId="1D647402" w14:textId="77777777" w:rsidR="000E6234" w:rsidRDefault="000E6234">
      <w:pPr>
        <w:pStyle w:val="TOC1"/>
        <w:tabs>
          <w:tab w:val="left" w:pos="600"/>
          <w:tab w:val="right" w:leader="underscore" w:pos="9350"/>
        </w:tabs>
        <w:rPr>
          <w:rFonts w:asciiTheme="minorHAnsi" w:eastAsiaTheme="minorEastAsia" w:hAnsiTheme="minorHAnsi" w:cstheme="minorBidi"/>
          <w:b w:val="0"/>
          <w:bCs w:val="0"/>
          <w:i w:val="0"/>
          <w:iCs w:val="0"/>
          <w:noProof/>
          <w:sz w:val="22"/>
          <w:szCs w:val="22"/>
        </w:rPr>
      </w:pPr>
      <w:r>
        <w:rPr>
          <w:noProof/>
        </w:rPr>
        <w:t>6.</w:t>
      </w:r>
      <w:r>
        <w:rPr>
          <w:rFonts w:asciiTheme="minorHAnsi" w:eastAsiaTheme="minorEastAsia" w:hAnsiTheme="minorHAnsi" w:cstheme="minorBidi"/>
          <w:b w:val="0"/>
          <w:bCs w:val="0"/>
          <w:i w:val="0"/>
          <w:iCs w:val="0"/>
          <w:noProof/>
          <w:sz w:val="22"/>
          <w:szCs w:val="22"/>
        </w:rPr>
        <w:tab/>
      </w:r>
      <w:r>
        <w:rPr>
          <w:noProof/>
        </w:rPr>
        <w:t>Copyright Notice</w:t>
      </w:r>
      <w:r>
        <w:rPr>
          <w:noProof/>
        </w:rPr>
        <w:tab/>
      </w:r>
      <w:r>
        <w:rPr>
          <w:noProof/>
        </w:rPr>
        <w:fldChar w:fldCharType="begin"/>
      </w:r>
      <w:r>
        <w:rPr>
          <w:noProof/>
        </w:rPr>
        <w:instrText xml:space="preserve"> PAGEREF _Toc428887943 \h </w:instrText>
      </w:r>
      <w:r>
        <w:rPr>
          <w:noProof/>
        </w:rPr>
      </w:r>
      <w:r>
        <w:rPr>
          <w:noProof/>
        </w:rPr>
        <w:fldChar w:fldCharType="separate"/>
      </w:r>
      <w:r>
        <w:rPr>
          <w:noProof/>
        </w:rPr>
        <w:t>16</w:t>
      </w:r>
      <w:r>
        <w:rPr>
          <w:noProof/>
        </w:rPr>
        <w:fldChar w:fldCharType="end"/>
      </w:r>
    </w:p>
    <w:p w14:paraId="31C32E2B" w14:textId="77777777" w:rsidR="000E6234" w:rsidRDefault="000E6234">
      <w:pPr>
        <w:pStyle w:val="TOC1"/>
        <w:tabs>
          <w:tab w:val="left" w:pos="600"/>
          <w:tab w:val="right" w:leader="underscore" w:pos="9350"/>
        </w:tabs>
        <w:rPr>
          <w:rFonts w:asciiTheme="minorHAnsi" w:eastAsiaTheme="minorEastAsia" w:hAnsiTheme="minorHAnsi" w:cstheme="minorBidi"/>
          <w:b w:val="0"/>
          <w:bCs w:val="0"/>
          <w:i w:val="0"/>
          <w:iCs w:val="0"/>
          <w:noProof/>
          <w:sz w:val="22"/>
          <w:szCs w:val="22"/>
        </w:rPr>
      </w:pPr>
      <w:r w:rsidRPr="0051328F">
        <w:rPr>
          <w:rFonts w:asciiTheme="minorHAnsi" w:hAnsiTheme="minorHAnsi" w:cstheme="minorHAnsi"/>
          <w:noProof/>
        </w:rPr>
        <w:t>7.</w:t>
      </w:r>
      <w:r>
        <w:rPr>
          <w:rFonts w:asciiTheme="minorHAnsi" w:eastAsiaTheme="minorEastAsia" w:hAnsiTheme="minorHAnsi" w:cstheme="minorBidi"/>
          <w:b w:val="0"/>
          <w:bCs w:val="0"/>
          <w:i w:val="0"/>
          <w:iCs w:val="0"/>
          <w:noProof/>
          <w:sz w:val="22"/>
          <w:szCs w:val="22"/>
        </w:rPr>
        <w:tab/>
      </w:r>
      <w:r w:rsidRPr="0051328F">
        <w:rPr>
          <w:rFonts w:asciiTheme="minorHAnsi" w:hAnsiTheme="minorHAnsi" w:cstheme="minorHAnsi"/>
          <w:noProof/>
        </w:rPr>
        <w:t>Appendix A – Example FDR Package SUT Diagram in pdf format</w:t>
      </w:r>
      <w:r>
        <w:rPr>
          <w:noProof/>
        </w:rPr>
        <w:tab/>
      </w:r>
      <w:r>
        <w:rPr>
          <w:noProof/>
        </w:rPr>
        <w:fldChar w:fldCharType="begin"/>
      </w:r>
      <w:r>
        <w:rPr>
          <w:noProof/>
        </w:rPr>
        <w:instrText xml:space="preserve"> PAGEREF _Toc428887944 \h </w:instrText>
      </w:r>
      <w:r>
        <w:rPr>
          <w:noProof/>
        </w:rPr>
      </w:r>
      <w:r>
        <w:rPr>
          <w:noProof/>
        </w:rPr>
        <w:fldChar w:fldCharType="separate"/>
      </w:r>
      <w:r>
        <w:rPr>
          <w:noProof/>
        </w:rPr>
        <w:t>17</w:t>
      </w:r>
      <w:r>
        <w:rPr>
          <w:noProof/>
        </w:rPr>
        <w:fldChar w:fldCharType="end"/>
      </w:r>
    </w:p>
    <w:p w14:paraId="27CEFF5D" w14:textId="77777777" w:rsidR="000E6234" w:rsidRDefault="000E6234">
      <w:pPr>
        <w:pStyle w:val="TOC2"/>
        <w:tabs>
          <w:tab w:val="left" w:pos="800"/>
          <w:tab w:val="right" w:leader="underscore" w:pos="9350"/>
        </w:tabs>
        <w:rPr>
          <w:rFonts w:asciiTheme="minorHAnsi" w:eastAsiaTheme="minorEastAsia" w:hAnsiTheme="minorHAnsi" w:cstheme="minorBidi"/>
          <w:b w:val="0"/>
          <w:bCs w:val="0"/>
          <w:noProof/>
        </w:rPr>
      </w:pPr>
      <w:r w:rsidRPr="0051328F">
        <w:rPr>
          <w:bCs w:val="0"/>
          <w:noProof/>
        </w:rPr>
        <w:t>7.1.</w:t>
      </w:r>
      <w:r>
        <w:rPr>
          <w:rFonts w:asciiTheme="minorHAnsi" w:eastAsiaTheme="minorEastAsia" w:hAnsiTheme="minorHAnsi" w:cstheme="minorBidi"/>
          <w:b w:val="0"/>
          <w:bCs w:val="0"/>
          <w:noProof/>
        </w:rPr>
        <w:tab/>
      </w:r>
      <w:r>
        <w:rPr>
          <w:noProof/>
        </w:rPr>
        <w:t>SPECjbb2015-Composite and SPECjbb2015-MultiJVM</w:t>
      </w:r>
      <w:r>
        <w:rPr>
          <w:noProof/>
        </w:rPr>
        <w:tab/>
      </w:r>
      <w:r>
        <w:rPr>
          <w:noProof/>
        </w:rPr>
        <w:fldChar w:fldCharType="begin"/>
      </w:r>
      <w:r>
        <w:rPr>
          <w:noProof/>
        </w:rPr>
        <w:instrText xml:space="preserve"> PAGEREF _Toc428887945 \h </w:instrText>
      </w:r>
      <w:r>
        <w:rPr>
          <w:noProof/>
        </w:rPr>
      </w:r>
      <w:r>
        <w:rPr>
          <w:noProof/>
        </w:rPr>
        <w:fldChar w:fldCharType="separate"/>
      </w:r>
      <w:r>
        <w:rPr>
          <w:noProof/>
        </w:rPr>
        <w:t>17</w:t>
      </w:r>
      <w:r>
        <w:rPr>
          <w:noProof/>
        </w:rPr>
        <w:fldChar w:fldCharType="end"/>
      </w:r>
    </w:p>
    <w:p w14:paraId="4B276129" w14:textId="77777777" w:rsidR="000E6234" w:rsidRDefault="000E6234">
      <w:pPr>
        <w:pStyle w:val="TOC2"/>
        <w:tabs>
          <w:tab w:val="left" w:pos="800"/>
          <w:tab w:val="right" w:leader="underscore" w:pos="9350"/>
        </w:tabs>
        <w:rPr>
          <w:rFonts w:asciiTheme="minorHAnsi" w:eastAsiaTheme="minorEastAsia" w:hAnsiTheme="minorHAnsi" w:cstheme="minorBidi"/>
          <w:b w:val="0"/>
          <w:bCs w:val="0"/>
          <w:noProof/>
        </w:rPr>
      </w:pPr>
      <w:r w:rsidRPr="0051328F">
        <w:rPr>
          <w:bCs w:val="0"/>
          <w:noProof/>
        </w:rPr>
        <w:t>7.2.</w:t>
      </w:r>
      <w:r>
        <w:rPr>
          <w:rFonts w:asciiTheme="minorHAnsi" w:eastAsiaTheme="minorEastAsia" w:hAnsiTheme="minorHAnsi" w:cstheme="minorBidi"/>
          <w:b w:val="0"/>
          <w:bCs w:val="0"/>
          <w:noProof/>
        </w:rPr>
        <w:tab/>
      </w:r>
      <w:r>
        <w:rPr>
          <w:noProof/>
        </w:rPr>
        <w:t>SPECjbb2015-Distributed</w:t>
      </w:r>
      <w:r>
        <w:rPr>
          <w:noProof/>
        </w:rPr>
        <w:tab/>
      </w:r>
      <w:r>
        <w:rPr>
          <w:noProof/>
        </w:rPr>
        <w:fldChar w:fldCharType="begin"/>
      </w:r>
      <w:r>
        <w:rPr>
          <w:noProof/>
        </w:rPr>
        <w:instrText xml:space="preserve"> PAGEREF _Toc428887946 \h </w:instrText>
      </w:r>
      <w:r>
        <w:rPr>
          <w:noProof/>
        </w:rPr>
      </w:r>
      <w:r>
        <w:rPr>
          <w:noProof/>
        </w:rPr>
        <w:fldChar w:fldCharType="separate"/>
      </w:r>
      <w:r>
        <w:rPr>
          <w:noProof/>
        </w:rPr>
        <w:t>17</w:t>
      </w:r>
      <w:r>
        <w:rPr>
          <w:noProof/>
        </w:rPr>
        <w:fldChar w:fldCharType="end"/>
      </w:r>
    </w:p>
    <w:p w14:paraId="67FE96C0" w14:textId="77777777" w:rsidR="007C2800" w:rsidRDefault="00D2083F" w:rsidP="007C2800">
      <w:pPr>
        <w:pStyle w:val="TOC2"/>
      </w:pPr>
      <w:r>
        <w:fldChar w:fldCharType="end"/>
      </w:r>
    </w:p>
    <w:p w14:paraId="2CEA2D53" w14:textId="77777777" w:rsidR="007C2800" w:rsidRPr="007B3E21" w:rsidRDefault="007C2800" w:rsidP="007C2800">
      <w:pPr>
        <w:tabs>
          <w:tab w:val="left" w:pos="1800"/>
        </w:tabs>
        <w:spacing w:before="120" w:after="0"/>
        <w:rPr>
          <w:rFonts w:cs="Arial"/>
          <w:sz w:val="22"/>
        </w:rPr>
      </w:pPr>
    </w:p>
    <w:p w14:paraId="2ED9A05F" w14:textId="77777777" w:rsidR="00035EE2" w:rsidRPr="00035EE2" w:rsidRDefault="000F0161" w:rsidP="00035EE2">
      <w:pPr>
        <w:pStyle w:val="Heading1"/>
      </w:pPr>
      <w:bookmarkStart w:id="0" w:name="_Toc329961348"/>
      <w:bookmarkStart w:id="1" w:name="_Toc329961698"/>
      <w:bookmarkStart w:id="2" w:name="_Toc329961957"/>
      <w:bookmarkStart w:id="3" w:name="_Toc330195007"/>
      <w:bookmarkStart w:id="4" w:name="_Toc330217556"/>
      <w:bookmarkEnd w:id="0"/>
      <w:bookmarkEnd w:id="1"/>
      <w:bookmarkEnd w:id="2"/>
      <w:bookmarkEnd w:id="3"/>
      <w:bookmarkEnd w:id="4"/>
      <w:r>
        <w:br w:type="page"/>
      </w:r>
      <w:bookmarkStart w:id="5" w:name="_Toc378181703"/>
      <w:bookmarkStart w:id="6" w:name="_Toc428887899"/>
      <w:r w:rsidR="00035EE2" w:rsidRPr="00035EE2">
        <w:lastRenderedPageBreak/>
        <w:t>Introduction</w:t>
      </w:r>
      <w:bookmarkEnd w:id="5"/>
      <w:bookmarkEnd w:id="6"/>
    </w:p>
    <w:p w14:paraId="6DEA2078" w14:textId="6B38ADF0" w:rsidR="00035EE2" w:rsidRPr="00035EE2" w:rsidRDefault="002B44A9" w:rsidP="00035EE2">
      <w:r w:rsidRPr="002B44A9">
        <w:t>This document specifies ho</w:t>
      </w:r>
      <w:r>
        <w:t>w the SPECjbb</w:t>
      </w:r>
      <w:r w:rsidR="00D6343F">
        <w:t>2015</w:t>
      </w:r>
      <w:r w:rsidRPr="002B44A9">
        <w:t xml:space="preserve"> benchmark is to be run for measuring and publicly reporting performance results. </w:t>
      </w:r>
      <w:r w:rsidR="00035EE2" w:rsidRPr="00035EE2">
        <w:t xml:space="preserve"> These rules abide by the norms laid down by SPEC</w:t>
      </w:r>
      <w:r w:rsidR="00F92AED">
        <w:t xml:space="preserve"> </w:t>
      </w:r>
      <w:r w:rsidR="00035EE2" w:rsidRPr="00035EE2">
        <w:t>in order to ensure that results generated with this benchmark are meaningful, comparable to other generated results, and repeatable, with documentation covering factors pertinent to reproducing the results. Per the SPEC license agreement, all results publicly disclosed must adhere to these Run and Reporting Rules.</w:t>
      </w:r>
    </w:p>
    <w:p w14:paraId="49EC9221" w14:textId="31A5F588" w:rsidR="00035EE2" w:rsidRDefault="00035EE2" w:rsidP="00035EE2">
      <w:r w:rsidRPr="00035EE2">
        <w:t>To check for possible updates to th</w:t>
      </w:r>
      <w:r w:rsidR="009F38F5">
        <w:t>is document</w:t>
      </w:r>
      <w:r w:rsidRPr="00035EE2">
        <w:t xml:space="preserve">, please see </w:t>
      </w:r>
      <w:hyperlink r:id="rId10" w:history="1">
        <w:r w:rsidR="00934782">
          <w:rPr>
            <w:rStyle w:val="Hyperlink"/>
          </w:rPr>
          <w:t>http://www.spec.org/jbb</w:t>
        </w:r>
        <w:r w:rsidR="00D6343F">
          <w:rPr>
            <w:rStyle w:val="Hyperlink"/>
          </w:rPr>
          <w:t>2015</w:t>
        </w:r>
        <w:r w:rsidR="00934782">
          <w:rPr>
            <w:rStyle w:val="Hyperlink"/>
          </w:rPr>
          <w:t>/docs/runrules.pdf</w:t>
        </w:r>
      </w:hyperlink>
      <w:r>
        <w:t>.</w:t>
      </w:r>
    </w:p>
    <w:p w14:paraId="13AEE39E" w14:textId="77777777" w:rsidR="00035EE2" w:rsidRPr="00035EE2" w:rsidRDefault="00560CE1" w:rsidP="00B530F4">
      <w:pPr>
        <w:pStyle w:val="Heading2"/>
      </w:pPr>
      <w:bookmarkStart w:id="7" w:name="_Toc378181704"/>
      <w:bookmarkStart w:id="8" w:name="_Toc428887900"/>
      <w:r w:rsidRPr="00560CE1">
        <w:t>D</w:t>
      </w:r>
      <w:r w:rsidR="00035EE2" w:rsidRPr="00560CE1">
        <w:t>efinitions</w:t>
      </w:r>
      <w:bookmarkEnd w:id="7"/>
      <w:bookmarkEnd w:id="8"/>
    </w:p>
    <w:p w14:paraId="375EDFE4" w14:textId="77777777" w:rsidR="00035EE2" w:rsidRPr="00035EE2" w:rsidRDefault="00035EE2" w:rsidP="000642FE">
      <w:pPr>
        <w:pStyle w:val="ListParagraph"/>
        <w:numPr>
          <w:ilvl w:val="0"/>
          <w:numId w:val="16"/>
        </w:numPr>
      </w:pPr>
      <w:r w:rsidRPr="009570F9">
        <w:rPr>
          <w:b/>
        </w:rPr>
        <w:t>Machine</w:t>
      </w:r>
      <w:r w:rsidRPr="00035EE2">
        <w:t xml:space="preserve">: Hardware (H/W) required to </w:t>
      </w:r>
      <w:r w:rsidR="002B44A9">
        <w:t>run</w:t>
      </w:r>
      <w:r w:rsidR="00560CE1">
        <w:t xml:space="preserve"> </w:t>
      </w:r>
      <w:r w:rsidRPr="00035EE2">
        <w:t xml:space="preserve">an OS instance </w:t>
      </w:r>
    </w:p>
    <w:p w14:paraId="4DC01035" w14:textId="77777777" w:rsidR="00035EE2" w:rsidRPr="00035EE2" w:rsidRDefault="00035EE2" w:rsidP="000642FE">
      <w:pPr>
        <w:pStyle w:val="ListParagraph"/>
        <w:numPr>
          <w:ilvl w:val="0"/>
          <w:numId w:val="16"/>
        </w:numPr>
      </w:pPr>
      <w:r w:rsidRPr="009570F9">
        <w:rPr>
          <w:b/>
        </w:rPr>
        <w:t>Module</w:t>
      </w:r>
      <w:r w:rsidRPr="00035EE2">
        <w:t xml:space="preserve">: H/W required to </w:t>
      </w:r>
      <w:r w:rsidR="00EB1871">
        <w:t>run</w:t>
      </w:r>
      <w:r w:rsidRPr="00035EE2">
        <w:t xml:space="preserve"> an OS instance within a shared infrastructure </w:t>
      </w:r>
    </w:p>
    <w:p w14:paraId="5C3AAE0C" w14:textId="77777777" w:rsidR="009570F9" w:rsidRDefault="00035EE2" w:rsidP="00035EE2">
      <w:pPr>
        <w:pStyle w:val="ListParagraph"/>
        <w:numPr>
          <w:ilvl w:val="0"/>
          <w:numId w:val="16"/>
        </w:numPr>
      </w:pPr>
      <w:r w:rsidRPr="009570F9">
        <w:rPr>
          <w:b/>
        </w:rPr>
        <w:t>Node</w:t>
      </w:r>
      <w:r w:rsidRPr="00035EE2">
        <w:t xml:space="preserve">: </w:t>
      </w:r>
      <w:r w:rsidR="00EB1871">
        <w:t>A</w:t>
      </w:r>
      <w:r w:rsidRPr="00035EE2">
        <w:t xml:space="preserve"> single machine or a module</w:t>
      </w:r>
    </w:p>
    <w:p w14:paraId="5233F8AC" w14:textId="77777777" w:rsidR="00035EE2" w:rsidRPr="00035EE2" w:rsidRDefault="00035EE2" w:rsidP="00035EE2">
      <w:pPr>
        <w:pStyle w:val="ListParagraph"/>
        <w:numPr>
          <w:ilvl w:val="0"/>
          <w:numId w:val="16"/>
        </w:numPr>
      </w:pPr>
      <w:r w:rsidRPr="009570F9">
        <w:rPr>
          <w:b/>
        </w:rPr>
        <w:t>System</w:t>
      </w:r>
      <w:r w:rsidRPr="00035EE2">
        <w:t xml:space="preserve">: </w:t>
      </w:r>
      <w:r w:rsidR="00EB1871">
        <w:t xml:space="preserve">A </w:t>
      </w:r>
      <w:r w:rsidRPr="00035EE2">
        <w:t xml:space="preserve">single stand-alone </w:t>
      </w:r>
      <w:r w:rsidR="002B44A9">
        <w:t>machine</w:t>
      </w:r>
      <w:r w:rsidRPr="00035EE2">
        <w:t xml:space="preserve"> or one or more nodes sharing a common shared infrastructure such as a backplane, power-supplies, fans or other elements and are able to run one or more OS images. As example, a blade server with </w:t>
      </w:r>
      <w:r w:rsidRPr="00E90A3E">
        <w:rPr>
          <w:i/>
        </w:rPr>
        <w:t>n</w:t>
      </w:r>
      <w:r w:rsidRPr="00035EE2">
        <w:t xml:space="preserve"> nodes sharing a common shared infrastructure is a “Single system with </w:t>
      </w:r>
      <w:r w:rsidRPr="00E90A3E">
        <w:rPr>
          <w:i/>
        </w:rPr>
        <w:t>n</w:t>
      </w:r>
      <w:r w:rsidRPr="00035EE2">
        <w:t xml:space="preserve"> nodes”. Howev</w:t>
      </w:r>
      <w:r w:rsidR="00560CE1">
        <w:t xml:space="preserve">er if a node can run stand </w:t>
      </w:r>
      <w:r w:rsidRPr="00035EE2">
        <w:t xml:space="preserve">stand-alone it is considered a distinct system. </w:t>
      </w:r>
    </w:p>
    <w:p w14:paraId="2ED7B10F" w14:textId="77777777" w:rsidR="00035EE2" w:rsidRPr="00035EE2" w:rsidRDefault="00035EE2" w:rsidP="000642FE">
      <w:pPr>
        <w:pStyle w:val="ListParagraph"/>
        <w:numPr>
          <w:ilvl w:val="0"/>
          <w:numId w:val="14"/>
        </w:numPr>
      </w:pPr>
      <w:r w:rsidRPr="009570F9">
        <w:rPr>
          <w:b/>
        </w:rPr>
        <w:t>Single Host</w:t>
      </w:r>
      <w:r w:rsidRPr="00035EE2">
        <w:t>: Single system running a single OS image</w:t>
      </w:r>
    </w:p>
    <w:p w14:paraId="23B0465F" w14:textId="77777777" w:rsidR="00035EE2" w:rsidRPr="00035EE2" w:rsidRDefault="00035EE2" w:rsidP="000642FE">
      <w:pPr>
        <w:pStyle w:val="ListParagraph"/>
        <w:numPr>
          <w:ilvl w:val="0"/>
          <w:numId w:val="14"/>
        </w:numPr>
      </w:pPr>
      <w:r w:rsidRPr="009570F9">
        <w:rPr>
          <w:b/>
        </w:rPr>
        <w:t>Multiple Hosts</w:t>
      </w:r>
      <w:r w:rsidRPr="00035EE2">
        <w:t xml:space="preserve">: </w:t>
      </w:r>
      <w:r w:rsidR="00EB1871">
        <w:t>O</w:t>
      </w:r>
      <w:r w:rsidR="00EB1871" w:rsidRPr="00035EE2">
        <w:t xml:space="preserve">ne </w:t>
      </w:r>
      <w:r w:rsidRPr="00035EE2">
        <w:t xml:space="preserve">or more systems running more than one OS image </w:t>
      </w:r>
    </w:p>
    <w:p w14:paraId="3C886DA6" w14:textId="77777777" w:rsidR="00035EE2" w:rsidRPr="00035EE2" w:rsidRDefault="00035EE2" w:rsidP="000642FE">
      <w:pPr>
        <w:pStyle w:val="ListParagraph"/>
        <w:numPr>
          <w:ilvl w:val="0"/>
          <w:numId w:val="14"/>
        </w:numPr>
      </w:pPr>
      <w:r w:rsidRPr="009570F9">
        <w:rPr>
          <w:b/>
        </w:rPr>
        <w:t>System(s) Under Test (SUT)</w:t>
      </w:r>
      <w:r w:rsidRPr="00035EE2">
        <w:t xml:space="preserve">: Those system(s) which form the basis of benchmark comparison    </w:t>
      </w:r>
    </w:p>
    <w:p w14:paraId="58E3498D" w14:textId="77777777" w:rsidR="00035EE2" w:rsidRPr="00035EE2" w:rsidRDefault="00035EE2" w:rsidP="00B530F4">
      <w:pPr>
        <w:pStyle w:val="Heading2"/>
      </w:pPr>
      <w:bookmarkStart w:id="9" w:name="_Toc378181705"/>
      <w:bookmarkStart w:id="10" w:name="_Toc428887901"/>
      <w:r w:rsidRPr="00035EE2">
        <w:t>Philosophy</w:t>
      </w:r>
      <w:bookmarkEnd w:id="9"/>
      <w:bookmarkEnd w:id="10"/>
    </w:p>
    <w:p w14:paraId="228994AB" w14:textId="77777777" w:rsidR="00035EE2" w:rsidRPr="00035EE2" w:rsidRDefault="00035EE2" w:rsidP="00035EE2">
      <w:r w:rsidRPr="00035EE2">
        <w:t xml:space="preserve">SPEC believes the user community will benefit from an objective series of benchmark results, which can serve as a common reference and be considered as part of an evaluation process.  SPEC expects that any public use of results from this benchmark suite must be for the Systems Under Test (SUTs) and configurations that are appropriate for public consumption and comparison. For results to be publishable, SPEC requires: </w:t>
      </w:r>
    </w:p>
    <w:p w14:paraId="131933EC" w14:textId="77777777" w:rsidR="00035EE2" w:rsidRPr="00035EE2" w:rsidRDefault="00035EE2" w:rsidP="000642FE">
      <w:pPr>
        <w:pStyle w:val="ListParagraph"/>
        <w:numPr>
          <w:ilvl w:val="0"/>
          <w:numId w:val="15"/>
        </w:numPr>
      </w:pPr>
      <w:r w:rsidRPr="00035EE2">
        <w:t>Proper use of the SPEC benchmark tools as provided.</w:t>
      </w:r>
    </w:p>
    <w:p w14:paraId="48E9A95E" w14:textId="77777777" w:rsidR="00035EE2" w:rsidRPr="00035EE2" w:rsidRDefault="00035EE2" w:rsidP="000642FE">
      <w:pPr>
        <w:pStyle w:val="ListParagraph"/>
        <w:numPr>
          <w:ilvl w:val="0"/>
          <w:numId w:val="15"/>
        </w:numPr>
      </w:pPr>
      <w:r w:rsidRPr="00035EE2">
        <w:t>Availability of an appropriate full disclosure report (FDR).</w:t>
      </w:r>
    </w:p>
    <w:p w14:paraId="471363AC" w14:textId="77777777" w:rsidR="00035EE2" w:rsidRPr="00035EE2" w:rsidRDefault="00035EE2" w:rsidP="000642FE">
      <w:pPr>
        <w:pStyle w:val="ListParagraph"/>
        <w:numPr>
          <w:ilvl w:val="0"/>
          <w:numId w:val="15"/>
        </w:numPr>
      </w:pPr>
      <w:r w:rsidRPr="00035EE2">
        <w:t xml:space="preserve">Availability of the Hardware and Software used (see section </w:t>
      </w:r>
      <w:r w:rsidR="00EB1871">
        <w:fldChar w:fldCharType="begin"/>
      </w:r>
      <w:r w:rsidR="00EB1871">
        <w:instrText xml:space="preserve"> REF _Ref345415862 \r \h </w:instrText>
      </w:r>
      <w:r w:rsidR="00EB1871">
        <w:fldChar w:fldCharType="separate"/>
      </w:r>
      <w:r w:rsidR="00F9318C">
        <w:t>2.8</w:t>
      </w:r>
      <w:r w:rsidR="00EB1871">
        <w:fldChar w:fldCharType="end"/>
      </w:r>
      <w:r w:rsidRPr="00035EE2">
        <w:t>).</w:t>
      </w:r>
    </w:p>
    <w:p w14:paraId="4DE3A63C" w14:textId="77777777" w:rsidR="00035EE2" w:rsidRPr="00035EE2" w:rsidRDefault="00035EE2" w:rsidP="000642FE">
      <w:pPr>
        <w:pStyle w:val="ListParagraph"/>
        <w:numPr>
          <w:ilvl w:val="0"/>
          <w:numId w:val="15"/>
        </w:numPr>
      </w:pPr>
      <w:r w:rsidRPr="00035EE2">
        <w:t>Support for all of the appropriate protocols.</w:t>
      </w:r>
    </w:p>
    <w:p w14:paraId="316D2317" w14:textId="77777777" w:rsidR="00035EE2" w:rsidRPr="00035EE2" w:rsidRDefault="00035EE2" w:rsidP="00B530F4">
      <w:pPr>
        <w:pStyle w:val="Heading3"/>
      </w:pPr>
      <w:bookmarkStart w:id="11" w:name="_Toc378181706"/>
      <w:bookmarkStart w:id="12" w:name="_Toc428887902"/>
      <w:r w:rsidRPr="00035EE2">
        <w:t>Applicability</w:t>
      </w:r>
      <w:bookmarkEnd w:id="11"/>
      <w:bookmarkEnd w:id="12"/>
      <w:r w:rsidRPr="00035EE2">
        <w:t xml:space="preserve"> </w:t>
      </w:r>
    </w:p>
    <w:p w14:paraId="42E7F449" w14:textId="77777777" w:rsidR="00035EE2" w:rsidRPr="00035EE2" w:rsidRDefault="00035EE2" w:rsidP="00035EE2">
      <w:r w:rsidRPr="00035EE2">
        <w:t xml:space="preserve">SPEC intends that this benchmark </w:t>
      </w:r>
      <w:r w:rsidR="002B44A9" w:rsidRPr="00035EE2">
        <w:t>measure</w:t>
      </w:r>
      <w:r w:rsidRPr="00035EE2">
        <w:t xml:space="preserve"> the performance of systems providing environments for running server-side J</w:t>
      </w:r>
      <w:r w:rsidR="002B44A9">
        <w:t xml:space="preserve">ava applications. It is not a Java </w:t>
      </w:r>
      <w:r w:rsidRPr="00035EE2">
        <w:t>EE benchmark and therefore it does not measure Enterprise Java Beans (EJBs), servlets, Java Server Pages (JSPs), etc.</w:t>
      </w:r>
    </w:p>
    <w:p w14:paraId="57936092" w14:textId="77777777" w:rsidR="00035EE2" w:rsidRPr="00035EE2" w:rsidRDefault="00035EE2" w:rsidP="00035EE2">
      <w:r w:rsidRPr="00035EE2">
        <w:t xml:space="preserve">While this benchmark was designed to be a measure of computer servers, SPEC acknowledges that it may also be possible to measure other classes of computing devices. Given the speed of technology advances in the industry, SPEC does not arbitrarily restrict the type of system on which the benchmark is measured. However, since it would be misleading to draw comparisons between systems that are intended for substantially different uses, this document includes rules to promote fair comparisons between systems that are intended for similar purposes. </w:t>
      </w:r>
    </w:p>
    <w:p w14:paraId="4BECA8E4" w14:textId="77777777" w:rsidR="00035EE2" w:rsidRPr="00035EE2" w:rsidRDefault="00035EE2" w:rsidP="00035EE2">
      <w:r w:rsidRPr="00035EE2">
        <w:t>Note that while it may be possible to run this benchmark on personal systems, SPEC provides a substantial suite of benchmarks intended for evaluation of workstations that should be considered (</w:t>
      </w:r>
      <w:hyperlink r:id="rId11" w:anchor="gwpg" w:history="1">
        <w:r w:rsidRPr="006348D1">
          <w:rPr>
            <w:rStyle w:val="Hyperlink"/>
          </w:rPr>
          <w:t>http://www.spec.org/benchmarks.html#gwpg</w:t>
        </w:r>
      </w:hyperlink>
      <w:r w:rsidRPr="00035EE2">
        <w:t>).</w:t>
      </w:r>
    </w:p>
    <w:p w14:paraId="5118033A" w14:textId="77777777" w:rsidR="00035EE2" w:rsidRPr="00035EE2" w:rsidRDefault="00035EE2" w:rsidP="00B530F4">
      <w:pPr>
        <w:pStyle w:val="Heading3"/>
      </w:pPr>
      <w:bookmarkStart w:id="13" w:name="_Toc378181707"/>
      <w:bookmarkStart w:id="14" w:name="_Toc428887903"/>
      <w:r w:rsidRPr="00035EE2">
        <w:t>Optimizations</w:t>
      </w:r>
      <w:bookmarkEnd w:id="13"/>
      <w:bookmarkEnd w:id="14"/>
      <w:r w:rsidRPr="00035EE2">
        <w:t xml:space="preserve"> </w:t>
      </w:r>
    </w:p>
    <w:p w14:paraId="21409E17" w14:textId="77777777" w:rsidR="00035EE2" w:rsidRPr="00035EE2" w:rsidRDefault="00035EE2" w:rsidP="00035EE2">
      <w:r w:rsidRPr="00035EE2">
        <w:t xml:space="preserve">SPEC is aware of the importance of optimizations in producing the best system performance.  SPEC is also aware that it is sometimes difficult to draw an exact line between legitimate optimizations that happen to benefit SPEC benchmarks and optimizations that specifically target a SPEC benchmark. However, with the rules below, SPEC wants </w:t>
      </w:r>
      <w:r w:rsidRPr="00035EE2">
        <w:lastRenderedPageBreak/>
        <w:t xml:space="preserve">to increase the awareness of implementers and end users of issues of unwanted benchmark-specific optimizations that would be incompatible with SPEC's goal of fair benchmarking. </w:t>
      </w:r>
    </w:p>
    <w:p w14:paraId="46FD9FE9" w14:textId="088A476E" w:rsidR="00035EE2" w:rsidRPr="00035EE2" w:rsidRDefault="00035EE2" w:rsidP="000642FE">
      <w:pPr>
        <w:pStyle w:val="ListParagraph"/>
        <w:numPr>
          <w:ilvl w:val="0"/>
          <w:numId w:val="4"/>
        </w:numPr>
      </w:pPr>
      <w:r w:rsidRPr="00035EE2">
        <w:t xml:space="preserve">Hardware and software used to run the </w:t>
      </w:r>
      <w:r w:rsidR="00847A05">
        <w:t>SPECjbb</w:t>
      </w:r>
      <w:r w:rsidR="00D6343F">
        <w:t>2015</w:t>
      </w:r>
      <w:r w:rsidRPr="00035EE2">
        <w:t xml:space="preserve"> benchmark must provide a suitable environment for running typical server-side Java </w:t>
      </w:r>
      <w:r w:rsidR="002B44A9">
        <w:t>applications</w:t>
      </w:r>
      <w:r w:rsidRPr="00035EE2">
        <w:t xml:space="preserve">. (Note: this may be different from a typical environment for client Java </w:t>
      </w:r>
      <w:r w:rsidR="002B44A9">
        <w:t>application</w:t>
      </w:r>
      <w:r w:rsidRPr="00035EE2">
        <w:t xml:space="preserve">) </w:t>
      </w:r>
    </w:p>
    <w:p w14:paraId="0AEC9965" w14:textId="77777777" w:rsidR="00035EE2" w:rsidRPr="00035EE2" w:rsidRDefault="00035EE2" w:rsidP="000642FE">
      <w:pPr>
        <w:pStyle w:val="ListParagraph"/>
        <w:numPr>
          <w:ilvl w:val="0"/>
          <w:numId w:val="4"/>
        </w:numPr>
      </w:pPr>
      <w:r w:rsidRPr="00035EE2">
        <w:t xml:space="preserve">Software optimizations must generate correct code for a class of programs, where the class of programs must be larger than a single SPEC benchmark. </w:t>
      </w:r>
    </w:p>
    <w:p w14:paraId="31C572D0" w14:textId="77777777" w:rsidR="00035EE2" w:rsidRPr="00035EE2" w:rsidRDefault="00035EE2" w:rsidP="000642FE">
      <w:pPr>
        <w:pStyle w:val="ListParagraph"/>
        <w:numPr>
          <w:ilvl w:val="0"/>
          <w:numId w:val="4"/>
        </w:numPr>
      </w:pPr>
      <w:r w:rsidRPr="00035EE2">
        <w:t xml:space="preserve">Hardware and/or software optimizations must improve performance for a class of </w:t>
      </w:r>
      <w:r w:rsidR="002B44A9">
        <w:t>applications</w:t>
      </w:r>
      <w:r w:rsidRPr="00035EE2">
        <w:t xml:space="preserve">, where the class of </w:t>
      </w:r>
      <w:r w:rsidR="002B44A9">
        <w:t>applications</w:t>
      </w:r>
      <w:r w:rsidRPr="00035EE2">
        <w:t xml:space="preserve"> must be larger than a single SPEC benchmark. </w:t>
      </w:r>
    </w:p>
    <w:p w14:paraId="7ED25519" w14:textId="77777777" w:rsidR="00035EE2" w:rsidRPr="00035EE2" w:rsidRDefault="00035EE2" w:rsidP="000642FE">
      <w:pPr>
        <w:pStyle w:val="ListParagraph"/>
        <w:numPr>
          <w:ilvl w:val="0"/>
          <w:numId w:val="4"/>
        </w:numPr>
      </w:pPr>
      <w:r w:rsidRPr="00035EE2">
        <w:t xml:space="preserve">The vendor encourages the implementation for general use. </w:t>
      </w:r>
    </w:p>
    <w:p w14:paraId="6617A17B" w14:textId="77777777" w:rsidR="00035EE2" w:rsidRPr="00035EE2" w:rsidRDefault="00035EE2" w:rsidP="000642FE">
      <w:pPr>
        <w:pStyle w:val="ListParagraph"/>
        <w:numPr>
          <w:ilvl w:val="0"/>
          <w:numId w:val="4"/>
        </w:numPr>
      </w:pPr>
      <w:r w:rsidRPr="00035EE2">
        <w:t xml:space="preserve">The implementation is generally available, documented, and supported by the providing vendor(s). </w:t>
      </w:r>
    </w:p>
    <w:p w14:paraId="339AE033" w14:textId="77777777" w:rsidR="00035EE2" w:rsidRPr="00035EE2" w:rsidRDefault="00035EE2" w:rsidP="00035EE2">
      <w:r w:rsidRPr="00035EE2">
        <w:t>Furthermore, SPEC expects that any public use of results from this benchmark must be for configurations that are appropriate for public consumption and comparison. In the case where it appears that the above guidelines have not been followed, SPEC may investigate such a claim and take action in accordance with current policies.</w:t>
      </w:r>
    </w:p>
    <w:p w14:paraId="5797C94F" w14:textId="77777777" w:rsidR="00035EE2" w:rsidRPr="00035EE2" w:rsidRDefault="00035EE2" w:rsidP="00B530F4">
      <w:pPr>
        <w:pStyle w:val="Heading2"/>
      </w:pPr>
      <w:bookmarkStart w:id="15" w:name="_Toc378181708"/>
      <w:bookmarkStart w:id="16" w:name="_Toc428887904"/>
      <w:r w:rsidRPr="00035EE2">
        <w:t>Caveats</w:t>
      </w:r>
      <w:bookmarkEnd w:id="15"/>
      <w:bookmarkEnd w:id="16"/>
    </w:p>
    <w:p w14:paraId="7512D228" w14:textId="77777777" w:rsidR="00035EE2" w:rsidRPr="00035EE2" w:rsidRDefault="00035EE2" w:rsidP="00035EE2">
      <w:r w:rsidRPr="00035EE2">
        <w:t xml:space="preserve">SPEC reserves the right to investigate any case where it appears that these guidelines and the associated benchmark run and reporting rules have not been followed for a public SPEC benchmark claim. SPEC may request that the claim be withdrawn from the public forum in which it </w:t>
      </w:r>
      <w:r w:rsidR="002B44A9">
        <w:t>appears and that the benchmark tester</w:t>
      </w:r>
      <w:r w:rsidRPr="00035EE2">
        <w:t xml:space="preserve"> correct any deficiency in product or process before submitting or publishing future results.</w:t>
      </w:r>
    </w:p>
    <w:p w14:paraId="6E154F66" w14:textId="0BF98005" w:rsidR="00035EE2" w:rsidRPr="00035EE2" w:rsidRDefault="00035EE2" w:rsidP="00035EE2">
      <w:r w:rsidRPr="00035EE2">
        <w:t xml:space="preserve">SPEC reserves the right to adapt the benchmark codes, workloads, and rules of </w:t>
      </w:r>
      <w:r w:rsidR="00C1656B">
        <w:t xml:space="preserve">the </w:t>
      </w:r>
      <w:r w:rsidR="00847A05">
        <w:t>SPECjbb</w:t>
      </w:r>
      <w:r w:rsidR="00D6343F">
        <w:t>2015</w:t>
      </w:r>
      <w:r w:rsidRPr="00035EE2">
        <w:t xml:space="preserve"> </w:t>
      </w:r>
      <w:r w:rsidR="00C1656B">
        <w:t>benchmark</w:t>
      </w:r>
      <w:r w:rsidRPr="00035EE2">
        <w:t xml:space="preserve"> as deemed necessary to preserve the goal of fair benchmarking. SPEC will notify members and licensees whenever it makes changes to the benchmark and may rename the metrics. In the event that the workload and/or metrics are changed, SPEC reserves the right to republish, in summary form, "adapted" results for previously published systems, converted to the new metric. In the case of other changes, a republication may necessitate retesting and may require support from the original test sponsor.</w:t>
      </w:r>
    </w:p>
    <w:p w14:paraId="4293FA75" w14:textId="77777777" w:rsidR="00035EE2" w:rsidRPr="00035EE2" w:rsidRDefault="00035EE2" w:rsidP="00035EE2">
      <w:r w:rsidRPr="00035EE2">
        <w:t>Relevant standards are cited in these run rules as URL references, and are current as of the date of publication.  Changes or updates to these referenced documents or URLs may necessitate repairs to the links and/or amendment of the run rules. SPEC will notify members and licensees whenever it makes changes to the suite.</w:t>
      </w:r>
    </w:p>
    <w:p w14:paraId="41FC44D4" w14:textId="77777777" w:rsidR="00035EE2" w:rsidRPr="00035EE2" w:rsidRDefault="00035EE2" w:rsidP="00B530F4">
      <w:pPr>
        <w:pStyle w:val="Heading2"/>
      </w:pPr>
      <w:bookmarkStart w:id="17" w:name="_Toc378181709"/>
      <w:bookmarkStart w:id="18" w:name="_Toc428887905"/>
      <w:r w:rsidRPr="00035EE2">
        <w:t>Research and Academic Usage</w:t>
      </w:r>
      <w:bookmarkEnd w:id="17"/>
      <w:bookmarkEnd w:id="18"/>
      <w:r w:rsidRPr="00035EE2">
        <w:t xml:space="preserve"> </w:t>
      </w:r>
    </w:p>
    <w:p w14:paraId="05E94931" w14:textId="0A4400F9" w:rsidR="00035EE2" w:rsidRDefault="00035EE2" w:rsidP="00035EE2">
      <w:r w:rsidRPr="00035EE2">
        <w:t>Please consult the SPEC Fair Use Rule for Research and Academic Usage (</w:t>
      </w:r>
      <w:hyperlink r:id="rId12" w:anchor="Academic" w:history="1">
        <w:r w:rsidRPr="006348D1">
          <w:rPr>
            <w:rStyle w:val="Hyperlink"/>
          </w:rPr>
          <w:t>http://www.spec.org/fairuse.html#Academic</w:t>
        </w:r>
      </w:hyperlink>
      <w:r w:rsidRPr="00035EE2">
        <w:t xml:space="preserve">) for </w:t>
      </w:r>
      <w:r w:rsidR="00C1656B">
        <w:t xml:space="preserve">the </w:t>
      </w:r>
      <w:r w:rsidR="00847A05">
        <w:t>SPECjbb</w:t>
      </w:r>
      <w:r w:rsidR="00D6343F">
        <w:t>2015</w:t>
      </w:r>
      <w:r w:rsidR="00C1656B">
        <w:t xml:space="preserve"> benchmark</w:t>
      </w:r>
      <w:r w:rsidRPr="00035EE2">
        <w:t xml:space="preserve">. </w:t>
      </w:r>
    </w:p>
    <w:p w14:paraId="61A99DE9" w14:textId="77777777" w:rsidR="00035EE2" w:rsidRDefault="00035EE2">
      <w:pPr>
        <w:spacing w:after="0"/>
        <w:jc w:val="left"/>
      </w:pPr>
      <w:r>
        <w:br w:type="page"/>
      </w:r>
    </w:p>
    <w:p w14:paraId="431BEDED" w14:textId="77777777" w:rsidR="00035EE2" w:rsidRDefault="00035EE2" w:rsidP="00035EE2">
      <w:pPr>
        <w:pStyle w:val="Heading1"/>
      </w:pPr>
      <w:r w:rsidRPr="00035EE2">
        <w:lastRenderedPageBreak/>
        <w:t xml:space="preserve"> </w:t>
      </w:r>
      <w:bookmarkStart w:id="19" w:name="_Toc378181710"/>
      <w:bookmarkStart w:id="20" w:name="_Toc428887906"/>
      <w:r w:rsidRPr="00035EE2">
        <w:t>Run Rules</w:t>
      </w:r>
      <w:bookmarkEnd w:id="19"/>
      <w:bookmarkEnd w:id="20"/>
    </w:p>
    <w:p w14:paraId="218387B9" w14:textId="77777777" w:rsidR="00035EE2" w:rsidRPr="00035EE2" w:rsidRDefault="00035EE2" w:rsidP="00B530F4">
      <w:pPr>
        <w:pStyle w:val="Heading2"/>
      </w:pPr>
      <w:bookmarkStart w:id="21" w:name="_Toc378181711"/>
      <w:bookmarkStart w:id="22" w:name="_Toc428887907"/>
      <w:r w:rsidRPr="00035EE2">
        <w:t>Measurement</w:t>
      </w:r>
      <w:bookmarkEnd w:id="21"/>
      <w:bookmarkEnd w:id="22"/>
    </w:p>
    <w:p w14:paraId="4DFA89E4" w14:textId="03C448CB" w:rsidR="00035EE2" w:rsidRPr="00035EE2" w:rsidRDefault="00035EE2" w:rsidP="00035EE2">
      <w:r w:rsidRPr="00035EE2">
        <w:t xml:space="preserve">The provided </w:t>
      </w:r>
      <w:r w:rsidR="00847A05">
        <w:t>SPECjbb</w:t>
      </w:r>
      <w:r w:rsidR="00D6343F">
        <w:t>2015</w:t>
      </w:r>
      <w:r w:rsidRPr="00035EE2">
        <w:t xml:space="preserve"> </w:t>
      </w:r>
      <w:r w:rsidR="00C1656B">
        <w:t>benchmark</w:t>
      </w:r>
      <w:r w:rsidR="00C1656B" w:rsidRPr="00035EE2">
        <w:t xml:space="preserve"> </w:t>
      </w:r>
      <w:r w:rsidRPr="00035EE2">
        <w:t xml:space="preserve">tools must be used to run and produce measured </w:t>
      </w:r>
      <w:r w:rsidR="00C1656B">
        <w:t xml:space="preserve">the </w:t>
      </w:r>
      <w:r w:rsidR="00847A05">
        <w:t>SPECjbb</w:t>
      </w:r>
      <w:r w:rsidR="00D6343F">
        <w:t>2015</w:t>
      </w:r>
      <w:r w:rsidRPr="00035EE2">
        <w:t xml:space="preserve"> </w:t>
      </w:r>
      <w:r w:rsidR="00C1656B">
        <w:t>benchmark</w:t>
      </w:r>
      <w:r w:rsidR="00C1656B" w:rsidRPr="00035EE2">
        <w:t xml:space="preserve"> </w:t>
      </w:r>
      <w:r w:rsidRPr="00035EE2">
        <w:t xml:space="preserve">results. The </w:t>
      </w:r>
      <w:r w:rsidR="00847A05">
        <w:t>SPECjbb</w:t>
      </w:r>
      <w:r w:rsidR="00D6343F">
        <w:t>2015</w:t>
      </w:r>
      <w:r w:rsidRPr="00035EE2">
        <w:t xml:space="preserve"> </w:t>
      </w:r>
      <w:r w:rsidR="00C1656B">
        <w:t>benchmark</w:t>
      </w:r>
      <w:r w:rsidR="00C1656B" w:rsidRPr="00035EE2">
        <w:t xml:space="preserve"> </w:t>
      </w:r>
      <w:r w:rsidRPr="00035EE2">
        <w:t xml:space="preserve">metrics are a function of the </w:t>
      </w:r>
      <w:r w:rsidR="00847A05">
        <w:t>SPECjbb</w:t>
      </w:r>
      <w:r w:rsidR="00D6343F">
        <w:t>2015</w:t>
      </w:r>
      <w:r w:rsidRPr="00035EE2">
        <w:t xml:space="preserve"> </w:t>
      </w:r>
      <w:r w:rsidR="00C1656B">
        <w:t>benchmark</w:t>
      </w:r>
      <w:r w:rsidR="00C1656B" w:rsidRPr="00035EE2">
        <w:t xml:space="preserve"> </w:t>
      </w:r>
      <w:r w:rsidRPr="00035EE2">
        <w:t xml:space="preserve">workload, and the defined benchmark control parameters. </w:t>
      </w:r>
      <w:r w:rsidR="00C1656B">
        <w:t xml:space="preserve">The </w:t>
      </w:r>
      <w:r w:rsidR="00847A05">
        <w:t>SPECjbb</w:t>
      </w:r>
      <w:r w:rsidR="00D6343F">
        <w:t>2015</w:t>
      </w:r>
      <w:r w:rsidRPr="00035EE2">
        <w:t xml:space="preserve"> </w:t>
      </w:r>
      <w:r w:rsidR="00C1656B">
        <w:t>benchmark</w:t>
      </w:r>
      <w:r w:rsidRPr="00035EE2">
        <w:t xml:space="preserve"> results are not comparable to performance metrics from SPECjbb2005</w:t>
      </w:r>
      <w:r w:rsidR="00500FFA">
        <w:t>, SPECjbb2013</w:t>
      </w:r>
      <w:r w:rsidRPr="00035EE2">
        <w:t xml:space="preserve"> or any other application. </w:t>
      </w:r>
    </w:p>
    <w:p w14:paraId="1F88C6D2" w14:textId="77777777" w:rsidR="00035EE2" w:rsidRPr="00035EE2" w:rsidRDefault="00035EE2" w:rsidP="00B530F4">
      <w:pPr>
        <w:pStyle w:val="Heading2"/>
      </w:pPr>
      <w:bookmarkStart w:id="23" w:name="_Toc378181712"/>
      <w:bookmarkStart w:id="24" w:name="_Toc428887908"/>
      <w:r w:rsidRPr="00035EE2">
        <w:t>Initializing and Running Benchmark</w:t>
      </w:r>
      <w:bookmarkEnd w:id="23"/>
      <w:bookmarkEnd w:id="24"/>
    </w:p>
    <w:p w14:paraId="5D403BB5" w14:textId="7FB9ECC2" w:rsidR="00035EE2" w:rsidRDefault="00035EE2" w:rsidP="00035EE2">
      <w:r w:rsidRPr="00035EE2">
        <w:t>For guidance, please consult the latest User Guide on the SPEC’s website (</w:t>
      </w:r>
      <w:hyperlink r:id="rId13" w:history="1">
        <w:r w:rsidR="007C197E" w:rsidRPr="000942CF">
          <w:rPr>
            <w:rStyle w:val="Hyperlink"/>
          </w:rPr>
          <w:t>http://www.spec.org/jbb</w:t>
        </w:r>
        <w:r w:rsidR="00D6343F">
          <w:rPr>
            <w:rStyle w:val="Hyperlink"/>
          </w:rPr>
          <w:t>2015</w:t>
        </w:r>
        <w:r w:rsidR="007C197E" w:rsidRPr="000942CF">
          <w:rPr>
            <w:rStyle w:val="Hyperlink"/>
          </w:rPr>
          <w:t>/docs/userguide.pdf</w:t>
        </w:r>
      </w:hyperlink>
      <w:r w:rsidR="00EB1871">
        <w:t>).</w:t>
      </w:r>
    </w:p>
    <w:p w14:paraId="043F6B4B" w14:textId="00D1A3F3" w:rsidR="00035EE2" w:rsidRPr="00035EE2" w:rsidRDefault="00035EE2" w:rsidP="00B530F4">
      <w:pPr>
        <w:pStyle w:val="Heading2"/>
      </w:pPr>
      <w:bookmarkStart w:id="25" w:name="_Ref345415992"/>
      <w:bookmarkStart w:id="26" w:name="_Toc378181713"/>
      <w:bookmarkStart w:id="27" w:name="_Toc428887909"/>
      <w:r w:rsidRPr="00035EE2">
        <w:t>Workload</w:t>
      </w:r>
      <w:bookmarkEnd w:id="25"/>
      <w:bookmarkEnd w:id="26"/>
      <w:r w:rsidR="00414250">
        <w:t xml:space="preserve"> and Workload Component</w:t>
      </w:r>
      <w:r w:rsidR="009B1C6F">
        <w:t>s</w:t>
      </w:r>
      <w:bookmarkEnd w:id="27"/>
    </w:p>
    <w:p w14:paraId="1003DC3D" w14:textId="7847943C" w:rsidR="00035EE2" w:rsidRDefault="00C1656B" w:rsidP="00035EE2">
      <w:r>
        <w:t xml:space="preserve">The </w:t>
      </w:r>
      <w:r w:rsidR="00847A05">
        <w:t>SPECjbb</w:t>
      </w:r>
      <w:r w:rsidR="00D6343F">
        <w:t>2015</w:t>
      </w:r>
      <w:r w:rsidR="00035EE2" w:rsidRPr="00035EE2">
        <w:t xml:space="preserve"> </w:t>
      </w:r>
      <w:r>
        <w:t>benchmark</w:t>
      </w:r>
      <w:r w:rsidRPr="00035EE2">
        <w:t xml:space="preserve"> </w:t>
      </w:r>
      <w:r w:rsidR="00035EE2" w:rsidRPr="00035EE2">
        <w:t>exercises a Java application workload.  A detailed description</w:t>
      </w:r>
      <w:r w:rsidR="000A1EFD">
        <w:t xml:space="preserve"> of the workload and it</w:t>
      </w:r>
      <w:r w:rsidR="00414250">
        <w:t xml:space="preserve">s </w:t>
      </w:r>
      <w:proofErr w:type="spellStart"/>
      <w:r w:rsidR="00414250">
        <w:t>coponents</w:t>
      </w:r>
      <w:proofErr w:type="spellEnd"/>
      <w:r w:rsidR="00414250">
        <w:t xml:space="preserve"> </w:t>
      </w:r>
      <w:r w:rsidR="00035EE2" w:rsidRPr="00035EE2">
        <w:t>can be found in the latest version of the design document</w:t>
      </w:r>
      <w:r w:rsidR="00414250">
        <w:t xml:space="preserve"> </w:t>
      </w:r>
      <w:r w:rsidR="00035EE2" w:rsidRPr="00035EE2">
        <w:t>(</w:t>
      </w:r>
      <w:hyperlink r:id="rId14" w:history="1">
        <w:r w:rsidR="007C197E" w:rsidRPr="000942CF">
          <w:rPr>
            <w:rStyle w:val="Hyperlink"/>
          </w:rPr>
          <w:t>http://www.spec.org/jbb</w:t>
        </w:r>
        <w:r w:rsidR="00D6343F">
          <w:rPr>
            <w:rStyle w:val="Hyperlink"/>
          </w:rPr>
          <w:t>2015</w:t>
        </w:r>
        <w:r w:rsidR="007C197E" w:rsidRPr="000942CF">
          <w:rPr>
            <w:rStyle w:val="Hyperlink"/>
          </w:rPr>
          <w:t>/docs/designdocument.pdf</w:t>
        </w:r>
      </w:hyperlink>
      <w:r w:rsidR="00035EE2">
        <w:t>).</w:t>
      </w:r>
    </w:p>
    <w:p w14:paraId="1068DD46" w14:textId="77777777" w:rsidR="00035EE2" w:rsidRPr="00035EE2" w:rsidRDefault="00035EE2" w:rsidP="00B530F4">
      <w:pPr>
        <w:pStyle w:val="Heading3"/>
      </w:pPr>
      <w:bookmarkStart w:id="28" w:name="_Toc378181715"/>
      <w:bookmarkStart w:id="29" w:name="_Toc428887910"/>
      <w:r w:rsidRPr="00035EE2">
        <w:t>Benchmark Binaries and Recompilation</w:t>
      </w:r>
      <w:bookmarkEnd w:id="28"/>
      <w:bookmarkEnd w:id="29"/>
    </w:p>
    <w:p w14:paraId="21FD92A2" w14:textId="77777777" w:rsidR="00035EE2" w:rsidRPr="00035EE2" w:rsidRDefault="00035EE2" w:rsidP="00035EE2">
      <w:r w:rsidRPr="00035EE2">
        <w:t>The benchmark kit includes tools for running the benchmark and reporting its results. The workload is written in Java; precompiled class files are included with the kit, so no build step is necessary. This software implements various checks for conformance</w:t>
      </w:r>
      <w:r w:rsidR="002B44A9">
        <w:t xml:space="preserve"> with the</w:t>
      </w:r>
      <w:r w:rsidRPr="00035EE2">
        <w:t xml:space="preserve"> run and reporting rules, therefore the SPEC software must be used. </w:t>
      </w:r>
    </w:p>
    <w:p w14:paraId="17EF2047" w14:textId="5CD6CE4D" w:rsidR="00035EE2" w:rsidRPr="00035EE2" w:rsidRDefault="00035EE2" w:rsidP="00035EE2">
      <w:r w:rsidRPr="00035EE2">
        <w:t xml:space="preserve">The </w:t>
      </w:r>
      <w:r w:rsidR="00847A05">
        <w:t>SPECjbb</w:t>
      </w:r>
      <w:r w:rsidR="00D6343F">
        <w:t>2015</w:t>
      </w:r>
      <w:r w:rsidRPr="00035EE2">
        <w:t xml:space="preserve"> benchmark binaries are provided in jar files containing the Java classes. Valid runs must use the provided jar files and these files must not be updated or modified in any way. While the source code of the benchmark is provided</w:t>
      </w:r>
      <w:r w:rsidR="002B44A9">
        <w:t xml:space="preserve"> for reference, the benchmark tester </w:t>
      </w:r>
      <w:r w:rsidRPr="00035EE2">
        <w:t>must not recompile any of the provided .java files. Any runs that used recompiled class files are not valid and cannot be reported or published.</w:t>
      </w:r>
    </w:p>
    <w:p w14:paraId="3256061A" w14:textId="77777777" w:rsidR="00035EE2" w:rsidRPr="00035EE2" w:rsidRDefault="00035EE2" w:rsidP="00B530F4">
      <w:pPr>
        <w:pStyle w:val="Heading3"/>
      </w:pPr>
      <w:bookmarkStart w:id="30" w:name="_Toc378181717"/>
      <w:bookmarkStart w:id="31" w:name="_Toc428887911"/>
      <w:r w:rsidRPr="00035EE2">
        <w:t>Manual Intervention</w:t>
      </w:r>
      <w:bookmarkEnd w:id="30"/>
      <w:bookmarkEnd w:id="31"/>
      <w:r w:rsidRPr="00035EE2">
        <w:t xml:space="preserve"> </w:t>
      </w:r>
    </w:p>
    <w:p w14:paraId="2934F4A2" w14:textId="77777777" w:rsidR="00035EE2" w:rsidRPr="00035EE2" w:rsidRDefault="00035EE2" w:rsidP="00035EE2">
      <w:r w:rsidRPr="00035EE2">
        <w:t xml:space="preserve">No manual intervention or </w:t>
      </w:r>
      <w:r w:rsidR="00BF443D" w:rsidRPr="00035EE2">
        <w:t>optimizations to the controller, transaction injector(s), SUT(s), or their internal and external environments are</w:t>
      </w:r>
      <w:r w:rsidRPr="00035EE2">
        <w:t xml:space="preserve"> allowed during the benchmark run.</w:t>
      </w:r>
    </w:p>
    <w:p w14:paraId="6F99A585" w14:textId="77777777" w:rsidR="00035EE2" w:rsidRPr="00035EE2" w:rsidRDefault="00035EE2" w:rsidP="00B530F4">
      <w:pPr>
        <w:pStyle w:val="Heading3"/>
      </w:pPr>
      <w:bookmarkStart w:id="32" w:name="_Toc378181718"/>
      <w:bookmarkStart w:id="33" w:name="_Toc428887912"/>
      <w:r w:rsidRPr="00035EE2">
        <w:t>Execution</w:t>
      </w:r>
      <w:bookmarkEnd w:id="32"/>
      <w:bookmarkEnd w:id="33"/>
    </w:p>
    <w:p w14:paraId="3AB8361C" w14:textId="4D63DF9D" w:rsidR="00EB27BD" w:rsidRDefault="00035EE2" w:rsidP="00035EE2">
      <w:r w:rsidRPr="00035EE2">
        <w:t>T</w:t>
      </w:r>
      <w:r w:rsidR="00DC5B5F">
        <w:t xml:space="preserve">he phases are described in </w:t>
      </w:r>
      <w:r w:rsidRPr="00035EE2">
        <w:t>detail in the latest Design Document on SPEC’s website (</w:t>
      </w:r>
      <w:hyperlink r:id="rId15" w:history="1">
        <w:r w:rsidR="007C197E" w:rsidRPr="000942CF">
          <w:rPr>
            <w:rStyle w:val="Hyperlink"/>
          </w:rPr>
          <w:t>http://www.spec.org/jbb</w:t>
        </w:r>
        <w:r w:rsidR="00D6343F">
          <w:rPr>
            <w:rStyle w:val="Hyperlink"/>
          </w:rPr>
          <w:t>2015</w:t>
        </w:r>
        <w:r w:rsidR="007C197E" w:rsidRPr="000942CF">
          <w:rPr>
            <w:rStyle w:val="Hyperlink"/>
          </w:rPr>
          <w:t>/docs/designdocument.pdf</w:t>
        </w:r>
      </w:hyperlink>
      <w:r w:rsidRPr="00035EE2">
        <w:t>).</w:t>
      </w:r>
    </w:p>
    <w:p w14:paraId="48009C4D" w14:textId="77777777" w:rsidR="00035EE2" w:rsidRPr="00035EE2" w:rsidRDefault="00035EE2" w:rsidP="00B530F4">
      <w:pPr>
        <w:pStyle w:val="Heading2"/>
      </w:pPr>
      <w:bookmarkStart w:id="34" w:name="_Ref345416024"/>
      <w:bookmarkStart w:id="35" w:name="_Toc378181719"/>
      <w:bookmarkStart w:id="36" w:name="_Toc428887913"/>
      <w:r w:rsidRPr="00035EE2">
        <w:t>Benchmark Control Parameters</w:t>
      </w:r>
      <w:bookmarkEnd w:id="34"/>
      <w:bookmarkEnd w:id="35"/>
      <w:bookmarkEnd w:id="36"/>
    </w:p>
    <w:p w14:paraId="5A78FE6D" w14:textId="089976B2" w:rsidR="00035EE2" w:rsidRPr="00035EE2" w:rsidRDefault="00035EE2" w:rsidP="00035EE2">
      <w:r w:rsidRPr="00035EE2">
        <w:t xml:space="preserve">There are </w:t>
      </w:r>
      <w:r w:rsidR="00110557">
        <w:t>many</w:t>
      </w:r>
      <w:r w:rsidRPr="00035EE2">
        <w:t xml:space="preserve"> </w:t>
      </w:r>
      <w:r w:rsidR="00042CA6">
        <w:t>properties</w:t>
      </w:r>
      <w:r w:rsidR="00C27A01" w:rsidRPr="00035EE2">
        <w:t xml:space="preserve"> that</w:t>
      </w:r>
      <w:r w:rsidRPr="00035EE2">
        <w:t xml:space="preserve"> control the operation of </w:t>
      </w:r>
      <w:r w:rsidR="00C1656B">
        <w:t xml:space="preserve">the </w:t>
      </w:r>
      <w:r w:rsidR="00847A05">
        <w:t>SPECjbb</w:t>
      </w:r>
      <w:r w:rsidR="00D6343F">
        <w:t>2015</w:t>
      </w:r>
      <w:r w:rsidR="00C1656B">
        <w:t xml:space="preserve"> benchmark</w:t>
      </w:r>
      <w:r w:rsidRPr="00035EE2">
        <w:t xml:space="preserve">. The ones that are user-settable are </w:t>
      </w:r>
      <w:r w:rsidR="00C27A01">
        <w:t>listed</w:t>
      </w:r>
      <w:r w:rsidR="00110557">
        <w:t xml:space="preserve"> below. </w:t>
      </w:r>
      <w:r w:rsidR="00110557" w:rsidRPr="00035EE2">
        <w:t>For a compliant run</w:t>
      </w:r>
      <w:r w:rsidR="00110557">
        <w:t>, t</w:t>
      </w:r>
      <w:r w:rsidRPr="00035EE2">
        <w:t xml:space="preserve">hese </w:t>
      </w:r>
      <w:r w:rsidR="00F75480">
        <w:t xml:space="preserve">properties may be set to values </w:t>
      </w:r>
      <w:r w:rsidRPr="00035EE2">
        <w:t xml:space="preserve">other than the default </w:t>
      </w:r>
      <w:r w:rsidR="00C27A01">
        <w:t>if they follow</w:t>
      </w:r>
      <w:r w:rsidR="00F75480">
        <w:t xml:space="preserve"> the </w:t>
      </w:r>
      <w:r w:rsidR="00C27A01">
        <w:t>allowed</w:t>
      </w:r>
      <w:r w:rsidR="00F75480">
        <w:t xml:space="preserve"> range</w:t>
      </w:r>
      <w:r w:rsidR="00C27A01">
        <w:t xml:space="preserve">s in </w:t>
      </w:r>
      <w:r w:rsidR="00F75480">
        <w:t>Table 2.</w:t>
      </w:r>
      <w:r w:rsidR="004D6B05">
        <w:t>4</w:t>
      </w:r>
      <w:r w:rsidR="00F75480">
        <w:t>-1 and 2.</w:t>
      </w:r>
      <w:r w:rsidR="004D6B05">
        <w:t>4</w:t>
      </w:r>
      <w:r w:rsidR="00F75480">
        <w:t>-2</w:t>
      </w:r>
      <w:r w:rsidR="00110557">
        <w:t xml:space="preserve">, and </w:t>
      </w:r>
      <w:r w:rsidR="00110557" w:rsidRPr="00035EE2">
        <w:t>all other properties must not be changed from t</w:t>
      </w:r>
      <w:r w:rsidR="00110557">
        <w:t>he</w:t>
      </w:r>
      <w:r w:rsidR="009D567E" w:rsidRPr="009D567E">
        <w:t xml:space="preserve"> </w:t>
      </w:r>
      <w:r w:rsidR="009D567E">
        <w:t>specified values.</w:t>
      </w:r>
      <w:r w:rsidR="00110557">
        <w:t xml:space="preserve"> </w:t>
      </w:r>
    </w:p>
    <w:p w14:paraId="6EC58E3C" w14:textId="364AB801" w:rsidR="00035EE2" w:rsidRDefault="00C1656B" w:rsidP="00035EE2">
      <w:r>
        <w:t xml:space="preserve">The </w:t>
      </w:r>
      <w:r w:rsidR="00042CA6">
        <w:t>SPECjbb</w:t>
      </w:r>
      <w:r w:rsidR="00D6343F">
        <w:t>2015</w:t>
      </w:r>
      <w:r w:rsidR="00F75480">
        <w:t xml:space="preserve"> </w:t>
      </w:r>
      <w:r>
        <w:t>benchmark</w:t>
      </w:r>
      <w:r w:rsidR="00F75480">
        <w:t xml:space="preserve"> agents Controller (</w:t>
      </w:r>
      <w:proofErr w:type="spellStart"/>
      <w:r w:rsidR="00F75480">
        <w:t>Ctr</w:t>
      </w:r>
      <w:proofErr w:type="spellEnd"/>
      <w:r w:rsidR="00F75480">
        <w:t>), Transaction Injector (</w:t>
      </w:r>
      <w:proofErr w:type="spellStart"/>
      <w:r w:rsidR="00F75480">
        <w:t>TxI</w:t>
      </w:r>
      <w:proofErr w:type="spellEnd"/>
      <w:r w:rsidR="00F75480">
        <w:t xml:space="preserve">) and Backend </w:t>
      </w:r>
      <w:r w:rsidR="00D70CA9">
        <w:t xml:space="preserve">can use different JVM parameters but </w:t>
      </w:r>
      <w:r w:rsidR="00D70CA9" w:rsidRPr="00035EE2">
        <w:t>in a multi-JVM environment</w:t>
      </w:r>
      <w:r w:rsidR="00D70CA9">
        <w:t>,</w:t>
      </w:r>
      <w:r w:rsidR="00F75480">
        <w:t xml:space="preserve"> </w:t>
      </w:r>
      <w:r w:rsidR="00D70CA9">
        <w:t xml:space="preserve">all JVM instances of </w:t>
      </w:r>
      <w:r w:rsidR="00042CA6">
        <w:t xml:space="preserve">Backend(s) </w:t>
      </w:r>
      <w:r w:rsidR="00035EE2" w:rsidRPr="00035EE2">
        <w:t xml:space="preserve">must </w:t>
      </w:r>
      <w:r w:rsidR="00D70CA9">
        <w:t xml:space="preserve">be identically configured and all </w:t>
      </w:r>
      <w:proofErr w:type="spellStart"/>
      <w:r w:rsidR="00D70CA9">
        <w:t>T</w:t>
      </w:r>
      <w:r w:rsidR="00042CA6">
        <w:t>xI</w:t>
      </w:r>
      <w:proofErr w:type="spellEnd"/>
      <w:r w:rsidR="00042CA6">
        <w:t xml:space="preserve">(s) </w:t>
      </w:r>
      <w:r w:rsidR="00D70CA9">
        <w:t>must use the same JVM parameters unless</w:t>
      </w:r>
      <w:r w:rsidR="00610C59">
        <w:t xml:space="preserve"> due to technical reasons a configuration cannot meet these requirements</w:t>
      </w:r>
      <w:r w:rsidR="00035EE2" w:rsidRPr="00035EE2">
        <w:t>.</w:t>
      </w:r>
      <w:r w:rsidR="00D70CA9">
        <w:t xml:space="preserv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448"/>
        <w:gridCol w:w="3717"/>
        <w:gridCol w:w="2070"/>
      </w:tblGrid>
      <w:tr w:rsidR="00EB27BD" w:rsidRPr="00EB27BD" w14:paraId="68062029" w14:textId="77777777" w:rsidTr="00D80902">
        <w:trPr>
          <w:trHeight w:val="70"/>
          <w:jc w:val="center"/>
        </w:trPr>
        <w:tc>
          <w:tcPr>
            <w:tcW w:w="3448" w:type="dxa"/>
            <w:tcBorders>
              <w:top w:val="single" w:sz="12" w:space="0" w:color="auto"/>
              <w:left w:val="single" w:sz="12" w:space="0" w:color="auto"/>
              <w:bottom w:val="single" w:sz="12" w:space="0" w:color="auto"/>
              <w:right w:val="single" w:sz="4" w:space="0" w:color="auto"/>
            </w:tcBorders>
            <w:shd w:val="clear" w:color="auto" w:fill="FFFFFF"/>
            <w:vAlign w:val="bottom"/>
            <w:hideMark/>
          </w:tcPr>
          <w:p w14:paraId="2BEE908E" w14:textId="77777777" w:rsidR="00EB27BD" w:rsidRPr="00EB27BD" w:rsidRDefault="00EB27BD" w:rsidP="00EB27BD">
            <w:pPr>
              <w:suppressAutoHyphens/>
              <w:snapToGrid w:val="0"/>
              <w:spacing w:after="0"/>
              <w:jc w:val="center"/>
              <w:rPr>
                <w:rFonts w:ascii="Arial" w:eastAsia="Times New Roman" w:hAnsi="Arial" w:cs="Arial"/>
                <w:b/>
                <w:bCs/>
                <w:noProof/>
                <w:sz w:val="16"/>
                <w:szCs w:val="16"/>
                <w:lang w:eastAsia="ar-SA"/>
              </w:rPr>
            </w:pPr>
            <w:r w:rsidRPr="00EB27BD">
              <w:rPr>
                <w:rFonts w:ascii="Arial" w:eastAsia="Times New Roman" w:hAnsi="Arial" w:cs="Arial"/>
                <w:b/>
                <w:bCs/>
                <w:noProof/>
                <w:sz w:val="16"/>
                <w:szCs w:val="16"/>
                <w:lang w:eastAsia="ar-SA"/>
              </w:rPr>
              <w:t>Parameter name</w:t>
            </w:r>
          </w:p>
        </w:tc>
        <w:tc>
          <w:tcPr>
            <w:tcW w:w="3717" w:type="dxa"/>
            <w:tcBorders>
              <w:top w:val="single" w:sz="12" w:space="0" w:color="auto"/>
              <w:left w:val="single" w:sz="4" w:space="0" w:color="auto"/>
              <w:bottom w:val="single" w:sz="12" w:space="0" w:color="auto"/>
              <w:right w:val="single" w:sz="4" w:space="0" w:color="auto"/>
            </w:tcBorders>
            <w:shd w:val="clear" w:color="auto" w:fill="FFFFFF"/>
            <w:vAlign w:val="bottom"/>
            <w:hideMark/>
          </w:tcPr>
          <w:p w14:paraId="7A2C5BB1" w14:textId="77777777" w:rsidR="00EB27BD" w:rsidRPr="00EB27BD" w:rsidRDefault="00EB27BD" w:rsidP="00EB27BD">
            <w:pPr>
              <w:suppressAutoHyphens/>
              <w:snapToGrid w:val="0"/>
              <w:spacing w:after="0"/>
              <w:jc w:val="center"/>
              <w:rPr>
                <w:rFonts w:ascii="Arial" w:eastAsia="Times New Roman" w:hAnsi="Arial" w:cs="Arial"/>
                <w:b/>
                <w:bCs/>
                <w:noProof/>
                <w:sz w:val="16"/>
                <w:szCs w:val="16"/>
                <w:lang w:eastAsia="ar-SA"/>
              </w:rPr>
            </w:pPr>
            <w:r w:rsidRPr="00EB27BD">
              <w:rPr>
                <w:rFonts w:ascii="Arial" w:eastAsia="Times New Roman" w:hAnsi="Arial" w:cs="Arial"/>
                <w:b/>
                <w:bCs/>
                <w:noProof/>
                <w:sz w:val="16"/>
                <w:szCs w:val="16"/>
                <w:lang w:eastAsia="ar-SA"/>
              </w:rPr>
              <w:t>Default Value</w:t>
            </w:r>
          </w:p>
        </w:tc>
        <w:tc>
          <w:tcPr>
            <w:tcW w:w="2070" w:type="dxa"/>
            <w:tcBorders>
              <w:top w:val="single" w:sz="12" w:space="0" w:color="auto"/>
              <w:left w:val="single" w:sz="4" w:space="0" w:color="auto"/>
              <w:bottom w:val="single" w:sz="12" w:space="0" w:color="auto"/>
              <w:right w:val="single" w:sz="12" w:space="0" w:color="auto"/>
            </w:tcBorders>
            <w:shd w:val="clear" w:color="auto" w:fill="FFFFFF"/>
            <w:hideMark/>
          </w:tcPr>
          <w:p w14:paraId="12C699C7" w14:textId="77777777" w:rsidR="00EB27BD" w:rsidRPr="00EB27BD" w:rsidRDefault="00E36AF9" w:rsidP="00EB27BD">
            <w:pPr>
              <w:suppressAutoHyphens/>
              <w:snapToGrid w:val="0"/>
              <w:spacing w:after="0"/>
              <w:jc w:val="center"/>
              <w:rPr>
                <w:rFonts w:ascii="Arial" w:eastAsia="Times New Roman" w:hAnsi="Arial" w:cs="Arial"/>
                <w:b/>
                <w:bCs/>
                <w:noProof/>
                <w:sz w:val="16"/>
                <w:szCs w:val="16"/>
                <w:lang w:eastAsia="ar-SA"/>
              </w:rPr>
            </w:pPr>
            <w:r>
              <w:rPr>
                <w:rFonts w:ascii="Arial" w:eastAsia="Times New Roman" w:hAnsi="Arial" w:cs="Arial"/>
                <w:b/>
                <w:bCs/>
                <w:noProof/>
                <w:sz w:val="16"/>
                <w:szCs w:val="16"/>
                <w:lang w:eastAsia="ar-SA"/>
              </w:rPr>
              <w:t>User setable(yes/no)</w:t>
            </w:r>
          </w:p>
        </w:tc>
      </w:tr>
      <w:tr w:rsidR="00EB27BD" w:rsidRPr="00EB27BD" w14:paraId="3A543AA6" w14:textId="77777777" w:rsidTr="00D80902">
        <w:trPr>
          <w:trHeight w:val="134"/>
          <w:jc w:val="center"/>
        </w:trPr>
        <w:tc>
          <w:tcPr>
            <w:tcW w:w="3448" w:type="dxa"/>
            <w:tcBorders>
              <w:top w:val="single" w:sz="12" w:space="0" w:color="auto"/>
              <w:left w:val="single" w:sz="12" w:space="0" w:color="auto"/>
              <w:bottom w:val="single" w:sz="4" w:space="0" w:color="auto"/>
              <w:right w:val="single" w:sz="4" w:space="0" w:color="auto"/>
            </w:tcBorders>
            <w:vAlign w:val="bottom"/>
            <w:hideMark/>
          </w:tcPr>
          <w:p w14:paraId="4E0CBFED" w14:textId="77777777" w:rsidR="00EB27BD" w:rsidRPr="00EB27BD" w:rsidRDefault="002D2312" w:rsidP="00EB27BD">
            <w:pPr>
              <w:suppressAutoHyphens/>
              <w:snapToGrid w:val="0"/>
              <w:spacing w:after="0"/>
              <w:jc w:val="left"/>
              <w:rPr>
                <w:rFonts w:ascii="Arial" w:eastAsia="Times New Roman" w:hAnsi="Arial" w:cs="Arial"/>
                <w:noProof/>
                <w:sz w:val="16"/>
                <w:szCs w:val="16"/>
                <w:lang w:eastAsia="ar-SA"/>
              </w:rPr>
            </w:pPr>
            <w:r w:rsidRPr="00F25DDC">
              <w:rPr>
                <w:rFonts w:ascii="Arial" w:eastAsia="Times New Roman" w:hAnsi="Arial" w:cs="Arial"/>
                <w:noProof/>
                <w:sz w:val="16"/>
                <w:szCs w:val="16"/>
                <w:lang w:eastAsia="ar-SA"/>
              </w:rPr>
              <w:t>specjbb.</w:t>
            </w:r>
            <w:r w:rsidR="00EB27BD" w:rsidRPr="00EB27BD">
              <w:rPr>
                <w:rFonts w:ascii="Arial" w:eastAsia="Times New Roman" w:hAnsi="Arial" w:cs="Arial"/>
                <w:noProof/>
                <w:sz w:val="16"/>
                <w:szCs w:val="16"/>
                <w:lang w:eastAsia="ar-SA"/>
              </w:rPr>
              <w:t>group.count</w:t>
            </w:r>
          </w:p>
        </w:tc>
        <w:tc>
          <w:tcPr>
            <w:tcW w:w="3717" w:type="dxa"/>
            <w:tcBorders>
              <w:top w:val="single" w:sz="12" w:space="0" w:color="auto"/>
              <w:left w:val="single" w:sz="4" w:space="0" w:color="auto"/>
              <w:bottom w:val="single" w:sz="4" w:space="0" w:color="auto"/>
              <w:right w:val="single" w:sz="4" w:space="0" w:color="auto"/>
            </w:tcBorders>
            <w:vAlign w:val="bottom"/>
            <w:hideMark/>
          </w:tcPr>
          <w:p w14:paraId="5A2BCAAD" w14:textId="77777777" w:rsidR="00EB27BD" w:rsidRPr="00EB27BD" w:rsidRDefault="00EB27BD" w:rsidP="00EB27BD">
            <w:pPr>
              <w:suppressAutoHyphens/>
              <w:snapToGrid w:val="0"/>
              <w:spacing w:after="0"/>
              <w:jc w:val="left"/>
              <w:rPr>
                <w:rFonts w:ascii="Arial" w:eastAsia="Times New Roman" w:hAnsi="Arial" w:cs="Arial"/>
                <w:noProof/>
                <w:sz w:val="16"/>
                <w:szCs w:val="16"/>
                <w:lang w:eastAsia="ar-SA"/>
              </w:rPr>
            </w:pPr>
            <w:r w:rsidRPr="00EB27BD">
              <w:rPr>
                <w:rFonts w:ascii="Arial" w:eastAsia="Times New Roman" w:hAnsi="Arial" w:cs="Arial"/>
                <w:noProof/>
                <w:sz w:val="16"/>
                <w:szCs w:val="16"/>
                <w:lang w:eastAsia="ar-SA"/>
              </w:rPr>
              <w:t>1</w:t>
            </w:r>
          </w:p>
        </w:tc>
        <w:tc>
          <w:tcPr>
            <w:tcW w:w="2070" w:type="dxa"/>
            <w:tcBorders>
              <w:top w:val="single" w:sz="12" w:space="0" w:color="auto"/>
              <w:left w:val="single" w:sz="4" w:space="0" w:color="auto"/>
              <w:bottom w:val="single" w:sz="4" w:space="0" w:color="auto"/>
              <w:right w:val="single" w:sz="12" w:space="0" w:color="auto"/>
            </w:tcBorders>
            <w:hideMark/>
          </w:tcPr>
          <w:p w14:paraId="1271FF1A" w14:textId="77777777" w:rsidR="00EB27BD" w:rsidRPr="00EB27BD" w:rsidRDefault="00EB27BD" w:rsidP="00EB27BD">
            <w:pPr>
              <w:suppressAutoHyphens/>
              <w:snapToGrid w:val="0"/>
              <w:spacing w:after="0"/>
              <w:jc w:val="center"/>
              <w:rPr>
                <w:rFonts w:ascii="Arial" w:eastAsia="Times New Roman" w:hAnsi="Arial" w:cs="Arial"/>
                <w:noProof/>
                <w:sz w:val="16"/>
                <w:szCs w:val="16"/>
                <w:lang w:eastAsia="ar-SA"/>
              </w:rPr>
            </w:pPr>
            <w:r w:rsidRPr="00EB27BD">
              <w:rPr>
                <w:rFonts w:ascii="Arial" w:eastAsia="Times New Roman" w:hAnsi="Arial" w:cs="Arial"/>
                <w:noProof/>
                <w:sz w:val="16"/>
                <w:szCs w:val="16"/>
                <w:lang w:eastAsia="ar-SA"/>
              </w:rPr>
              <w:t>Yes but must be &gt;=1</w:t>
            </w:r>
          </w:p>
        </w:tc>
      </w:tr>
      <w:tr w:rsidR="00EB27BD" w:rsidRPr="00EB27BD" w14:paraId="4606E119" w14:textId="77777777" w:rsidTr="00D80902">
        <w:trPr>
          <w:trHeight w:val="197"/>
          <w:jc w:val="center"/>
        </w:trPr>
        <w:tc>
          <w:tcPr>
            <w:tcW w:w="3448" w:type="dxa"/>
            <w:tcBorders>
              <w:top w:val="single" w:sz="4" w:space="0" w:color="auto"/>
              <w:left w:val="single" w:sz="12" w:space="0" w:color="auto"/>
              <w:bottom w:val="single" w:sz="4" w:space="0" w:color="auto"/>
              <w:right w:val="single" w:sz="4" w:space="0" w:color="auto"/>
            </w:tcBorders>
            <w:shd w:val="clear" w:color="auto" w:fill="FFFFFF"/>
            <w:vAlign w:val="bottom"/>
            <w:hideMark/>
          </w:tcPr>
          <w:p w14:paraId="4C5AC09B" w14:textId="77777777" w:rsidR="00EB27BD" w:rsidRPr="00EB27BD" w:rsidRDefault="002D2312" w:rsidP="00907DA1">
            <w:pPr>
              <w:suppressAutoHyphens/>
              <w:snapToGrid w:val="0"/>
              <w:spacing w:after="0"/>
              <w:jc w:val="left"/>
              <w:rPr>
                <w:rFonts w:ascii="Arial" w:eastAsia="Times New Roman" w:hAnsi="Arial" w:cs="Arial"/>
                <w:noProof/>
                <w:sz w:val="16"/>
                <w:szCs w:val="16"/>
                <w:lang w:eastAsia="ar-SA"/>
              </w:rPr>
            </w:pPr>
            <w:r w:rsidRPr="00F25DDC">
              <w:rPr>
                <w:rFonts w:ascii="Arial" w:eastAsia="Times New Roman" w:hAnsi="Arial" w:cs="Arial"/>
                <w:noProof/>
                <w:sz w:val="16"/>
                <w:szCs w:val="16"/>
                <w:lang w:eastAsia="ar-SA"/>
              </w:rPr>
              <w:t>specjbb.</w:t>
            </w:r>
            <w:r w:rsidR="00EB27BD" w:rsidRPr="00EB27BD">
              <w:rPr>
                <w:rFonts w:ascii="Arial" w:eastAsia="Times New Roman" w:hAnsi="Arial" w:cs="Arial"/>
                <w:noProof/>
                <w:sz w:val="16"/>
                <w:szCs w:val="16"/>
                <w:lang w:eastAsia="ar-SA"/>
              </w:rPr>
              <w:t>txi</w:t>
            </w:r>
            <w:r w:rsidR="00907DA1">
              <w:rPr>
                <w:rFonts w:ascii="Arial" w:eastAsia="Times New Roman" w:hAnsi="Arial" w:cs="Arial"/>
                <w:noProof/>
                <w:sz w:val="16"/>
                <w:szCs w:val="16"/>
                <w:lang w:eastAsia="ar-SA"/>
              </w:rPr>
              <w:t>.pergroup</w:t>
            </w:r>
            <w:r w:rsidR="00EB27BD" w:rsidRPr="00EB27BD">
              <w:rPr>
                <w:rFonts w:ascii="Arial" w:eastAsia="Times New Roman" w:hAnsi="Arial" w:cs="Arial"/>
                <w:noProof/>
                <w:sz w:val="16"/>
                <w:szCs w:val="16"/>
                <w:lang w:eastAsia="ar-SA"/>
              </w:rPr>
              <w:t xml:space="preserve">.count </w:t>
            </w:r>
          </w:p>
        </w:tc>
        <w:tc>
          <w:tcPr>
            <w:tcW w:w="3717" w:type="dxa"/>
            <w:tcBorders>
              <w:top w:val="single" w:sz="4" w:space="0" w:color="auto"/>
              <w:left w:val="single" w:sz="4" w:space="0" w:color="auto"/>
              <w:bottom w:val="single" w:sz="4" w:space="0" w:color="auto"/>
              <w:right w:val="single" w:sz="4" w:space="0" w:color="auto"/>
            </w:tcBorders>
            <w:shd w:val="clear" w:color="auto" w:fill="FFFFFF"/>
            <w:vAlign w:val="bottom"/>
            <w:hideMark/>
          </w:tcPr>
          <w:p w14:paraId="509BCD07" w14:textId="77777777" w:rsidR="00EB27BD" w:rsidRPr="00EB27BD" w:rsidRDefault="00EB27BD" w:rsidP="00EB27BD">
            <w:pPr>
              <w:suppressAutoHyphens/>
              <w:snapToGrid w:val="0"/>
              <w:spacing w:after="0"/>
              <w:jc w:val="left"/>
              <w:rPr>
                <w:rFonts w:ascii="Arial" w:eastAsia="Times New Roman" w:hAnsi="Arial" w:cs="Arial"/>
                <w:noProof/>
                <w:sz w:val="16"/>
                <w:szCs w:val="16"/>
                <w:lang w:eastAsia="ar-SA"/>
              </w:rPr>
            </w:pPr>
            <w:r w:rsidRPr="00EB27BD">
              <w:rPr>
                <w:rFonts w:ascii="Arial" w:eastAsia="Times New Roman" w:hAnsi="Arial" w:cs="Arial"/>
                <w:noProof/>
                <w:sz w:val="16"/>
                <w:szCs w:val="16"/>
                <w:lang w:eastAsia="ar-SA"/>
              </w:rPr>
              <w:t>1</w:t>
            </w:r>
          </w:p>
        </w:tc>
        <w:tc>
          <w:tcPr>
            <w:tcW w:w="2070" w:type="dxa"/>
            <w:tcBorders>
              <w:top w:val="single" w:sz="4" w:space="0" w:color="auto"/>
              <w:left w:val="single" w:sz="4" w:space="0" w:color="auto"/>
              <w:bottom w:val="single" w:sz="4" w:space="0" w:color="auto"/>
              <w:right w:val="single" w:sz="12" w:space="0" w:color="auto"/>
            </w:tcBorders>
            <w:shd w:val="clear" w:color="auto" w:fill="FFFFFF"/>
            <w:hideMark/>
          </w:tcPr>
          <w:p w14:paraId="041573C4" w14:textId="139506B7" w:rsidR="00EB27BD" w:rsidRPr="00EB27BD" w:rsidRDefault="00110557" w:rsidP="00110557">
            <w:pPr>
              <w:suppressAutoHyphens/>
              <w:snapToGrid w:val="0"/>
              <w:spacing w:after="0"/>
              <w:jc w:val="center"/>
              <w:rPr>
                <w:rFonts w:ascii="Arial" w:eastAsia="Times New Roman" w:hAnsi="Arial" w:cs="Arial"/>
                <w:noProof/>
                <w:sz w:val="16"/>
                <w:szCs w:val="16"/>
                <w:lang w:eastAsia="ar-SA"/>
              </w:rPr>
            </w:pPr>
            <w:r w:rsidRPr="00EB27BD">
              <w:rPr>
                <w:rFonts w:ascii="Arial" w:eastAsia="Times New Roman" w:hAnsi="Arial" w:cs="Arial"/>
                <w:noProof/>
                <w:sz w:val="16"/>
                <w:szCs w:val="16"/>
                <w:lang w:eastAsia="ar-SA"/>
              </w:rPr>
              <w:t>Yes but must be &gt;=1</w:t>
            </w:r>
          </w:p>
        </w:tc>
      </w:tr>
      <w:tr w:rsidR="00EB27BD" w:rsidRPr="00EB27BD" w14:paraId="7A745148" w14:textId="77777777" w:rsidTr="00D80902">
        <w:trPr>
          <w:trHeight w:val="125"/>
          <w:jc w:val="center"/>
        </w:trPr>
        <w:tc>
          <w:tcPr>
            <w:tcW w:w="3448" w:type="dxa"/>
            <w:tcBorders>
              <w:top w:val="single" w:sz="4" w:space="0" w:color="auto"/>
              <w:left w:val="single" w:sz="12" w:space="0" w:color="auto"/>
              <w:bottom w:val="single" w:sz="4" w:space="0" w:color="auto"/>
              <w:right w:val="single" w:sz="4" w:space="0" w:color="auto"/>
            </w:tcBorders>
            <w:vAlign w:val="bottom"/>
            <w:hideMark/>
          </w:tcPr>
          <w:p w14:paraId="10F64D15" w14:textId="16355B82" w:rsidR="00EB27BD" w:rsidRPr="00EB27BD" w:rsidRDefault="00D80902" w:rsidP="00EB27BD">
            <w:pPr>
              <w:suppressAutoHyphens/>
              <w:snapToGrid w:val="0"/>
              <w:spacing w:after="0"/>
              <w:jc w:val="left"/>
              <w:rPr>
                <w:rFonts w:ascii="Arial" w:eastAsia="Times New Roman" w:hAnsi="Arial" w:cs="Arial"/>
                <w:noProof/>
                <w:sz w:val="16"/>
                <w:szCs w:val="16"/>
                <w:lang w:eastAsia="ar-SA"/>
              </w:rPr>
            </w:pPr>
            <w:r w:rsidRPr="00D80902">
              <w:rPr>
                <w:rFonts w:ascii="Arial" w:eastAsia="Times New Roman" w:hAnsi="Arial" w:cs="Arial"/>
                <w:noProof/>
                <w:sz w:val="16"/>
                <w:szCs w:val="16"/>
                <w:lang w:eastAsia="ar-SA"/>
              </w:rPr>
              <w:t>specjbb.comm.connect.client.pool.size</w:t>
            </w:r>
          </w:p>
        </w:tc>
        <w:tc>
          <w:tcPr>
            <w:tcW w:w="3717" w:type="dxa"/>
            <w:tcBorders>
              <w:top w:val="single" w:sz="4" w:space="0" w:color="auto"/>
              <w:left w:val="single" w:sz="4" w:space="0" w:color="auto"/>
              <w:bottom w:val="single" w:sz="4" w:space="0" w:color="auto"/>
              <w:right w:val="single" w:sz="4" w:space="0" w:color="auto"/>
            </w:tcBorders>
            <w:vAlign w:val="bottom"/>
            <w:hideMark/>
          </w:tcPr>
          <w:p w14:paraId="53F7DFAA" w14:textId="77777777" w:rsidR="00EB27BD" w:rsidRPr="00EB27BD" w:rsidRDefault="00EB27BD" w:rsidP="00EB27BD">
            <w:pPr>
              <w:suppressAutoHyphens/>
              <w:snapToGrid w:val="0"/>
              <w:spacing w:after="0"/>
              <w:jc w:val="left"/>
              <w:rPr>
                <w:rFonts w:ascii="Arial" w:eastAsia="Times New Roman" w:hAnsi="Arial" w:cs="Arial"/>
                <w:noProof/>
                <w:sz w:val="16"/>
                <w:szCs w:val="16"/>
                <w:lang w:eastAsia="ar-SA"/>
              </w:rPr>
            </w:pPr>
            <w:r w:rsidRPr="00EB27BD">
              <w:rPr>
                <w:rFonts w:ascii="Arial" w:eastAsia="Times New Roman" w:hAnsi="Arial" w:cs="Arial"/>
                <w:noProof/>
                <w:sz w:val="16"/>
                <w:szCs w:val="16"/>
                <w:lang w:eastAsia="ar-SA"/>
              </w:rPr>
              <w:t>256</w:t>
            </w:r>
          </w:p>
        </w:tc>
        <w:tc>
          <w:tcPr>
            <w:tcW w:w="2070" w:type="dxa"/>
            <w:tcBorders>
              <w:top w:val="single" w:sz="4" w:space="0" w:color="auto"/>
              <w:left w:val="single" w:sz="4" w:space="0" w:color="auto"/>
              <w:bottom w:val="single" w:sz="4" w:space="0" w:color="auto"/>
              <w:right w:val="single" w:sz="12" w:space="0" w:color="auto"/>
            </w:tcBorders>
            <w:hideMark/>
          </w:tcPr>
          <w:p w14:paraId="674C7012" w14:textId="77777777" w:rsidR="00EB27BD" w:rsidRPr="00EB27BD" w:rsidRDefault="00706A6B" w:rsidP="00EB27BD">
            <w:pPr>
              <w:suppressAutoHyphens/>
              <w:snapToGrid w:val="0"/>
              <w:spacing w:after="0"/>
              <w:jc w:val="center"/>
              <w:rPr>
                <w:rFonts w:ascii="Arial" w:eastAsia="Times New Roman" w:hAnsi="Arial" w:cs="Arial"/>
                <w:noProof/>
                <w:sz w:val="16"/>
                <w:szCs w:val="16"/>
                <w:lang w:eastAsia="ar-SA"/>
              </w:rPr>
            </w:pPr>
            <w:r>
              <w:rPr>
                <w:rFonts w:ascii="Arial" w:eastAsia="Times New Roman" w:hAnsi="Arial" w:cs="Arial"/>
                <w:noProof/>
                <w:sz w:val="16"/>
                <w:szCs w:val="16"/>
                <w:lang w:eastAsia="ar-SA"/>
              </w:rPr>
              <w:t>Yes</w:t>
            </w:r>
          </w:p>
        </w:tc>
      </w:tr>
      <w:tr w:rsidR="00EB27BD" w:rsidRPr="00EB27BD" w14:paraId="59B5C2BA" w14:textId="77777777" w:rsidTr="00D80902">
        <w:trPr>
          <w:trHeight w:val="125"/>
          <w:jc w:val="center"/>
        </w:trPr>
        <w:tc>
          <w:tcPr>
            <w:tcW w:w="3448" w:type="dxa"/>
            <w:tcBorders>
              <w:top w:val="single" w:sz="4" w:space="0" w:color="auto"/>
              <w:left w:val="single" w:sz="12" w:space="0" w:color="auto"/>
              <w:bottom w:val="single" w:sz="12" w:space="0" w:color="auto"/>
              <w:right w:val="single" w:sz="4" w:space="0" w:color="auto"/>
            </w:tcBorders>
            <w:vAlign w:val="bottom"/>
            <w:hideMark/>
          </w:tcPr>
          <w:p w14:paraId="5B5F22D4" w14:textId="34B79B9F" w:rsidR="00EB27BD" w:rsidRPr="00EB27BD" w:rsidRDefault="00D80902" w:rsidP="00EB27BD">
            <w:pPr>
              <w:suppressAutoHyphens/>
              <w:snapToGrid w:val="0"/>
              <w:spacing w:after="0"/>
              <w:jc w:val="left"/>
              <w:rPr>
                <w:rFonts w:ascii="Arial" w:eastAsia="Times New Roman" w:hAnsi="Arial" w:cs="Arial"/>
                <w:noProof/>
                <w:sz w:val="16"/>
                <w:szCs w:val="16"/>
                <w:lang w:eastAsia="ar-SA"/>
              </w:rPr>
            </w:pPr>
            <w:r w:rsidRPr="00D80902">
              <w:rPr>
                <w:rFonts w:ascii="Arial" w:eastAsia="Times New Roman" w:hAnsi="Arial" w:cs="Arial"/>
                <w:noProof/>
                <w:sz w:val="16"/>
                <w:szCs w:val="16"/>
                <w:lang w:eastAsia="ar-SA"/>
              </w:rPr>
              <w:t>specjbb.comm.connect.worker.pool.min</w:t>
            </w:r>
          </w:p>
        </w:tc>
        <w:tc>
          <w:tcPr>
            <w:tcW w:w="3717" w:type="dxa"/>
            <w:tcBorders>
              <w:top w:val="single" w:sz="4" w:space="0" w:color="auto"/>
              <w:left w:val="single" w:sz="4" w:space="0" w:color="auto"/>
              <w:bottom w:val="single" w:sz="12" w:space="0" w:color="auto"/>
              <w:right w:val="single" w:sz="4" w:space="0" w:color="auto"/>
            </w:tcBorders>
            <w:vAlign w:val="bottom"/>
            <w:hideMark/>
          </w:tcPr>
          <w:p w14:paraId="6BC7F99A" w14:textId="77777777" w:rsidR="00EB27BD" w:rsidRPr="00EB27BD" w:rsidRDefault="00EB27BD" w:rsidP="00EB27BD">
            <w:pPr>
              <w:suppressAutoHyphens/>
              <w:snapToGrid w:val="0"/>
              <w:spacing w:after="0"/>
              <w:jc w:val="left"/>
              <w:rPr>
                <w:rFonts w:ascii="Arial" w:eastAsia="Times New Roman" w:hAnsi="Arial" w:cs="Arial"/>
                <w:noProof/>
                <w:sz w:val="16"/>
                <w:szCs w:val="16"/>
                <w:lang w:eastAsia="ar-SA"/>
              </w:rPr>
            </w:pPr>
            <w:r w:rsidRPr="00EB27BD">
              <w:rPr>
                <w:rFonts w:ascii="Arial" w:eastAsia="Times New Roman" w:hAnsi="Arial" w:cs="Arial"/>
                <w:noProof/>
                <w:sz w:val="16"/>
                <w:szCs w:val="16"/>
                <w:lang w:eastAsia="ar-SA"/>
              </w:rPr>
              <w:t>1</w:t>
            </w:r>
          </w:p>
        </w:tc>
        <w:tc>
          <w:tcPr>
            <w:tcW w:w="2070" w:type="dxa"/>
            <w:tcBorders>
              <w:top w:val="single" w:sz="4" w:space="0" w:color="auto"/>
              <w:left w:val="single" w:sz="4" w:space="0" w:color="auto"/>
              <w:bottom w:val="single" w:sz="12" w:space="0" w:color="auto"/>
              <w:right w:val="single" w:sz="12" w:space="0" w:color="auto"/>
            </w:tcBorders>
            <w:hideMark/>
          </w:tcPr>
          <w:p w14:paraId="71BF79EF" w14:textId="77777777" w:rsidR="00EB27BD" w:rsidRPr="00EB27BD" w:rsidRDefault="00EB27BD" w:rsidP="00EB27BD">
            <w:pPr>
              <w:suppressAutoHyphens/>
              <w:snapToGrid w:val="0"/>
              <w:spacing w:after="0"/>
              <w:jc w:val="center"/>
              <w:rPr>
                <w:rFonts w:ascii="Arial" w:eastAsia="Times New Roman" w:hAnsi="Arial" w:cs="Arial"/>
                <w:noProof/>
                <w:sz w:val="16"/>
                <w:szCs w:val="16"/>
                <w:lang w:eastAsia="ar-SA"/>
              </w:rPr>
            </w:pPr>
            <w:r w:rsidRPr="00EB27BD">
              <w:rPr>
                <w:rFonts w:ascii="Arial" w:eastAsia="Times New Roman" w:hAnsi="Arial" w:cs="Arial"/>
                <w:noProof/>
                <w:sz w:val="16"/>
                <w:szCs w:val="16"/>
                <w:lang w:eastAsia="ar-SA"/>
              </w:rPr>
              <w:t>Yes</w:t>
            </w:r>
          </w:p>
        </w:tc>
      </w:tr>
      <w:tr w:rsidR="00EB27BD" w:rsidRPr="00EB27BD" w14:paraId="4C6F1761" w14:textId="77777777" w:rsidTr="00D80902">
        <w:trPr>
          <w:trHeight w:val="161"/>
          <w:jc w:val="center"/>
        </w:trPr>
        <w:tc>
          <w:tcPr>
            <w:tcW w:w="3448" w:type="dxa"/>
            <w:tcBorders>
              <w:top w:val="single" w:sz="12" w:space="0" w:color="auto"/>
              <w:left w:val="single" w:sz="12" w:space="0" w:color="auto"/>
              <w:bottom w:val="single" w:sz="4" w:space="0" w:color="auto"/>
              <w:right w:val="single" w:sz="4" w:space="0" w:color="auto"/>
            </w:tcBorders>
            <w:vAlign w:val="bottom"/>
            <w:hideMark/>
          </w:tcPr>
          <w:p w14:paraId="2CFC51FB" w14:textId="68BBFF03" w:rsidR="00EB27BD" w:rsidRPr="00EB27BD" w:rsidRDefault="00D80902" w:rsidP="00EB27BD">
            <w:pPr>
              <w:suppressAutoHyphens/>
              <w:snapToGrid w:val="0"/>
              <w:spacing w:after="0"/>
              <w:jc w:val="left"/>
              <w:rPr>
                <w:rFonts w:ascii="Arial" w:eastAsia="Times New Roman" w:hAnsi="Arial" w:cs="Arial"/>
                <w:noProof/>
                <w:sz w:val="16"/>
                <w:szCs w:val="16"/>
                <w:lang w:eastAsia="ar-SA"/>
              </w:rPr>
            </w:pPr>
            <w:r w:rsidRPr="00D80902">
              <w:rPr>
                <w:rFonts w:ascii="Arial" w:eastAsia="Times New Roman" w:hAnsi="Arial" w:cs="Arial"/>
                <w:noProof/>
                <w:sz w:val="16"/>
                <w:szCs w:val="16"/>
                <w:lang w:eastAsia="ar-SA"/>
              </w:rPr>
              <w:t>specjbb.comm.connect.worker.pool.max</w:t>
            </w:r>
          </w:p>
        </w:tc>
        <w:tc>
          <w:tcPr>
            <w:tcW w:w="3717" w:type="dxa"/>
            <w:tcBorders>
              <w:top w:val="single" w:sz="12" w:space="0" w:color="auto"/>
              <w:left w:val="single" w:sz="4" w:space="0" w:color="auto"/>
              <w:bottom w:val="single" w:sz="4" w:space="0" w:color="auto"/>
              <w:right w:val="single" w:sz="4" w:space="0" w:color="auto"/>
            </w:tcBorders>
            <w:vAlign w:val="bottom"/>
            <w:hideMark/>
          </w:tcPr>
          <w:p w14:paraId="66E1E00D" w14:textId="77777777" w:rsidR="00EB27BD" w:rsidRPr="00EB27BD" w:rsidRDefault="00EB27BD" w:rsidP="00EB27BD">
            <w:pPr>
              <w:suppressAutoHyphens/>
              <w:snapToGrid w:val="0"/>
              <w:spacing w:after="0"/>
              <w:jc w:val="left"/>
              <w:rPr>
                <w:rFonts w:ascii="Arial" w:eastAsia="Times New Roman" w:hAnsi="Arial" w:cs="Arial"/>
                <w:noProof/>
                <w:sz w:val="16"/>
                <w:szCs w:val="16"/>
                <w:lang w:eastAsia="ar-SA"/>
              </w:rPr>
            </w:pPr>
            <w:r w:rsidRPr="00EB27BD">
              <w:rPr>
                <w:rFonts w:ascii="Arial" w:eastAsia="Times New Roman" w:hAnsi="Arial" w:cs="Arial"/>
                <w:noProof/>
                <w:sz w:val="16"/>
                <w:szCs w:val="16"/>
                <w:lang w:eastAsia="ar-SA"/>
              </w:rPr>
              <w:t>256</w:t>
            </w:r>
          </w:p>
        </w:tc>
        <w:tc>
          <w:tcPr>
            <w:tcW w:w="2070" w:type="dxa"/>
            <w:tcBorders>
              <w:top w:val="single" w:sz="12" w:space="0" w:color="auto"/>
              <w:left w:val="single" w:sz="4" w:space="0" w:color="auto"/>
              <w:bottom w:val="single" w:sz="4" w:space="0" w:color="auto"/>
              <w:right w:val="single" w:sz="12" w:space="0" w:color="auto"/>
            </w:tcBorders>
            <w:hideMark/>
          </w:tcPr>
          <w:p w14:paraId="025D32B6" w14:textId="77777777" w:rsidR="00EB27BD" w:rsidRPr="00EB27BD" w:rsidRDefault="00706A6B" w:rsidP="00EB27BD">
            <w:pPr>
              <w:suppressAutoHyphens/>
              <w:snapToGrid w:val="0"/>
              <w:spacing w:after="0"/>
              <w:jc w:val="center"/>
              <w:rPr>
                <w:rFonts w:ascii="Arial" w:eastAsia="Times New Roman" w:hAnsi="Arial" w:cs="Arial"/>
                <w:noProof/>
                <w:sz w:val="16"/>
                <w:szCs w:val="16"/>
                <w:lang w:eastAsia="ar-SA"/>
              </w:rPr>
            </w:pPr>
            <w:r>
              <w:rPr>
                <w:rFonts w:ascii="Arial" w:eastAsia="Times New Roman" w:hAnsi="Arial" w:cs="Arial"/>
                <w:noProof/>
                <w:sz w:val="16"/>
                <w:szCs w:val="16"/>
                <w:lang w:eastAsia="ar-SA"/>
              </w:rPr>
              <w:t>Yes</w:t>
            </w:r>
          </w:p>
        </w:tc>
      </w:tr>
      <w:tr w:rsidR="00D80902" w:rsidRPr="00EB27BD" w14:paraId="23D1AC58" w14:textId="77777777" w:rsidTr="00D80902">
        <w:trPr>
          <w:trHeight w:val="152"/>
          <w:jc w:val="center"/>
        </w:trPr>
        <w:tc>
          <w:tcPr>
            <w:tcW w:w="3448" w:type="dxa"/>
            <w:tcBorders>
              <w:top w:val="single" w:sz="12" w:space="0" w:color="auto"/>
              <w:left w:val="single" w:sz="12" w:space="0" w:color="auto"/>
              <w:bottom w:val="single" w:sz="12" w:space="0" w:color="auto"/>
              <w:right w:val="single" w:sz="4" w:space="0" w:color="auto"/>
            </w:tcBorders>
            <w:vAlign w:val="bottom"/>
          </w:tcPr>
          <w:p w14:paraId="27D007D7" w14:textId="277F7AB1" w:rsidR="00D80902" w:rsidRPr="00F25DDC" w:rsidRDefault="00D80902" w:rsidP="00EB27BD">
            <w:pPr>
              <w:suppressAutoHyphens/>
              <w:snapToGrid w:val="0"/>
              <w:spacing w:after="0"/>
              <w:jc w:val="left"/>
              <w:rPr>
                <w:rFonts w:ascii="Arial" w:eastAsia="Times New Roman" w:hAnsi="Arial" w:cs="Arial"/>
                <w:noProof/>
                <w:sz w:val="16"/>
                <w:szCs w:val="16"/>
                <w:lang w:eastAsia="ar-SA"/>
              </w:rPr>
            </w:pPr>
            <w:r w:rsidRPr="00D80902">
              <w:rPr>
                <w:rFonts w:ascii="Arial" w:eastAsia="Times New Roman" w:hAnsi="Arial" w:cs="Arial"/>
                <w:noProof/>
                <w:sz w:val="16"/>
                <w:szCs w:val="16"/>
                <w:lang w:eastAsia="ar-SA"/>
              </w:rPr>
              <w:t>specjbb.comm.connect.selector.runner.count</w:t>
            </w:r>
          </w:p>
        </w:tc>
        <w:tc>
          <w:tcPr>
            <w:tcW w:w="3717" w:type="dxa"/>
            <w:tcBorders>
              <w:top w:val="single" w:sz="12" w:space="0" w:color="auto"/>
              <w:left w:val="single" w:sz="4" w:space="0" w:color="auto"/>
              <w:bottom w:val="single" w:sz="12" w:space="0" w:color="auto"/>
              <w:right w:val="single" w:sz="4" w:space="0" w:color="auto"/>
            </w:tcBorders>
            <w:vAlign w:val="bottom"/>
          </w:tcPr>
          <w:p w14:paraId="72C99107" w14:textId="18FD9306" w:rsidR="00D80902" w:rsidRPr="00EB27BD" w:rsidRDefault="0015187D" w:rsidP="00EB27BD">
            <w:pPr>
              <w:suppressAutoHyphens/>
              <w:snapToGrid w:val="0"/>
              <w:spacing w:after="0"/>
              <w:jc w:val="left"/>
              <w:rPr>
                <w:rFonts w:ascii="Arial" w:eastAsia="Times New Roman" w:hAnsi="Arial" w:cs="Arial"/>
                <w:noProof/>
                <w:sz w:val="16"/>
                <w:szCs w:val="16"/>
                <w:lang w:eastAsia="ar-SA"/>
              </w:rPr>
            </w:pPr>
            <w:r>
              <w:rPr>
                <w:rFonts w:ascii="Arial" w:eastAsia="Times New Roman" w:hAnsi="Arial" w:cs="Arial"/>
                <w:noProof/>
                <w:sz w:val="16"/>
                <w:szCs w:val="16"/>
                <w:lang w:eastAsia="ar-SA"/>
              </w:rPr>
              <w:t>0 (special value 0 means default setting)</w:t>
            </w:r>
          </w:p>
        </w:tc>
        <w:tc>
          <w:tcPr>
            <w:tcW w:w="2070" w:type="dxa"/>
            <w:tcBorders>
              <w:top w:val="single" w:sz="12" w:space="0" w:color="auto"/>
              <w:left w:val="single" w:sz="4" w:space="0" w:color="auto"/>
              <w:bottom w:val="single" w:sz="12" w:space="0" w:color="auto"/>
              <w:right w:val="single" w:sz="12" w:space="0" w:color="auto"/>
            </w:tcBorders>
          </w:tcPr>
          <w:p w14:paraId="39CDB626" w14:textId="71AE49DC" w:rsidR="00D80902" w:rsidRPr="00EB27BD" w:rsidRDefault="00D80902" w:rsidP="00EB27BD">
            <w:pPr>
              <w:suppressAutoHyphens/>
              <w:snapToGrid w:val="0"/>
              <w:spacing w:after="0"/>
              <w:jc w:val="center"/>
              <w:rPr>
                <w:rFonts w:ascii="Arial" w:eastAsia="Times New Roman" w:hAnsi="Arial" w:cs="Arial"/>
                <w:noProof/>
                <w:sz w:val="16"/>
                <w:szCs w:val="16"/>
                <w:lang w:eastAsia="ar-SA"/>
              </w:rPr>
            </w:pPr>
            <w:r>
              <w:rPr>
                <w:rFonts w:ascii="Arial" w:eastAsia="Times New Roman" w:hAnsi="Arial" w:cs="Arial"/>
                <w:noProof/>
                <w:sz w:val="16"/>
                <w:szCs w:val="16"/>
                <w:lang w:eastAsia="ar-SA"/>
              </w:rPr>
              <w:t>Yes</w:t>
            </w:r>
          </w:p>
        </w:tc>
      </w:tr>
      <w:tr w:rsidR="00EB27BD" w:rsidRPr="00EB27BD" w14:paraId="436A6114" w14:textId="77777777" w:rsidTr="00D80902">
        <w:trPr>
          <w:trHeight w:val="152"/>
          <w:jc w:val="center"/>
        </w:trPr>
        <w:tc>
          <w:tcPr>
            <w:tcW w:w="3448" w:type="dxa"/>
            <w:tcBorders>
              <w:top w:val="single" w:sz="12" w:space="0" w:color="auto"/>
              <w:left w:val="single" w:sz="12" w:space="0" w:color="auto"/>
              <w:bottom w:val="single" w:sz="12" w:space="0" w:color="auto"/>
              <w:right w:val="single" w:sz="4" w:space="0" w:color="auto"/>
            </w:tcBorders>
            <w:vAlign w:val="bottom"/>
            <w:hideMark/>
          </w:tcPr>
          <w:p w14:paraId="5CE0C4F9" w14:textId="77777777" w:rsidR="00EB27BD" w:rsidRPr="00EB27BD" w:rsidRDefault="002D2312" w:rsidP="00EB27BD">
            <w:pPr>
              <w:suppressAutoHyphens/>
              <w:snapToGrid w:val="0"/>
              <w:spacing w:after="0"/>
              <w:jc w:val="left"/>
              <w:rPr>
                <w:rFonts w:ascii="Arial" w:eastAsia="Times New Roman" w:hAnsi="Arial" w:cs="Arial"/>
                <w:noProof/>
                <w:sz w:val="16"/>
                <w:szCs w:val="16"/>
                <w:lang w:eastAsia="ar-SA"/>
              </w:rPr>
            </w:pPr>
            <w:r w:rsidRPr="00F25DDC">
              <w:rPr>
                <w:rFonts w:ascii="Arial" w:eastAsia="Times New Roman" w:hAnsi="Arial" w:cs="Arial"/>
                <w:noProof/>
                <w:sz w:val="16"/>
                <w:szCs w:val="16"/>
                <w:lang w:eastAsia="ar-SA"/>
              </w:rPr>
              <w:lastRenderedPageBreak/>
              <w:t>specjbb.</w:t>
            </w:r>
            <w:r w:rsidR="00EB27BD" w:rsidRPr="00EB27BD">
              <w:rPr>
                <w:rFonts w:ascii="Arial" w:eastAsia="Times New Roman" w:hAnsi="Arial" w:cs="Arial"/>
                <w:noProof/>
                <w:sz w:val="16"/>
                <w:szCs w:val="16"/>
                <w:lang w:eastAsia="ar-SA"/>
              </w:rPr>
              <w:t xml:space="preserve">customerDriver.threads </w:t>
            </w:r>
          </w:p>
        </w:tc>
        <w:tc>
          <w:tcPr>
            <w:tcW w:w="3717" w:type="dxa"/>
            <w:tcBorders>
              <w:top w:val="single" w:sz="12" w:space="0" w:color="auto"/>
              <w:left w:val="single" w:sz="4" w:space="0" w:color="auto"/>
              <w:bottom w:val="single" w:sz="12" w:space="0" w:color="auto"/>
              <w:right w:val="single" w:sz="4" w:space="0" w:color="auto"/>
            </w:tcBorders>
            <w:vAlign w:val="bottom"/>
            <w:hideMark/>
          </w:tcPr>
          <w:p w14:paraId="35F1620B" w14:textId="77777777" w:rsidR="00EB27BD" w:rsidRPr="00EB27BD" w:rsidRDefault="00EB27BD" w:rsidP="00EB27BD">
            <w:pPr>
              <w:suppressAutoHyphens/>
              <w:snapToGrid w:val="0"/>
              <w:spacing w:after="0"/>
              <w:jc w:val="left"/>
              <w:rPr>
                <w:rFonts w:ascii="Arial" w:eastAsia="Times New Roman" w:hAnsi="Arial" w:cs="Arial"/>
                <w:noProof/>
                <w:sz w:val="16"/>
                <w:szCs w:val="16"/>
                <w:lang w:eastAsia="ar-SA"/>
              </w:rPr>
            </w:pPr>
            <w:r w:rsidRPr="00EB27BD">
              <w:rPr>
                <w:rFonts w:ascii="Arial" w:eastAsia="Times New Roman" w:hAnsi="Arial" w:cs="Arial"/>
                <w:noProof/>
                <w:sz w:val="16"/>
                <w:szCs w:val="16"/>
                <w:lang w:eastAsia="ar-SA"/>
              </w:rPr>
              <w:t xml:space="preserve">64 </w:t>
            </w:r>
          </w:p>
        </w:tc>
        <w:tc>
          <w:tcPr>
            <w:tcW w:w="2070" w:type="dxa"/>
            <w:tcBorders>
              <w:top w:val="single" w:sz="12" w:space="0" w:color="auto"/>
              <w:left w:val="single" w:sz="4" w:space="0" w:color="auto"/>
              <w:bottom w:val="single" w:sz="12" w:space="0" w:color="auto"/>
              <w:right w:val="single" w:sz="12" w:space="0" w:color="auto"/>
            </w:tcBorders>
            <w:hideMark/>
          </w:tcPr>
          <w:p w14:paraId="084B14D2" w14:textId="77777777" w:rsidR="00EB27BD" w:rsidRPr="00EB27BD" w:rsidRDefault="00EB27BD" w:rsidP="00EB27BD">
            <w:pPr>
              <w:suppressAutoHyphens/>
              <w:snapToGrid w:val="0"/>
              <w:spacing w:after="0"/>
              <w:jc w:val="center"/>
              <w:rPr>
                <w:rFonts w:ascii="Arial" w:eastAsia="Times New Roman" w:hAnsi="Arial" w:cs="Arial"/>
                <w:noProof/>
                <w:sz w:val="16"/>
                <w:szCs w:val="16"/>
                <w:lang w:eastAsia="ar-SA"/>
              </w:rPr>
            </w:pPr>
            <w:r w:rsidRPr="00EB27BD">
              <w:rPr>
                <w:rFonts w:ascii="Arial" w:eastAsia="Times New Roman" w:hAnsi="Arial" w:cs="Arial"/>
                <w:noProof/>
                <w:sz w:val="16"/>
                <w:szCs w:val="16"/>
                <w:lang w:eastAsia="ar-SA"/>
              </w:rPr>
              <w:t>Yes but must be &gt;=64</w:t>
            </w:r>
          </w:p>
        </w:tc>
      </w:tr>
      <w:tr w:rsidR="00EB27BD" w:rsidRPr="00EB27BD" w14:paraId="248C8564" w14:textId="77777777" w:rsidTr="00D80902">
        <w:trPr>
          <w:trHeight w:val="188"/>
          <w:jc w:val="center"/>
        </w:trPr>
        <w:tc>
          <w:tcPr>
            <w:tcW w:w="3448" w:type="dxa"/>
            <w:tcBorders>
              <w:top w:val="single" w:sz="4" w:space="0" w:color="auto"/>
              <w:left w:val="single" w:sz="12" w:space="0" w:color="auto"/>
              <w:bottom w:val="single" w:sz="4" w:space="0" w:color="auto"/>
              <w:right w:val="single" w:sz="4" w:space="0" w:color="auto"/>
            </w:tcBorders>
            <w:shd w:val="clear" w:color="auto" w:fill="FFFFFF"/>
            <w:vAlign w:val="bottom"/>
            <w:hideMark/>
          </w:tcPr>
          <w:p w14:paraId="631B1D39" w14:textId="77777777" w:rsidR="00EB27BD" w:rsidRPr="00EB27BD" w:rsidRDefault="002D2312" w:rsidP="00EB27BD">
            <w:pPr>
              <w:suppressAutoHyphens/>
              <w:snapToGrid w:val="0"/>
              <w:spacing w:after="0"/>
              <w:jc w:val="left"/>
              <w:rPr>
                <w:rFonts w:ascii="Arial" w:eastAsia="Times New Roman" w:hAnsi="Arial" w:cs="Arial"/>
                <w:noProof/>
                <w:sz w:val="16"/>
                <w:szCs w:val="16"/>
                <w:lang w:eastAsia="ar-SA"/>
              </w:rPr>
            </w:pPr>
            <w:r w:rsidRPr="00F25DDC">
              <w:rPr>
                <w:rFonts w:ascii="Arial" w:eastAsia="Times New Roman" w:hAnsi="Arial" w:cs="Arial"/>
                <w:noProof/>
                <w:sz w:val="16"/>
                <w:szCs w:val="16"/>
                <w:lang w:eastAsia="ar-SA"/>
              </w:rPr>
              <w:t>specjbb.</w:t>
            </w:r>
            <w:r w:rsidR="00EB27BD" w:rsidRPr="00EB27BD">
              <w:rPr>
                <w:rFonts w:ascii="Arial" w:eastAsia="Times New Roman" w:hAnsi="Arial" w:cs="Arial"/>
                <w:noProof/>
                <w:sz w:val="16"/>
                <w:szCs w:val="16"/>
                <w:lang w:eastAsia="ar-SA"/>
              </w:rPr>
              <w:t xml:space="preserve">forkjoin.workers </w:t>
            </w:r>
          </w:p>
        </w:tc>
        <w:tc>
          <w:tcPr>
            <w:tcW w:w="3717" w:type="dxa"/>
            <w:tcBorders>
              <w:top w:val="single" w:sz="4" w:space="0" w:color="auto"/>
              <w:left w:val="single" w:sz="4" w:space="0" w:color="auto"/>
              <w:bottom w:val="single" w:sz="4" w:space="0" w:color="auto"/>
              <w:right w:val="single" w:sz="4" w:space="0" w:color="auto"/>
            </w:tcBorders>
            <w:shd w:val="clear" w:color="auto" w:fill="FFFFFF"/>
            <w:vAlign w:val="bottom"/>
            <w:hideMark/>
          </w:tcPr>
          <w:p w14:paraId="223CEF32" w14:textId="77777777" w:rsidR="00EB27BD" w:rsidRPr="00EB27BD" w:rsidRDefault="00B43BE7" w:rsidP="00EB27BD">
            <w:pPr>
              <w:suppressAutoHyphens/>
              <w:snapToGrid w:val="0"/>
              <w:spacing w:after="0"/>
              <w:jc w:val="left"/>
              <w:rPr>
                <w:rFonts w:ascii="Arial" w:eastAsia="Times New Roman" w:hAnsi="Arial" w:cs="Arial"/>
                <w:noProof/>
                <w:sz w:val="16"/>
                <w:szCs w:val="16"/>
                <w:lang w:eastAsia="ar-SA"/>
              </w:rPr>
            </w:pPr>
            <w:r>
              <w:rPr>
                <w:rFonts w:ascii="Arial" w:eastAsia="Times New Roman" w:hAnsi="Arial" w:cs="Arial"/>
                <w:noProof/>
                <w:sz w:val="16"/>
                <w:szCs w:val="16"/>
                <w:lang w:eastAsia="ar-SA"/>
              </w:rPr>
              <w:t xml:space="preserve">2 x </w:t>
            </w:r>
            <w:r w:rsidR="00EB27BD" w:rsidRPr="00EB27BD">
              <w:rPr>
                <w:rFonts w:ascii="Arial" w:eastAsia="Times New Roman" w:hAnsi="Arial" w:cs="Arial"/>
                <w:noProof/>
                <w:sz w:val="16"/>
                <w:szCs w:val="16"/>
                <w:lang w:eastAsia="ar-SA"/>
              </w:rPr>
              <w:t>Runtime.getRuntime().availableProcessors()</w:t>
            </w:r>
          </w:p>
        </w:tc>
        <w:tc>
          <w:tcPr>
            <w:tcW w:w="2070" w:type="dxa"/>
            <w:tcBorders>
              <w:top w:val="single" w:sz="4" w:space="0" w:color="auto"/>
              <w:left w:val="single" w:sz="4" w:space="0" w:color="auto"/>
              <w:bottom w:val="single" w:sz="4" w:space="0" w:color="auto"/>
              <w:right w:val="single" w:sz="12" w:space="0" w:color="auto"/>
            </w:tcBorders>
            <w:shd w:val="clear" w:color="auto" w:fill="FFFFFF"/>
            <w:hideMark/>
          </w:tcPr>
          <w:p w14:paraId="16B122B0" w14:textId="77777777" w:rsidR="00EB27BD" w:rsidRPr="00EB27BD" w:rsidRDefault="00EB27BD" w:rsidP="00EB27BD">
            <w:pPr>
              <w:suppressAutoHyphens/>
              <w:snapToGrid w:val="0"/>
              <w:spacing w:after="0"/>
              <w:jc w:val="center"/>
              <w:rPr>
                <w:rFonts w:ascii="Arial" w:eastAsia="Times New Roman" w:hAnsi="Arial" w:cs="Arial"/>
                <w:noProof/>
                <w:sz w:val="16"/>
                <w:szCs w:val="16"/>
                <w:lang w:eastAsia="ar-SA"/>
              </w:rPr>
            </w:pPr>
            <w:r w:rsidRPr="00EB27BD">
              <w:rPr>
                <w:rFonts w:ascii="Arial" w:eastAsia="Times New Roman" w:hAnsi="Arial" w:cs="Arial"/>
                <w:noProof/>
                <w:sz w:val="16"/>
                <w:szCs w:val="16"/>
                <w:lang w:eastAsia="ar-SA"/>
              </w:rPr>
              <w:t>Yes</w:t>
            </w:r>
          </w:p>
        </w:tc>
      </w:tr>
      <w:tr w:rsidR="00E36AF9" w:rsidRPr="00EB27BD" w14:paraId="124C7E52" w14:textId="77777777" w:rsidTr="00D80902">
        <w:trPr>
          <w:trHeight w:val="188"/>
          <w:jc w:val="center"/>
        </w:trPr>
        <w:tc>
          <w:tcPr>
            <w:tcW w:w="3448" w:type="dxa"/>
            <w:tcBorders>
              <w:top w:val="single" w:sz="4" w:space="0" w:color="auto"/>
              <w:left w:val="single" w:sz="12" w:space="0" w:color="auto"/>
              <w:bottom w:val="single" w:sz="4" w:space="0" w:color="auto"/>
              <w:right w:val="single" w:sz="4" w:space="0" w:color="auto"/>
            </w:tcBorders>
            <w:shd w:val="clear" w:color="auto" w:fill="FFFFFF"/>
            <w:vAlign w:val="bottom"/>
          </w:tcPr>
          <w:p w14:paraId="3DE623CC" w14:textId="77777777" w:rsidR="00E36AF9" w:rsidRPr="00EB27BD" w:rsidRDefault="002D2312" w:rsidP="001E23DE">
            <w:pPr>
              <w:suppressAutoHyphens/>
              <w:snapToGrid w:val="0"/>
              <w:spacing w:after="0"/>
              <w:jc w:val="left"/>
              <w:rPr>
                <w:rFonts w:ascii="Arial" w:eastAsia="Times New Roman" w:hAnsi="Arial" w:cs="Arial"/>
                <w:noProof/>
                <w:sz w:val="16"/>
                <w:szCs w:val="16"/>
                <w:lang w:eastAsia="ar-SA"/>
              </w:rPr>
            </w:pPr>
            <w:r w:rsidRPr="00F25DDC">
              <w:rPr>
                <w:rFonts w:ascii="Arial" w:eastAsia="Times New Roman" w:hAnsi="Arial" w:cs="Arial"/>
                <w:noProof/>
                <w:sz w:val="16"/>
                <w:szCs w:val="16"/>
                <w:lang w:eastAsia="ar-SA"/>
              </w:rPr>
              <w:t>specjbb.</w:t>
            </w:r>
            <w:r w:rsidR="00E36AF9" w:rsidRPr="00E36AF9">
              <w:rPr>
                <w:rFonts w:ascii="Arial" w:eastAsia="Times New Roman" w:hAnsi="Arial" w:cs="Arial"/>
                <w:noProof/>
                <w:sz w:val="16"/>
                <w:szCs w:val="16"/>
                <w:lang w:eastAsia="ar-SA"/>
              </w:rPr>
              <w:t>controller.rtcurve.warmup.step</w:t>
            </w:r>
          </w:p>
        </w:tc>
        <w:tc>
          <w:tcPr>
            <w:tcW w:w="3717" w:type="dxa"/>
            <w:tcBorders>
              <w:top w:val="single" w:sz="4" w:space="0" w:color="auto"/>
              <w:left w:val="single" w:sz="4" w:space="0" w:color="auto"/>
              <w:bottom w:val="single" w:sz="4" w:space="0" w:color="auto"/>
              <w:right w:val="single" w:sz="4" w:space="0" w:color="auto"/>
            </w:tcBorders>
            <w:shd w:val="clear" w:color="auto" w:fill="FFFFFF"/>
            <w:vAlign w:val="bottom"/>
          </w:tcPr>
          <w:p w14:paraId="40F8141D" w14:textId="77777777" w:rsidR="00E36AF9" w:rsidRPr="00EB27BD" w:rsidRDefault="00E36AF9" w:rsidP="001E23DE">
            <w:pPr>
              <w:suppressAutoHyphens/>
              <w:snapToGrid w:val="0"/>
              <w:spacing w:after="0"/>
              <w:jc w:val="left"/>
              <w:rPr>
                <w:rFonts w:ascii="Arial" w:eastAsia="Times New Roman" w:hAnsi="Arial" w:cs="Arial"/>
                <w:noProof/>
                <w:sz w:val="16"/>
                <w:szCs w:val="16"/>
                <w:lang w:eastAsia="ar-SA"/>
              </w:rPr>
            </w:pPr>
            <w:r>
              <w:rPr>
                <w:rFonts w:ascii="Arial" w:eastAsia="Times New Roman" w:hAnsi="Arial" w:cs="Arial"/>
                <w:noProof/>
                <w:sz w:val="16"/>
                <w:szCs w:val="16"/>
                <w:lang w:eastAsia="ar-SA"/>
              </w:rPr>
              <w:t>0.1</w:t>
            </w:r>
            <w:r w:rsidR="00980125">
              <w:rPr>
                <w:rFonts w:ascii="Arial" w:eastAsia="Times New Roman" w:hAnsi="Arial" w:cs="Arial"/>
                <w:noProof/>
                <w:sz w:val="16"/>
                <w:szCs w:val="16"/>
                <w:lang w:eastAsia="ar-SA"/>
              </w:rPr>
              <w:t>0     (10%)</w:t>
            </w:r>
          </w:p>
        </w:tc>
        <w:tc>
          <w:tcPr>
            <w:tcW w:w="2070" w:type="dxa"/>
            <w:tcBorders>
              <w:top w:val="single" w:sz="4" w:space="0" w:color="auto"/>
              <w:left w:val="single" w:sz="4" w:space="0" w:color="auto"/>
              <w:bottom w:val="single" w:sz="4" w:space="0" w:color="auto"/>
              <w:right w:val="single" w:sz="12" w:space="0" w:color="auto"/>
            </w:tcBorders>
            <w:shd w:val="clear" w:color="auto" w:fill="FFFFFF"/>
          </w:tcPr>
          <w:p w14:paraId="08286F8F" w14:textId="77777777" w:rsidR="00E36AF9" w:rsidRPr="00EB27BD" w:rsidRDefault="00E36AF9" w:rsidP="001E23DE">
            <w:pPr>
              <w:suppressAutoHyphens/>
              <w:snapToGrid w:val="0"/>
              <w:spacing w:after="0"/>
              <w:jc w:val="center"/>
              <w:rPr>
                <w:rFonts w:ascii="Arial" w:eastAsia="Times New Roman" w:hAnsi="Arial" w:cs="Arial"/>
                <w:noProof/>
                <w:sz w:val="16"/>
                <w:szCs w:val="16"/>
                <w:lang w:eastAsia="ar-SA"/>
              </w:rPr>
            </w:pPr>
            <w:r>
              <w:rPr>
                <w:rFonts w:ascii="Arial" w:eastAsia="Times New Roman" w:hAnsi="Arial" w:cs="Arial"/>
                <w:noProof/>
                <w:sz w:val="16"/>
                <w:szCs w:val="16"/>
                <w:lang w:eastAsia="ar-SA"/>
              </w:rPr>
              <w:t>Yes</w:t>
            </w:r>
            <w:r w:rsidR="00C81F78">
              <w:rPr>
                <w:rFonts w:ascii="Arial" w:eastAsia="Times New Roman" w:hAnsi="Arial" w:cs="Arial"/>
                <w:noProof/>
                <w:sz w:val="16"/>
                <w:szCs w:val="16"/>
                <w:lang w:eastAsia="ar-SA"/>
              </w:rPr>
              <w:t xml:space="preserve"> but suggested &lt;0.9</w:t>
            </w:r>
          </w:p>
        </w:tc>
      </w:tr>
    </w:tbl>
    <w:p w14:paraId="00720907" w14:textId="6C078610" w:rsidR="00EB27BD" w:rsidRPr="00D80902" w:rsidRDefault="004F113D" w:rsidP="00D80902">
      <w:pPr>
        <w:suppressAutoHyphens/>
        <w:spacing w:before="120" w:after="120"/>
        <w:jc w:val="center"/>
        <w:rPr>
          <w:rFonts w:eastAsia="Times New Roman" w:cs="Calibri"/>
          <w:bCs/>
          <w:noProof/>
          <w:szCs w:val="20"/>
          <w:lang w:eastAsia="ar-SA"/>
        </w:rPr>
      </w:pPr>
      <w:bookmarkStart w:id="37" w:name="_Ref179103720"/>
      <w:r>
        <w:rPr>
          <w:rFonts w:eastAsia="Times New Roman" w:cs="Calibri"/>
          <w:bCs/>
          <w:noProof/>
          <w:szCs w:val="20"/>
          <w:lang w:eastAsia="ar-SA"/>
        </w:rPr>
        <w:t>Table 2.4</w:t>
      </w:r>
      <w:r w:rsidR="00EB27BD" w:rsidRPr="00560CE1">
        <w:rPr>
          <w:rFonts w:eastAsia="Times New Roman" w:cs="Calibri"/>
          <w:bCs/>
          <w:noProof/>
          <w:szCs w:val="20"/>
          <w:lang w:eastAsia="ar-SA"/>
        </w:rPr>
        <w:noBreakHyphen/>
      </w:r>
      <w:r w:rsidR="00EB27BD" w:rsidRPr="00560CE1">
        <w:rPr>
          <w:rFonts w:eastAsia="Times New Roman" w:cs="Calibri"/>
          <w:b/>
          <w:bCs/>
          <w:noProof/>
          <w:szCs w:val="20"/>
          <w:lang w:eastAsia="ar-SA"/>
        </w:rPr>
        <w:fldChar w:fldCharType="begin"/>
      </w:r>
      <w:r w:rsidR="00EB27BD" w:rsidRPr="00560CE1">
        <w:rPr>
          <w:rFonts w:eastAsia="Times New Roman" w:cs="Calibri"/>
          <w:bCs/>
          <w:noProof/>
          <w:szCs w:val="20"/>
          <w:lang w:eastAsia="ar-SA"/>
        </w:rPr>
        <w:instrText xml:space="preserve"> SEQ "Table" \*Arabic </w:instrText>
      </w:r>
      <w:r w:rsidR="00EB27BD" w:rsidRPr="00560CE1">
        <w:rPr>
          <w:rFonts w:eastAsia="Times New Roman" w:cs="Calibri"/>
          <w:b/>
          <w:bCs/>
          <w:noProof/>
          <w:szCs w:val="20"/>
          <w:lang w:eastAsia="ar-SA"/>
        </w:rPr>
        <w:fldChar w:fldCharType="separate"/>
      </w:r>
      <w:r w:rsidR="00F9318C">
        <w:rPr>
          <w:rFonts w:eastAsia="Times New Roman" w:cs="Calibri"/>
          <w:bCs/>
          <w:noProof/>
          <w:szCs w:val="20"/>
          <w:lang w:eastAsia="ar-SA"/>
        </w:rPr>
        <w:t>1</w:t>
      </w:r>
      <w:r w:rsidR="00EB27BD" w:rsidRPr="00560CE1">
        <w:rPr>
          <w:rFonts w:eastAsia="Times New Roman" w:cs="Calibri"/>
          <w:b/>
          <w:bCs/>
          <w:noProof/>
          <w:szCs w:val="20"/>
          <w:lang w:eastAsia="ar-SA"/>
        </w:rPr>
        <w:fldChar w:fldCharType="end"/>
      </w:r>
      <w:r w:rsidR="00EB27BD" w:rsidRPr="00560CE1">
        <w:rPr>
          <w:rFonts w:eastAsia="Times New Roman" w:cs="Calibri"/>
          <w:bCs/>
          <w:noProof/>
          <w:szCs w:val="20"/>
          <w:lang w:eastAsia="ar-SA"/>
        </w:rPr>
        <w:t xml:space="preserve"> </w:t>
      </w:r>
      <w:bookmarkEnd w:id="37"/>
      <w:r w:rsidR="00EB27BD" w:rsidRPr="00560CE1">
        <w:rPr>
          <w:rFonts w:eastAsia="Times New Roman" w:cs="Calibri"/>
          <w:bCs/>
          <w:noProof/>
          <w:szCs w:val="20"/>
          <w:lang w:eastAsia="ar-SA"/>
        </w:rPr>
        <w:t xml:space="preserve">Benchmark Properties that </w:t>
      </w:r>
      <w:r w:rsidR="00E36AF9">
        <w:rPr>
          <w:rFonts w:eastAsia="Times New Roman" w:cs="Calibri"/>
          <w:bCs/>
          <w:noProof/>
          <w:szCs w:val="20"/>
          <w:lang w:eastAsia="ar-SA"/>
        </w:rPr>
        <w:t>can a</w:t>
      </w:r>
      <w:r w:rsidR="00706A6B">
        <w:rPr>
          <w:rFonts w:eastAsia="Times New Roman" w:cs="Calibri"/>
          <w:bCs/>
          <w:noProof/>
          <w:szCs w:val="20"/>
          <w:lang w:eastAsia="ar-SA"/>
        </w:rPr>
        <w:t>ffect p</w:t>
      </w:r>
      <w:r w:rsidR="00EB27BD" w:rsidRPr="00560CE1">
        <w:rPr>
          <w:rFonts w:eastAsia="Times New Roman" w:cs="Calibri"/>
          <w:bCs/>
          <w:noProof/>
          <w:szCs w:val="20"/>
          <w:lang w:eastAsia="ar-SA"/>
        </w:rPr>
        <w:t>erformance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135"/>
        <w:gridCol w:w="4140"/>
        <w:gridCol w:w="1981"/>
      </w:tblGrid>
      <w:tr w:rsidR="0061547D" w:rsidRPr="00EB27BD" w14:paraId="64F04763" w14:textId="77777777" w:rsidTr="00F76C88">
        <w:trPr>
          <w:trHeight w:val="70"/>
          <w:jc w:val="center"/>
        </w:trPr>
        <w:tc>
          <w:tcPr>
            <w:tcW w:w="3135" w:type="dxa"/>
            <w:tcBorders>
              <w:top w:val="single" w:sz="12" w:space="0" w:color="auto"/>
              <w:left w:val="single" w:sz="12" w:space="0" w:color="auto"/>
              <w:bottom w:val="single" w:sz="12" w:space="0" w:color="auto"/>
              <w:right w:val="single" w:sz="4" w:space="0" w:color="auto"/>
            </w:tcBorders>
            <w:shd w:val="clear" w:color="auto" w:fill="FFFFFF"/>
            <w:vAlign w:val="bottom"/>
            <w:hideMark/>
          </w:tcPr>
          <w:p w14:paraId="31D1047F" w14:textId="77777777" w:rsidR="00EB27BD" w:rsidRPr="00EB27BD" w:rsidRDefault="00EB27BD" w:rsidP="00EB27BD">
            <w:pPr>
              <w:suppressAutoHyphens/>
              <w:snapToGrid w:val="0"/>
              <w:spacing w:after="0"/>
              <w:jc w:val="center"/>
              <w:rPr>
                <w:rFonts w:ascii="Arial" w:eastAsia="Times New Roman" w:hAnsi="Arial" w:cs="Arial"/>
                <w:b/>
                <w:bCs/>
                <w:noProof/>
                <w:sz w:val="16"/>
                <w:szCs w:val="16"/>
                <w:lang w:eastAsia="ar-SA"/>
              </w:rPr>
            </w:pPr>
            <w:r w:rsidRPr="00EB27BD">
              <w:rPr>
                <w:rFonts w:ascii="Arial" w:eastAsia="Times New Roman" w:hAnsi="Arial" w:cs="Arial"/>
                <w:b/>
                <w:bCs/>
                <w:noProof/>
                <w:sz w:val="16"/>
                <w:szCs w:val="16"/>
                <w:lang w:eastAsia="ar-SA"/>
              </w:rPr>
              <w:t>Parameter name</w:t>
            </w:r>
          </w:p>
        </w:tc>
        <w:tc>
          <w:tcPr>
            <w:tcW w:w="4140" w:type="dxa"/>
            <w:tcBorders>
              <w:top w:val="single" w:sz="12" w:space="0" w:color="auto"/>
              <w:left w:val="single" w:sz="4" w:space="0" w:color="auto"/>
              <w:bottom w:val="single" w:sz="12" w:space="0" w:color="auto"/>
              <w:right w:val="single" w:sz="4" w:space="0" w:color="auto"/>
            </w:tcBorders>
            <w:shd w:val="clear" w:color="auto" w:fill="FFFFFF"/>
            <w:vAlign w:val="bottom"/>
            <w:hideMark/>
          </w:tcPr>
          <w:p w14:paraId="3AA64365" w14:textId="77777777" w:rsidR="00EB27BD" w:rsidRPr="00EB27BD" w:rsidRDefault="00EB27BD" w:rsidP="00EB27BD">
            <w:pPr>
              <w:suppressAutoHyphens/>
              <w:snapToGrid w:val="0"/>
              <w:spacing w:after="0"/>
              <w:jc w:val="center"/>
              <w:rPr>
                <w:rFonts w:ascii="Arial" w:eastAsia="Times New Roman" w:hAnsi="Arial" w:cs="Arial"/>
                <w:b/>
                <w:bCs/>
                <w:noProof/>
                <w:sz w:val="16"/>
                <w:szCs w:val="16"/>
                <w:lang w:eastAsia="ar-SA"/>
              </w:rPr>
            </w:pPr>
            <w:r w:rsidRPr="00EB27BD">
              <w:rPr>
                <w:rFonts w:ascii="Arial" w:eastAsia="Times New Roman" w:hAnsi="Arial" w:cs="Arial"/>
                <w:b/>
                <w:bCs/>
                <w:noProof/>
                <w:sz w:val="16"/>
                <w:szCs w:val="16"/>
                <w:lang w:eastAsia="ar-SA"/>
              </w:rPr>
              <w:t>Default Value</w:t>
            </w:r>
          </w:p>
        </w:tc>
        <w:tc>
          <w:tcPr>
            <w:tcW w:w="1981" w:type="dxa"/>
            <w:tcBorders>
              <w:top w:val="single" w:sz="12" w:space="0" w:color="auto"/>
              <w:left w:val="single" w:sz="4" w:space="0" w:color="auto"/>
              <w:bottom w:val="single" w:sz="12" w:space="0" w:color="auto"/>
              <w:right w:val="single" w:sz="12" w:space="0" w:color="auto"/>
            </w:tcBorders>
            <w:shd w:val="clear" w:color="auto" w:fill="FFFFFF"/>
            <w:hideMark/>
          </w:tcPr>
          <w:p w14:paraId="17745512" w14:textId="77777777" w:rsidR="00EB27BD" w:rsidRPr="00EB27BD" w:rsidRDefault="00E36AF9" w:rsidP="00EB27BD">
            <w:pPr>
              <w:suppressAutoHyphens/>
              <w:snapToGrid w:val="0"/>
              <w:spacing w:after="0"/>
              <w:jc w:val="center"/>
              <w:rPr>
                <w:rFonts w:ascii="Arial" w:eastAsia="Times New Roman" w:hAnsi="Arial" w:cs="Arial"/>
                <w:b/>
                <w:bCs/>
                <w:noProof/>
                <w:sz w:val="16"/>
                <w:szCs w:val="16"/>
                <w:lang w:eastAsia="ar-SA"/>
              </w:rPr>
            </w:pPr>
            <w:r>
              <w:rPr>
                <w:rFonts w:ascii="Arial" w:eastAsia="Times New Roman" w:hAnsi="Arial" w:cs="Arial"/>
                <w:b/>
                <w:bCs/>
                <w:noProof/>
                <w:sz w:val="16"/>
                <w:szCs w:val="16"/>
                <w:lang w:eastAsia="ar-SA"/>
              </w:rPr>
              <w:t>User setable(yes/no)</w:t>
            </w:r>
          </w:p>
        </w:tc>
      </w:tr>
      <w:tr w:rsidR="00F76C88" w:rsidRPr="00EB27BD" w14:paraId="7EEB3DA4" w14:textId="77777777" w:rsidTr="00F76C88">
        <w:trPr>
          <w:trHeight w:val="170"/>
          <w:jc w:val="center"/>
        </w:trPr>
        <w:tc>
          <w:tcPr>
            <w:tcW w:w="3135" w:type="dxa"/>
            <w:tcBorders>
              <w:top w:val="single" w:sz="4" w:space="0" w:color="auto"/>
              <w:left w:val="single" w:sz="12" w:space="0" w:color="auto"/>
              <w:bottom w:val="single" w:sz="12" w:space="0" w:color="auto"/>
              <w:right w:val="single" w:sz="4" w:space="0" w:color="auto"/>
            </w:tcBorders>
            <w:shd w:val="clear" w:color="auto" w:fill="FFFFFF"/>
            <w:vAlign w:val="bottom"/>
          </w:tcPr>
          <w:p w14:paraId="0C4D7177" w14:textId="7867E31E" w:rsidR="00F76C88" w:rsidRPr="00F25DDC" w:rsidRDefault="00F76C88" w:rsidP="00F76C88">
            <w:pPr>
              <w:suppressAutoHyphens/>
              <w:snapToGrid w:val="0"/>
              <w:spacing w:after="0"/>
              <w:jc w:val="left"/>
              <w:rPr>
                <w:rFonts w:ascii="Arial" w:eastAsia="Times New Roman" w:hAnsi="Arial" w:cs="Arial"/>
                <w:noProof/>
                <w:sz w:val="16"/>
                <w:szCs w:val="16"/>
                <w:lang w:eastAsia="ar-SA"/>
              </w:rPr>
            </w:pPr>
            <w:r>
              <w:rPr>
                <w:rFonts w:ascii="Arial" w:eastAsia="Times New Roman" w:hAnsi="Arial" w:cs="Arial"/>
                <w:noProof/>
                <w:sz w:val="16"/>
                <w:szCs w:val="16"/>
                <w:lang w:eastAsia="ar-SA"/>
              </w:rPr>
              <w:t>specjbb.time.server</w:t>
            </w:r>
          </w:p>
        </w:tc>
        <w:tc>
          <w:tcPr>
            <w:tcW w:w="4140" w:type="dxa"/>
            <w:tcBorders>
              <w:top w:val="single" w:sz="4" w:space="0" w:color="auto"/>
              <w:left w:val="single" w:sz="4" w:space="0" w:color="auto"/>
              <w:bottom w:val="single" w:sz="12" w:space="0" w:color="auto"/>
              <w:right w:val="single" w:sz="4" w:space="0" w:color="auto"/>
            </w:tcBorders>
            <w:shd w:val="clear" w:color="auto" w:fill="FFFFFF"/>
            <w:vAlign w:val="bottom"/>
          </w:tcPr>
          <w:p w14:paraId="12069543" w14:textId="251727AA" w:rsidR="00F76C88" w:rsidRPr="00EB27BD" w:rsidRDefault="00F76C88" w:rsidP="00F76C88">
            <w:pPr>
              <w:suppressAutoHyphens/>
              <w:snapToGrid w:val="0"/>
              <w:spacing w:after="0"/>
              <w:jc w:val="left"/>
              <w:rPr>
                <w:rFonts w:ascii="Arial" w:eastAsia="Times New Roman" w:hAnsi="Arial" w:cs="Arial"/>
                <w:noProof/>
                <w:sz w:val="16"/>
                <w:szCs w:val="16"/>
                <w:lang w:eastAsia="ar-SA"/>
              </w:rPr>
            </w:pPr>
            <w:r>
              <w:rPr>
                <w:rFonts w:ascii="Arial" w:eastAsia="Times New Roman" w:hAnsi="Arial" w:cs="Arial"/>
                <w:noProof/>
                <w:sz w:val="16"/>
                <w:szCs w:val="16"/>
                <w:lang w:eastAsia="ar-SA"/>
              </w:rPr>
              <w:t>False</w:t>
            </w:r>
          </w:p>
        </w:tc>
        <w:tc>
          <w:tcPr>
            <w:tcW w:w="1981" w:type="dxa"/>
            <w:tcBorders>
              <w:top w:val="single" w:sz="4" w:space="0" w:color="auto"/>
              <w:left w:val="single" w:sz="4" w:space="0" w:color="auto"/>
              <w:bottom w:val="single" w:sz="12" w:space="0" w:color="auto"/>
              <w:right w:val="single" w:sz="12" w:space="0" w:color="auto"/>
            </w:tcBorders>
            <w:shd w:val="clear" w:color="auto" w:fill="FFFFFF"/>
          </w:tcPr>
          <w:p w14:paraId="2198D334" w14:textId="35E705B2" w:rsidR="00F76C88" w:rsidRPr="00EB27BD" w:rsidRDefault="00F76C88" w:rsidP="00F76C88">
            <w:pPr>
              <w:suppressAutoHyphens/>
              <w:snapToGrid w:val="0"/>
              <w:spacing w:after="0"/>
              <w:jc w:val="center"/>
              <w:rPr>
                <w:rFonts w:ascii="Arial" w:eastAsia="Times New Roman" w:hAnsi="Arial" w:cs="Arial"/>
                <w:noProof/>
                <w:sz w:val="16"/>
                <w:szCs w:val="16"/>
                <w:lang w:eastAsia="ar-SA"/>
              </w:rPr>
            </w:pPr>
            <w:r>
              <w:rPr>
                <w:rFonts w:ascii="Arial" w:eastAsia="Times New Roman" w:hAnsi="Arial" w:cs="Arial"/>
                <w:noProof/>
                <w:sz w:val="16"/>
                <w:szCs w:val="16"/>
                <w:lang w:eastAsia="ar-SA"/>
              </w:rPr>
              <w:t>Yes for virtulized SUTs (Composite</w:t>
            </w:r>
            <w:r w:rsidR="00F646B0">
              <w:rPr>
                <w:rFonts w:ascii="Arial" w:eastAsia="Times New Roman" w:hAnsi="Arial" w:cs="Arial"/>
                <w:noProof/>
                <w:sz w:val="16"/>
                <w:szCs w:val="16"/>
                <w:lang w:eastAsia="ar-SA"/>
              </w:rPr>
              <w:t xml:space="preserve"> /</w:t>
            </w:r>
            <w:r>
              <w:rPr>
                <w:rFonts w:ascii="Arial" w:eastAsia="Times New Roman" w:hAnsi="Arial" w:cs="Arial"/>
                <w:noProof/>
                <w:sz w:val="16"/>
                <w:szCs w:val="16"/>
                <w:lang w:eastAsia="ar-SA"/>
              </w:rPr>
              <w:t xml:space="preserve"> Multi-JVM)</w:t>
            </w:r>
          </w:p>
        </w:tc>
      </w:tr>
      <w:tr w:rsidR="0061547D" w:rsidRPr="00EB27BD" w14:paraId="18BAD98D" w14:textId="77777777" w:rsidTr="00F76C88">
        <w:trPr>
          <w:trHeight w:val="170"/>
          <w:jc w:val="center"/>
        </w:trPr>
        <w:tc>
          <w:tcPr>
            <w:tcW w:w="3135" w:type="dxa"/>
            <w:tcBorders>
              <w:top w:val="single" w:sz="4" w:space="0" w:color="auto"/>
              <w:left w:val="single" w:sz="12" w:space="0" w:color="auto"/>
              <w:bottom w:val="single" w:sz="12" w:space="0" w:color="auto"/>
              <w:right w:val="single" w:sz="4" w:space="0" w:color="auto"/>
            </w:tcBorders>
            <w:shd w:val="clear" w:color="auto" w:fill="FFFFFF"/>
            <w:vAlign w:val="bottom"/>
            <w:hideMark/>
          </w:tcPr>
          <w:p w14:paraId="70EF957A" w14:textId="77777777" w:rsidR="00F76C88" w:rsidRPr="00EB27BD" w:rsidRDefault="00F76C88" w:rsidP="00F76C88">
            <w:pPr>
              <w:suppressAutoHyphens/>
              <w:snapToGrid w:val="0"/>
              <w:spacing w:after="0"/>
              <w:jc w:val="left"/>
              <w:rPr>
                <w:rFonts w:ascii="Arial" w:eastAsia="Times New Roman" w:hAnsi="Arial" w:cs="Arial"/>
                <w:noProof/>
                <w:sz w:val="16"/>
                <w:szCs w:val="16"/>
                <w:lang w:eastAsia="ar-SA"/>
              </w:rPr>
            </w:pPr>
            <w:r w:rsidRPr="00F25DDC">
              <w:rPr>
                <w:rFonts w:ascii="Arial" w:eastAsia="Times New Roman" w:hAnsi="Arial" w:cs="Arial"/>
                <w:noProof/>
                <w:sz w:val="16"/>
                <w:szCs w:val="16"/>
                <w:lang w:eastAsia="ar-SA"/>
              </w:rPr>
              <w:t>specjbb.</w:t>
            </w:r>
            <w:r w:rsidRPr="00EB27BD">
              <w:rPr>
                <w:rFonts w:ascii="Arial" w:eastAsia="Times New Roman" w:hAnsi="Arial" w:cs="Arial"/>
                <w:noProof/>
                <w:sz w:val="16"/>
                <w:szCs w:val="16"/>
                <w:lang w:eastAsia="ar-SA"/>
              </w:rPr>
              <w:t xml:space="preserve">controller.host </w:t>
            </w:r>
          </w:p>
        </w:tc>
        <w:tc>
          <w:tcPr>
            <w:tcW w:w="4140" w:type="dxa"/>
            <w:tcBorders>
              <w:top w:val="single" w:sz="4" w:space="0" w:color="auto"/>
              <w:left w:val="single" w:sz="4" w:space="0" w:color="auto"/>
              <w:bottom w:val="single" w:sz="12" w:space="0" w:color="auto"/>
              <w:right w:val="single" w:sz="4" w:space="0" w:color="auto"/>
            </w:tcBorders>
            <w:shd w:val="clear" w:color="auto" w:fill="FFFFFF"/>
            <w:vAlign w:val="bottom"/>
            <w:hideMark/>
          </w:tcPr>
          <w:p w14:paraId="32465478" w14:textId="124851EC" w:rsidR="00F76C88" w:rsidRPr="00EB27BD" w:rsidRDefault="00F76C88" w:rsidP="00F76C88">
            <w:pPr>
              <w:suppressAutoHyphens/>
              <w:snapToGrid w:val="0"/>
              <w:spacing w:after="0"/>
              <w:jc w:val="left"/>
              <w:rPr>
                <w:rFonts w:ascii="Arial" w:eastAsia="Times New Roman" w:hAnsi="Arial" w:cs="Arial"/>
                <w:noProof/>
                <w:sz w:val="16"/>
                <w:szCs w:val="16"/>
                <w:lang w:eastAsia="ar-SA"/>
              </w:rPr>
            </w:pPr>
            <w:r w:rsidRPr="00EB27BD">
              <w:rPr>
                <w:rFonts w:ascii="Arial" w:eastAsia="Times New Roman" w:hAnsi="Arial" w:cs="Arial"/>
                <w:noProof/>
                <w:sz w:val="16"/>
                <w:szCs w:val="16"/>
                <w:lang w:eastAsia="ar-SA"/>
              </w:rPr>
              <w:t>Localhost</w:t>
            </w:r>
          </w:p>
        </w:tc>
        <w:tc>
          <w:tcPr>
            <w:tcW w:w="1981" w:type="dxa"/>
            <w:tcBorders>
              <w:top w:val="single" w:sz="4" w:space="0" w:color="auto"/>
              <w:left w:val="single" w:sz="4" w:space="0" w:color="auto"/>
              <w:bottom w:val="single" w:sz="12" w:space="0" w:color="auto"/>
              <w:right w:val="single" w:sz="12" w:space="0" w:color="auto"/>
            </w:tcBorders>
            <w:shd w:val="clear" w:color="auto" w:fill="FFFFFF"/>
            <w:hideMark/>
          </w:tcPr>
          <w:p w14:paraId="4F234FD7" w14:textId="77777777" w:rsidR="00F76C88" w:rsidRPr="00EB27BD" w:rsidRDefault="00F76C88" w:rsidP="00F76C88">
            <w:pPr>
              <w:suppressAutoHyphens/>
              <w:snapToGrid w:val="0"/>
              <w:spacing w:after="0"/>
              <w:jc w:val="center"/>
              <w:rPr>
                <w:rFonts w:ascii="Arial" w:eastAsia="Times New Roman" w:hAnsi="Arial" w:cs="Arial"/>
                <w:noProof/>
                <w:sz w:val="16"/>
                <w:szCs w:val="16"/>
                <w:lang w:eastAsia="ar-SA"/>
              </w:rPr>
            </w:pPr>
            <w:r w:rsidRPr="00EB27BD">
              <w:rPr>
                <w:rFonts w:ascii="Arial" w:eastAsia="Times New Roman" w:hAnsi="Arial" w:cs="Arial"/>
                <w:noProof/>
                <w:sz w:val="16"/>
                <w:szCs w:val="16"/>
                <w:lang w:eastAsia="ar-SA"/>
              </w:rPr>
              <w:t>Yes</w:t>
            </w:r>
          </w:p>
        </w:tc>
      </w:tr>
      <w:tr w:rsidR="00F76C88" w:rsidRPr="00EB27BD" w14:paraId="5C13D0BE" w14:textId="77777777" w:rsidTr="00564A40">
        <w:trPr>
          <w:trHeight w:val="143"/>
          <w:jc w:val="center"/>
        </w:trPr>
        <w:tc>
          <w:tcPr>
            <w:tcW w:w="3135" w:type="dxa"/>
            <w:tcBorders>
              <w:top w:val="single" w:sz="12" w:space="0" w:color="auto"/>
              <w:left w:val="single" w:sz="12" w:space="0" w:color="auto"/>
              <w:bottom w:val="single" w:sz="4" w:space="0" w:color="auto"/>
              <w:right w:val="single" w:sz="4" w:space="0" w:color="auto"/>
            </w:tcBorders>
            <w:vAlign w:val="bottom"/>
            <w:hideMark/>
          </w:tcPr>
          <w:p w14:paraId="5338C605" w14:textId="77777777" w:rsidR="00F76C88" w:rsidRPr="00EB27BD" w:rsidRDefault="00F76C88" w:rsidP="00F76C88">
            <w:pPr>
              <w:suppressAutoHyphens/>
              <w:snapToGrid w:val="0"/>
              <w:spacing w:after="0"/>
              <w:jc w:val="left"/>
              <w:rPr>
                <w:rFonts w:ascii="Arial" w:eastAsia="Times New Roman" w:hAnsi="Arial" w:cs="Arial"/>
                <w:noProof/>
                <w:sz w:val="16"/>
                <w:szCs w:val="16"/>
                <w:lang w:eastAsia="ar-SA"/>
              </w:rPr>
            </w:pPr>
            <w:r w:rsidRPr="00F25DDC">
              <w:rPr>
                <w:rFonts w:ascii="Arial" w:eastAsia="Times New Roman" w:hAnsi="Arial" w:cs="Arial"/>
                <w:noProof/>
                <w:sz w:val="16"/>
                <w:szCs w:val="16"/>
                <w:lang w:eastAsia="ar-SA"/>
              </w:rPr>
              <w:t>specjbb.</w:t>
            </w:r>
            <w:r w:rsidRPr="00EB27BD">
              <w:rPr>
                <w:rFonts w:ascii="Arial" w:eastAsia="Times New Roman" w:hAnsi="Arial" w:cs="Arial"/>
                <w:noProof/>
                <w:sz w:val="16"/>
                <w:szCs w:val="16"/>
                <w:lang w:eastAsia="ar-SA"/>
              </w:rPr>
              <w:t xml:space="preserve">controller.port </w:t>
            </w:r>
          </w:p>
        </w:tc>
        <w:tc>
          <w:tcPr>
            <w:tcW w:w="4140" w:type="dxa"/>
            <w:tcBorders>
              <w:top w:val="single" w:sz="12" w:space="0" w:color="auto"/>
              <w:left w:val="single" w:sz="4" w:space="0" w:color="auto"/>
              <w:bottom w:val="single" w:sz="4" w:space="0" w:color="auto"/>
              <w:right w:val="single" w:sz="4" w:space="0" w:color="auto"/>
            </w:tcBorders>
            <w:vAlign w:val="bottom"/>
            <w:hideMark/>
          </w:tcPr>
          <w:p w14:paraId="441198D0" w14:textId="77777777" w:rsidR="00F76C88" w:rsidRPr="00EB27BD" w:rsidRDefault="00F76C88" w:rsidP="00F76C88">
            <w:pPr>
              <w:suppressAutoHyphens/>
              <w:snapToGrid w:val="0"/>
              <w:spacing w:after="0"/>
              <w:jc w:val="left"/>
              <w:rPr>
                <w:rFonts w:ascii="Arial" w:eastAsia="Times New Roman" w:hAnsi="Arial" w:cs="Arial"/>
                <w:noProof/>
                <w:sz w:val="16"/>
                <w:szCs w:val="16"/>
                <w:lang w:eastAsia="ar-SA"/>
              </w:rPr>
            </w:pPr>
            <w:r w:rsidRPr="00EB27BD">
              <w:rPr>
                <w:rFonts w:ascii="Arial" w:eastAsia="Times New Roman" w:hAnsi="Arial" w:cs="Arial"/>
                <w:noProof/>
                <w:sz w:val="16"/>
                <w:szCs w:val="16"/>
                <w:lang w:eastAsia="ar-SA"/>
              </w:rPr>
              <w:t xml:space="preserve">24000 </w:t>
            </w:r>
          </w:p>
        </w:tc>
        <w:tc>
          <w:tcPr>
            <w:tcW w:w="1981" w:type="dxa"/>
            <w:tcBorders>
              <w:top w:val="single" w:sz="12" w:space="0" w:color="auto"/>
              <w:left w:val="single" w:sz="4" w:space="0" w:color="auto"/>
              <w:bottom w:val="single" w:sz="4" w:space="0" w:color="auto"/>
              <w:right w:val="single" w:sz="12" w:space="0" w:color="auto"/>
            </w:tcBorders>
            <w:hideMark/>
          </w:tcPr>
          <w:p w14:paraId="72204C16" w14:textId="77777777" w:rsidR="00F76C88" w:rsidRPr="00EB27BD" w:rsidRDefault="00F76C88" w:rsidP="00F76C88">
            <w:pPr>
              <w:suppressAutoHyphens/>
              <w:snapToGrid w:val="0"/>
              <w:spacing w:after="0"/>
              <w:jc w:val="center"/>
              <w:rPr>
                <w:rFonts w:ascii="Arial" w:eastAsia="Times New Roman" w:hAnsi="Arial" w:cs="Arial"/>
                <w:noProof/>
                <w:sz w:val="16"/>
                <w:szCs w:val="16"/>
                <w:lang w:eastAsia="ar-SA"/>
              </w:rPr>
            </w:pPr>
            <w:r w:rsidRPr="00EB27BD">
              <w:rPr>
                <w:rFonts w:ascii="Arial" w:eastAsia="Times New Roman" w:hAnsi="Arial" w:cs="Arial"/>
                <w:noProof/>
                <w:sz w:val="16"/>
                <w:szCs w:val="16"/>
                <w:lang w:eastAsia="ar-SA"/>
              </w:rPr>
              <w:t>Yes</w:t>
            </w:r>
          </w:p>
        </w:tc>
      </w:tr>
      <w:tr w:rsidR="0061547D" w:rsidRPr="00EB27BD" w14:paraId="0A380B2C" w14:textId="77777777" w:rsidTr="00F76C88">
        <w:trPr>
          <w:trHeight w:val="161"/>
          <w:jc w:val="center"/>
        </w:trPr>
        <w:tc>
          <w:tcPr>
            <w:tcW w:w="3135" w:type="dxa"/>
            <w:tcBorders>
              <w:top w:val="single" w:sz="4" w:space="0" w:color="auto"/>
              <w:left w:val="single" w:sz="12" w:space="0" w:color="auto"/>
              <w:bottom w:val="single" w:sz="4" w:space="0" w:color="auto"/>
              <w:right w:val="single" w:sz="4" w:space="0" w:color="auto"/>
            </w:tcBorders>
            <w:shd w:val="clear" w:color="auto" w:fill="FFFFFF"/>
            <w:vAlign w:val="bottom"/>
          </w:tcPr>
          <w:p w14:paraId="7F3BE076" w14:textId="77777777" w:rsidR="00F76C88" w:rsidRPr="00EB27BD" w:rsidRDefault="00F76C88" w:rsidP="00F76C88">
            <w:pPr>
              <w:suppressAutoHyphens/>
              <w:snapToGrid w:val="0"/>
              <w:spacing w:after="0"/>
              <w:jc w:val="left"/>
              <w:rPr>
                <w:rFonts w:ascii="Arial" w:eastAsia="Times New Roman" w:hAnsi="Arial" w:cs="Arial"/>
                <w:noProof/>
                <w:sz w:val="16"/>
                <w:szCs w:val="16"/>
                <w:lang w:eastAsia="ar-SA"/>
              </w:rPr>
            </w:pPr>
            <w:r w:rsidRPr="00F25DDC">
              <w:rPr>
                <w:rFonts w:ascii="Arial" w:eastAsia="Times New Roman" w:hAnsi="Arial" w:cs="Arial"/>
                <w:noProof/>
                <w:sz w:val="16"/>
                <w:szCs w:val="16"/>
                <w:lang w:eastAsia="ar-SA"/>
              </w:rPr>
              <w:t>specjbb.</w:t>
            </w:r>
            <w:r w:rsidRPr="00EB27BD">
              <w:rPr>
                <w:rFonts w:ascii="Arial" w:eastAsia="Times New Roman" w:hAnsi="Arial" w:cs="Arial"/>
                <w:noProof/>
                <w:sz w:val="16"/>
                <w:szCs w:val="16"/>
                <w:lang w:eastAsia="ar-SA"/>
              </w:rPr>
              <w:t xml:space="preserve">controller.handshake.period </w:t>
            </w:r>
          </w:p>
        </w:tc>
        <w:tc>
          <w:tcPr>
            <w:tcW w:w="4140" w:type="dxa"/>
            <w:tcBorders>
              <w:top w:val="single" w:sz="4" w:space="0" w:color="auto"/>
              <w:left w:val="single" w:sz="4" w:space="0" w:color="auto"/>
              <w:bottom w:val="single" w:sz="4" w:space="0" w:color="auto"/>
              <w:right w:val="single" w:sz="4" w:space="0" w:color="auto"/>
            </w:tcBorders>
            <w:shd w:val="clear" w:color="auto" w:fill="FFFFFF"/>
            <w:vAlign w:val="bottom"/>
          </w:tcPr>
          <w:p w14:paraId="371F0E19" w14:textId="77777777" w:rsidR="00F76C88" w:rsidRPr="00EB27BD" w:rsidRDefault="00F76C88" w:rsidP="00F76C88">
            <w:pPr>
              <w:suppressAutoHyphens/>
              <w:snapToGrid w:val="0"/>
              <w:spacing w:after="0"/>
              <w:jc w:val="left"/>
              <w:rPr>
                <w:rFonts w:ascii="Arial" w:eastAsia="Times New Roman" w:hAnsi="Arial" w:cs="Arial"/>
                <w:noProof/>
                <w:sz w:val="16"/>
                <w:szCs w:val="16"/>
                <w:lang w:eastAsia="ar-SA"/>
              </w:rPr>
            </w:pPr>
            <w:r>
              <w:rPr>
                <w:rFonts w:ascii="Arial" w:eastAsia="Times New Roman" w:hAnsi="Arial" w:cs="Arial"/>
                <w:noProof/>
                <w:sz w:val="16"/>
                <w:szCs w:val="16"/>
                <w:lang w:eastAsia="ar-SA"/>
              </w:rPr>
              <w:t>5</w:t>
            </w:r>
            <w:r w:rsidRPr="00EB27BD">
              <w:rPr>
                <w:rFonts w:ascii="Arial" w:eastAsia="Times New Roman" w:hAnsi="Arial" w:cs="Arial"/>
                <w:noProof/>
                <w:sz w:val="16"/>
                <w:szCs w:val="16"/>
                <w:lang w:eastAsia="ar-SA"/>
              </w:rPr>
              <w:t>000</w:t>
            </w:r>
            <w:r>
              <w:rPr>
                <w:rFonts w:ascii="Arial" w:eastAsia="Times New Roman" w:hAnsi="Arial" w:cs="Arial"/>
                <w:noProof/>
                <w:sz w:val="16"/>
                <w:szCs w:val="16"/>
                <w:lang w:eastAsia="ar-SA"/>
              </w:rPr>
              <w:t xml:space="preserve">  (5 sec)</w:t>
            </w:r>
          </w:p>
        </w:tc>
        <w:tc>
          <w:tcPr>
            <w:tcW w:w="1981" w:type="dxa"/>
            <w:tcBorders>
              <w:top w:val="single" w:sz="4" w:space="0" w:color="auto"/>
              <w:left w:val="single" w:sz="4" w:space="0" w:color="auto"/>
              <w:bottom w:val="single" w:sz="4" w:space="0" w:color="auto"/>
              <w:right w:val="single" w:sz="12" w:space="0" w:color="auto"/>
            </w:tcBorders>
            <w:shd w:val="clear" w:color="auto" w:fill="FFFFFF"/>
          </w:tcPr>
          <w:p w14:paraId="3D6C990B" w14:textId="77777777" w:rsidR="00F76C88" w:rsidRPr="00EB27BD" w:rsidRDefault="00F76C88" w:rsidP="00F76C88">
            <w:pPr>
              <w:suppressAutoHyphens/>
              <w:snapToGrid w:val="0"/>
              <w:spacing w:after="0"/>
              <w:jc w:val="center"/>
              <w:rPr>
                <w:rFonts w:ascii="Arial" w:eastAsia="Times New Roman" w:hAnsi="Arial" w:cs="Arial"/>
                <w:noProof/>
                <w:sz w:val="16"/>
                <w:szCs w:val="16"/>
                <w:lang w:eastAsia="ar-SA"/>
              </w:rPr>
            </w:pPr>
            <w:r w:rsidRPr="00EB27BD">
              <w:rPr>
                <w:rFonts w:ascii="Arial" w:eastAsia="Times New Roman" w:hAnsi="Arial" w:cs="Arial"/>
                <w:noProof/>
                <w:sz w:val="16"/>
                <w:szCs w:val="16"/>
                <w:lang w:eastAsia="ar-SA"/>
              </w:rPr>
              <w:t>yes</w:t>
            </w:r>
          </w:p>
        </w:tc>
      </w:tr>
      <w:tr w:rsidR="0061547D" w:rsidRPr="00EB27BD" w14:paraId="4732E4E2" w14:textId="77777777" w:rsidTr="00F76C88">
        <w:trPr>
          <w:trHeight w:val="161"/>
          <w:jc w:val="center"/>
        </w:trPr>
        <w:tc>
          <w:tcPr>
            <w:tcW w:w="3135" w:type="dxa"/>
            <w:tcBorders>
              <w:top w:val="single" w:sz="4" w:space="0" w:color="auto"/>
              <w:left w:val="single" w:sz="12" w:space="0" w:color="auto"/>
              <w:bottom w:val="single" w:sz="4" w:space="0" w:color="auto"/>
              <w:right w:val="single" w:sz="4" w:space="0" w:color="auto"/>
            </w:tcBorders>
            <w:shd w:val="clear" w:color="auto" w:fill="FFFFFF"/>
            <w:vAlign w:val="bottom"/>
          </w:tcPr>
          <w:p w14:paraId="23115819" w14:textId="77777777" w:rsidR="00F76C88" w:rsidRPr="00EB27BD" w:rsidRDefault="00F76C88" w:rsidP="00F76C88">
            <w:pPr>
              <w:suppressAutoHyphens/>
              <w:snapToGrid w:val="0"/>
              <w:spacing w:after="0"/>
              <w:jc w:val="left"/>
              <w:rPr>
                <w:rFonts w:ascii="Arial" w:eastAsia="Times New Roman" w:hAnsi="Arial" w:cs="Arial"/>
                <w:noProof/>
                <w:sz w:val="16"/>
                <w:szCs w:val="16"/>
                <w:lang w:eastAsia="ar-SA"/>
              </w:rPr>
            </w:pPr>
            <w:r w:rsidRPr="00F25DDC">
              <w:rPr>
                <w:rFonts w:ascii="Arial" w:eastAsia="Times New Roman" w:hAnsi="Arial" w:cs="Arial"/>
                <w:noProof/>
                <w:sz w:val="16"/>
                <w:szCs w:val="16"/>
                <w:lang w:eastAsia="ar-SA"/>
              </w:rPr>
              <w:t>specjbb.</w:t>
            </w:r>
            <w:r w:rsidRPr="00EB27BD">
              <w:rPr>
                <w:rFonts w:ascii="Arial" w:eastAsia="Times New Roman" w:hAnsi="Arial" w:cs="Arial"/>
                <w:noProof/>
                <w:sz w:val="16"/>
                <w:szCs w:val="16"/>
                <w:lang w:eastAsia="ar-SA"/>
              </w:rPr>
              <w:t xml:space="preserve">controller.handshake.timeout </w:t>
            </w:r>
          </w:p>
        </w:tc>
        <w:tc>
          <w:tcPr>
            <w:tcW w:w="4140" w:type="dxa"/>
            <w:tcBorders>
              <w:top w:val="single" w:sz="4" w:space="0" w:color="auto"/>
              <w:left w:val="single" w:sz="4" w:space="0" w:color="auto"/>
              <w:bottom w:val="single" w:sz="4" w:space="0" w:color="auto"/>
              <w:right w:val="single" w:sz="4" w:space="0" w:color="auto"/>
            </w:tcBorders>
            <w:shd w:val="clear" w:color="auto" w:fill="FFFFFF"/>
            <w:vAlign w:val="bottom"/>
          </w:tcPr>
          <w:p w14:paraId="6B6D8B00" w14:textId="77777777" w:rsidR="00F76C88" w:rsidRPr="00EB27BD" w:rsidRDefault="00F76C88" w:rsidP="00F76C88">
            <w:pPr>
              <w:suppressAutoHyphens/>
              <w:snapToGrid w:val="0"/>
              <w:spacing w:after="0"/>
              <w:jc w:val="left"/>
              <w:rPr>
                <w:rFonts w:ascii="Arial" w:eastAsia="Times New Roman" w:hAnsi="Arial" w:cs="Arial"/>
                <w:noProof/>
                <w:sz w:val="16"/>
                <w:szCs w:val="16"/>
                <w:lang w:eastAsia="ar-SA"/>
              </w:rPr>
            </w:pPr>
            <w:r w:rsidRPr="00EB27BD">
              <w:rPr>
                <w:rFonts w:ascii="Arial" w:eastAsia="Times New Roman" w:hAnsi="Arial" w:cs="Arial"/>
                <w:noProof/>
                <w:sz w:val="16"/>
                <w:szCs w:val="16"/>
                <w:lang w:eastAsia="ar-SA"/>
              </w:rPr>
              <w:t>600000</w:t>
            </w:r>
            <w:r>
              <w:rPr>
                <w:rFonts w:ascii="Arial" w:eastAsia="Times New Roman" w:hAnsi="Arial" w:cs="Arial"/>
                <w:noProof/>
                <w:sz w:val="16"/>
                <w:szCs w:val="16"/>
                <w:lang w:eastAsia="ar-SA"/>
              </w:rPr>
              <w:t xml:space="preserve"> (600 sec)</w:t>
            </w:r>
          </w:p>
        </w:tc>
        <w:tc>
          <w:tcPr>
            <w:tcW w:w="1981" w:type="dxa"/>
            <w:tcBorders>
              <w:top w:val="single" w:sz="4" w:space="0" w:color="auto"/>
              <w:left w:val="single" w:sz="4" w:space="0" w:color="auto"/>
              <w:bottom w:val="single" w:sz="4" w:space="0" w:color="auto"/>
              <w:right w:val="single" w:sz="12" w:space="0" w:color="auto"/>
            </w:tcBorders>
            <w:shd w:val="clear" w:color="auto" w:fill="FFFFFF"/>
          </w:tcPr>
          <w:p w14:paraId="647A699F" w14:textId="77777777" w:rsidR="00F76C88" w:rsidRPr="00EB27BD" w:rsidRDefault="00F76C88" w:rsidP="00F76C88">
            <w:pPr>
              <w:suppressAutoHyphens/>
              <w:snapToGrid w:val="0"/>
              <w:spacing w:after="0"/>
              <w:jc w:val="center"/>
              <w:rPr>
                <w:rFonts w:ascii="Arial" w:eastAsia="Times New Roman" w:hAnsi="Arial" w:cs="Arial"/>
                <w:noProof/>
                <w:sz w:val="16"/>
                <w:szCs w:val="16"/>
                <w:lang w:eastAsia="ar-SA"/>
              </w:rPr>
            </w:pPr>
            <w:r w:rsidRPr="00EB27BD">
              <w:rPr>
                <w:rFonts w:ascii="Arial" w:eastAsia="Times New Roman" w:hAnsi="Arial" w:cs="Arial"/>
                <w:noProof/>
                <w:sz w:val="16"/>
                <w:szCs w:val="16"/>
                <w:lang w:eastAsia="ar-SA"/>
              </w:rPr>
              <w:t>yes</w:t>
            </w:r>
          </w:p>
        </w:tc>
      </w:tr>
      <w:tr w:rsidR="0061547D" w:rsidRPr="00EB27BD" w14:paraId="151B7A77" w14:textId="77777777" w:rsidTr="00F76C88">
        <w:trPr>
          <w:trHeight w:val="161"/>
          <w:jc w:val="center"/>
        </w:trPr>
        <w:tc>
          <w:tcPr>
            <w:tcW w:w="3135" w:type="dxa"/>
            <w:tcBorders>
              <w:top w:val="single" w:sz="4" w:space="0" w:color="auto"/>
              <w:left w:val="single" w:sz="12" w:space="0" w:color="auto"/>
              <w:bottom w:val="single" w:sz="4" w:space="0" w:color="auto"/>
              <w:right w:val="single" w:sz="4" w:space="0" w:color="auto"/>
            </w:tcBorders>
            <w:shd w:val="clear" w:color="auto" w:fill="FFFFFF"/>
            <w:vAlign w:val="bottom"/>
            <w:hideMark/>
          </w:tcPr>
          <w:p w14:paraId="06839011" w14:textId="77777777" w:rsidR="00F76C88" w:rsidRPr="00EB27BD" w:rsidRDefault="00F76C88" w:rsidP="00F76C88">
            <w:pPr>
              <w:suppressAutoHyphens/>
              <w:snapToGrid w:val="0"/>
              <w:spacing w:after="0"/>
              <w:jc w:val="left"/>
              <w:rPr>
                <w:rFonts w:ascii="Arial" w:eastAsia="Times New Roman" w:hAnsi="Arial" w:cs="Arial"/>
                <w:noProof/>
                <w:sz w:val="16"/>
                <w:szCs w:val="16"/>
                <w:lang w:eastAsia="ar-SA"/>
              </w:rPr>
            </w:pPr>
            <w:r w:rsidRPr="00F25DDC">
              <w:rPr>
                <w:rFonts w:ascii="Arial" w:eastAsia="Times New Roman" w:hAnsi="Arial" w:cs="Arial"/>
                <w:noProof/>
                <w:sz w:val="16"/>
                <w:szCs w:val="16"/>
                <w:lang w:eastAsia="ar-SA"/>
              </w:rPr>
              <w:t>specjbb.</w:t>
            </w:r>
            <w:r w:rsidRPr="00EB27BD">
              <w:rPr>
                <w:rFonts w:ascii="Arial" w:eastAsia="Times New Roman" w:hAnsi="Arial" w:cs="Arial"/>
                <w:noProof/>
                <w:sz w:val="16"/>
                <w:szCs w:val="16"/>
                <w:lang w:eastAsia="ar-SA"/>
              </w:rPr>
              <w:t xml:space="preserve">comm.connect.timeouts.connect </w:t>
            </w:r>
          </w:p>
        </w:tc>
        <w:tc>
          <w:tcPr>
            <w:tcW w:w="4140" w:type="dxa"/>
            <w:tcBorders>
              <w:top w:val="single" w:sz="4" w:space="0" w:color="auto"/>
              <w:left w:val="single" w:sz="4" w:space="0" w:color="auto"/>
              <w:bottom w:val="single" w:sz="4" w:space="0" w:color="auto"/>
              <w:right w:val="single" w:sz="4" w:space="0" w:color="auto"/>
            </w:tcBorders>
            <w:shd w:val="clear" w:color="auto" w:fill="FFFFFF"/>
            <w:vAlign w:val="bottom"/>
            <w:hideMark/>
          </w:tcPr>
          <w:p w14:paraId="003A871D" w14:textId="77777777" w:rsidR="00F76C88" w:rsidRPr="00EB27BD" w:rsidRDefault="00F76C88" w:rsidP="00F76C88">
            <w:pPr>
              <w:suppressAutoHyphens/>
              <w:snapToGrid w:val="0"/>
              <w:spacing w:after="0"/>
              <w:jc w:val="left"/>
              <w:rPr>
                <w:rFonts w:ascii="Arial" w:eastAsia="Times New Roman" w:hAnsi="Arial" w:cs="Arial"/>
                <w:noProof/>
                <w:sz w:val="16"/>
                <w:szCs w:val="16"/>
                <w:lang w:eastAsia="ar-SA"/>
              </w:rPr>
            </w:pPr>
            <w:r w:rsidRPr="00EB27BD">
              <w:rPr>
                <w:rFonts w:ascii="Arial" w:eastAsia="Times New Roman" w:hAnsi="Arial" w:cs="Arial"/>
                <w:noProof/>
                <w:sz w:val="16"/>
                <w:szCs w:val="16"/>
                <w:lang w:eastAsia="ar-SA"/>
              </w:rPr>
              <w:t>60000</w:t>
            </w:r>
            <w:r>
              <w:rPr>
                <w:rFonts w:ascii="Arial" w:eastAsia="Times New Roman" w:hAnsi="Arial" w:cs="Arial"/>
                <w:noProof/>
                <w:sz w:val="16"/>
                <w:szCs w:val="16"/>
                <w:lang w:eastAsia="ar-SA"/>
              </w:rPr>
              <w:t xml:space="preserve"> (60 sec)</w:t>
            </w:r>
          </w:p>
        </w:tc>
        <w:tc>
          <w:tcPr>
            <w:tcW w:w="1981" w:type="dxa"/>
            <w:tcBorders>
              <w:top w:val="single" w:sz="4" w:space="0" w:color="auto"/>
              <w:left w:val="single" w:sz="4" w:space="0" w:color="auto"/>
              <w:bottom w:val="single" w:sz="4" w:space="0" w:color="auto"/>
              <w:right w:val="single" w:sz="12" w:space="0" w:color="auto"/>
            </w:tcBorders>
            <w:shd w:val="clear" w:color="auto" w:fill="FFFFFF"/>
            <w:hideMark/>
          </w:tcPr>
          <w:p w14:paraId="605E1A15" w14:textId="77777777" w:rsidR="00F76C88" w:rsidRPr="00EB27BD" w:rsidRDefault="00F76C88" w:rsidP="00F76C88">
            <w:pPr>
              <w:suppressAutoHyphens/>
              <w:snapToGrid w:val="0"/>
              <w:spacing w:after="0"/>
              <w:jc w:val="center"/>
              <w:rPr>
                <w:rFonts w:ascii="Arial" w:eastAsia="Times New Roman" w:hAnsi="Arial" w:cs="Arial"/>
                <w:noProof/>
                <w:sz w:val="16"/>
                <w:szCs w:val="16"/>
                <w:lang w:eastAsia="ar-SA"/>
              </w:rPr>
            </w:pPr>
            <w:r w:rsidRPr="00EB27BD">
              <w:rPr>
                <w:rFonts w:ascii="Arial" w:eastAsia="Times New Roman" w:hAnsi="Arial" w:cs="Arial"/>
                <w:noProof/>
                <w:sz w:val="16"/>
                <w:szCs w:val="16"/>
                <w:lang w:eastAsia="ar-SA"/>
              </w:rPr>
              <w:t>Yes</w:t>
            </w:r>
          </w:p>
        </w:tc>
      </w:tr>
      <w:tr w:rsidR="0061547D" w:rsidRPr="00EB27BD" w14:paraId="260454E1" w14:textId="77777777" w:rsidTr="00F76C88">
        <w:trPr>
          <w:trHeight w:val="134"/>
          <w:jc w:val="center"/>
        </w:trPr>
        <w:tc>
          <w:tcPr>
            <w:tcW w:w="3135" w:type="dxa"/>
            <w:tcBorders>
              <w:top w:val="single" w:sz="4" w:space="0" w:color="auto"/>
              <w:left w:val="single" w:sz="12" w:space="0" w:color="auto"/>
              <w:bottom w:val="single" w:sz="12" w:space="0" w:color="auto"/>
              <w:right w:val="single" w:sz="4" w:space="0" w:color="auto"/>
            </w:tcBorders>
            <w:shd w:val="clear" w:color="auto" w:fill="FFFFFF"/>
            <w:vAlign w:val="bottom"/>
            <w:hideMark/>
          </w:tcPr>
          <w:p w14:paraId="5A35D922" w14:textId="77777777" w:rsidR="00F76C88" w:rsidRPr="00EB27BD" w:rsidRDefault="00F76C88" w:rsidP="00F76C88">
            <w:pPr>
              <w:suppressAutoHyphens/>
              <w:snapToGrid w:val="0"/>
              <w:spacing w:after="0"/>
              <w:jc w:val="left"/>
              <w:rPr>
                <w:rFonts w:ascii="Arial" w:eastAsia="Times New Roman" w:hAnsi="Arial" w:cs="Arial"/>
                <w:noProof/>
                <w:sz w:val="16"/>
                <w:szCs w:val="16"/>
                <w:lang w:eastAsia="ar-SA"/>
              </w:rPr>
            </w:pPr>
            <w:r w:rsidRPr="00F25DDC">
              <w:rPr>
                <w:rFonts w:ascii="Arial" w:eastAsia="Times New Roman" w:hAnsi="Arial" w:cs="Arial"/>
                <w:noProof/>
                <w:sz w:val="16"/>
                <w:szCs w:val="16"/>
                <w:lang w:eastAsia="ar-SA"/>
              </w:rPr>
              <w:t>specjbb.</w:t>
            </w:r>
            <w:r w:rsidRPr="00EB27BD">
              <w:rPr>
                <w:rFonts w:ascii="Arial" w:eastAsia="Times New Roman" w:hAnsi="Arial" w:cs="Arial"/>
                <w:noProof/>
                <w:sz w:val="16"/>
                <w:szCs w:val="16"/>
                <w:lang w:eastAsia="ar-SA"/>
              </w:rPr>
              <w:t xml:space="preserve">comm.connect.timeouts.read </w:t>
            </w:r>
          </w:p>
        </w:tc>
        <w:tc>
          <w:tcPr>
            <w:tcW w:w="4140" w:type="dxa"/>
            <w:tcBorders>
              <w:top w:val="single" w:sz="4" w:space="0" w:color="auto"/>
              <w:left w:val="single" w:sz="4" w:space="0" w:color="auto"/>
              <w:bottom w:val="single" w:sz="12" w:space="0" w:color="auto"/>
              <w:right w:val="single" w:sz="4" w:space="0" w:color="auto"/>
            </w:tcBorders>
            <w:shd w:val="clear" w:color="auto" w:fill="FFFFFF"/>
            <w:vAlign w:val="bottom"/>
            <w:hideMark/>
          </w:tcPr>
          <w:p w14:paraId="5ED7C624" w14:textId="77777777" w:rsidR="00F76C88" w:rsidRPr="00EB27BD" w:rsidRDefault="00F76C88" w:rsidP="00F76C88">
            <w:pPr>
              <w:suppressAutoHyphens/>
              <w:snapToGrid w:val="0"/>
              <w:spacing w:after="0"/>
              <w:jc w:val="left"/>
              <w:rPr>
                <w:rFonts w:ascii="Arial" w:eastAsia="Times New Roman" w:hAnsi="Arial" w:cs="Arial"/>
                <w:noProof/>
                <w:sz w:val="16"/>
                <w:szCs w:val="16"/>
                <w:lang w:eastAsia="ar-SA"/>
              </w:rPr>
            </w:pPr>
            <w:r w:rsidRPr="00EB27BD">
              <w:rPr>
                <w:rFonts w:ascii="Arial" w:eastAsia="Times New Roman" w:hAnsi="Arial" w:cs="Arial"/>
                <w:noProof/>
                <w:sz w:val="16"/>
                <w:szCs w:val="16"/>
                <w:lang w:eastAsia="ar-SA"/>
              </w:rPr>
              <w:t xml:space="preserve">60000 </w:t>
            </w:r>
            <w:r>
              <w:rPr>
                <w:rFonts w:ascii="Arial" w:eastAsia="Times New Roman" w:hAnsi="Arial" w:cs="Arial"/>
                <w:noProof/>
                <w:sz w:val="16"/>
                <w:szCs w:val="16"/>
                <w:lang w:eastAsia="ar-SA"/>
              </w:rPr>
              <w:t>(60 sec)</w:t>
            </w:r>
          </w:p>
        </w:tc>
        <w:tc>
          <w:tcPr>
            <w:tcW w:w="1981" w:type="dxa"/>
            <w:tcBorders>
              <w:top w:val="single" w:sz="4" w:space="0" w:color="auto"/>
              <w:left w:val="single" w:sz="4" w:space="0" w:color="auto"/>
              <w:bottom w:val="single" w:sz="12" w:space="0" w:color="auto"/>
              <w:right w:val="single" w:sz="12" w:space="0" w:color="auto"/>
            </w:tcBorders>
            <w:shd w:val="clear" w:color="auto" w:fill="FFFFFF"/>
            <w:hideMark/>
          </w:tcPr>
          <w:p w14:paraId="16D93649" w14:textId="77777777" w:rsidR="00F76C88" w:rsidRPr="00EB27BD" w:rsidRDefault="00F76C88" w:rsidP="00F76C88">
            <w:pPr>
              <w:suppressAutoHyphens/>
              <w:snapToGrid w:val="0"/>
              <w:spacing w:after="0"/>
              <w:jc w:val="center"/>
              <w:rPr>
                <w:rFonts w:ascii="Arial" w:eastAsia="Times New Roman" w:hAnsi="Arial" w:cs="Arial"/>
                <w:noProof/>
                <w:sz w:val="16"/>
                <w:szCs w:val="16"/>
                <w:lang w:eastAsia="ar-SA"/>
              </w:rPr>
            </w:pPr>
            <w:r w:rsidRPr="00EB27BD">
              <w:rPr>
                <w:rFonts w:ascii="Arial" w:eastAsia="Times New Roman" w:hAnsi="Arial" w:cs="Arial"/>
                <w:noProof/>
                <w:sz w:val="16"/>
                <w:szCs w:val="16"/>
                <w:lang w:eastAsia="ar-SA"/>
              </w:rPr>
              <w:t>Yes</w:t>
            </w:r>
          </w:p>
        </w:tc>
      </w:tr>
      <w:tr w:rsidR="0061547D" w:rsidRPr="00EB27BD" w14:paraId="0E0FC9DF" w14:textId="77777777" w:rsidTr="00F76C88">
        <w:trPr>
          <w:trHeight w:val="206"/>
          <w:jc w:val="center"/>
        </w:trPr>
        <w:tc>
          <w:tcPr>
            <w:tcW w:w="3135" w:type="dxa"/>
            <w:tcBorders>
              <w:top w:val="single" w:sz="12" w:space="0" w:color="auto"/>
              <w:left w:val="single" w:sz="12" w:space="0" w:color="auto"/>
              <w:bottom w:val="single" w:sz="4" w:space="0" w:color="auto"/>
              <w:right w:val="single" w:sz="4" w:space="0" w:color="auto"/>
            </w:tcBorders>
            <w:shd w:val="clear" w:color="auto" w:fill="FFFFFF"/>
            <w:vAlign w:val="bottom"/>
            <w:hideMark/>
          </w:tcPr>
          <w:p w14:paraId="0F3904B9" w14:textId="77777777" w:rsidR="00F76C88" w:rsidRPr="00EB27BD" w:rsidRDefault="00F76C88" w:rsidP="00F76C88">
            <w:pPr>
              <w:suppressAutoHyphens/>
              <w:snapToGrid w:val="0"/>
              <w:spacing w:after="0"/>
              <w:jc w:val="left"/>
              <w:rPr>
                <w:rFonts w:ascii="Arial" w:eastAsia="Times New Roman" w:hAnsi="Arial" w:cs="Arial"/>
                <w:noProof/>
                <w:sz w:val="16"/>
                <w:szCs w:val="16"/>
                <w:lang w:eastAsia="ar-SA"/>
              </w:rPr>
            </w:pPr>
            <w:r w:rsidRPr="00F25DDC">
              <w:rPr>
                <w:rFonts w:ascii="Arial" w:eastAsia="Times New Roman" w:hAnsi="Arial" w:cs="Arial"/>
                <w:noProof/>
                <w:sz w:val="16"/>
                <w:szCs w:val="16"/>
                <w:lang w:eastAsia="ar-SA"/>
              </w:rPr>
              <w:t>specjbb.</w:t>
            </w:r>
            <w:r w:rsidRPr="00EB27BD">
              <w:rPr>
                <w:rFonts w:ascii="Arial" w:eastAsia="Times New Roman" w:hAnsi="Arial" w:cs="Arial"/>
                <w:noProof/>
                <w:sz w:val="16"/>
                <w:szCs w:val="16"/>
                <w:lang w:eastAsia="ar-SA"/>
              </w:rPr>
              <w:t xml:space="preserve">comm.connect.timeouts.write </w:t>
            </w:r>
          </w:p>
        </w:tc>
        <w:tc>
          <w:tcPr>
            <w:tcW w:w="4140" w:type="dxa"/>
            <w:tcBorders>
              <w:top w:val="single" w:sz="12" w:space="0" w:color="auto"/>
              <w:left w:val="single" w:sz="4" w:space="0" w:color="auto"/>
              <w:bottom w:val="single" w:sz="4" w:space="0" w:color="auto"/>
              <w:right w:val="single" w:sz="4" w:space="0" w:color="auto"/>
            </w:tcBorders>
            <w:shd w:val="clear" w:color="auto" w:fill="FFFFFF"/>
            <w:vAlign w:val="bottom"/>
            <w:hideMark/>
          </w:tcPr>
          <w:p w14:paraId="1976DD8A" w14:textId="77777777" w:rsidR="00F76C88" w:rsidRPr="00EB27BD" w:rsidRDefault="00F76C88" w:rsidP="00F76C88">
            <w:pPr>
              <w:suppressAutoHyphens/>
              <w:snapToGrid w:val="0"/>
              <w:spacing w:after="0"/>
              <w:jc w:val="left"/>
              <w:rPr>
                <w:rFonts w:ascii="Arial" w:eastAsia="Times New Roman" w:hAnsi="Arial" w:cs="Arial"/>
                <w:noProof/>
                <w:sz w:val="16"/>
                <w:szCs w:val="16"/>
                <w:lang w:eastAsia="ar-SA"/>
              </w:rPr>
            </w:pPr>
            <w:r>
              <w:rPr>
                <w:rFonts w:ascii="Arial" w:eastAsia="Times New Roman" w:hAnsi="Arial" w:cs="Arial"/>
                <w:noProof/>
                <w:sz w:val="16"/>
                <w:szCs w:val="16"/>
                <w:lang w:eastAsia="ar-SA"/>
              </w:rPr>
              <w:t>6</w:t>
            </w:r>
            <w:r w:rsidRPr="00EB27BD">
              <w:rPr>
                <w:rFonts w:ascii="Arial" w:eastAsia="Times New Roman" w:hAnsi="Arial" w:cs="Arial"/>
                <w:noProof/>
                <w:sz w:val="16"/>
                <w:szCs w:val="16"/>
                <w:lang w:eastAsia="ar-SA"/>
              </w:rPr>
              <w:t>0000</w:t>
            </w:r>
            <w:r>
              <w:rPr>
                <w:rFonts w:ascii="Arial" w:eastAsia="Times New Roman" w:hAnsi="Arial" w:cs="Arial"/>
                <w:noProof/>
                <w:sz w:val="16"/>
                <w:szCs w:val="16"/>
                <w:lang w:eastAsia="ar-SA"/>
              </w:rPr>
              <w:t xml:space="preserve"> (60 sec)</w:t>
            </w:r>
          </w:p>
        </w:tc>
        <w:tc>
          <w:tcPr>
            <w:tcW w:w="1981" w:type="dxa"/>
            <w:tcBorders>
              <w:top w:val="single" w:sz="12" w:space="0" w:color="auto"/>
              <w:left w:val="single" w:sz="4" w:space="0" w:color="auto"/>
              <w:bottom w:val="single" w:sz="4" w:space="0" w:color="auto"/>
              <w:right w:val="single" w:sz="12" w:space="0" w:color="auto"/>
            </w:tcBorders>
            <w:shd w:val="clear" w:color="auto" w:fill="FFFFFF"/>
            <w:hideMark/>
          </w:tcPr>
          <w:p w14:paraId="001DB0AF" w14:textId="77777777" w:rsidR="00F76C88" w:rsidRPr="00EB27BD" w:rsidRDefault="00F76C88" w:rsidP="00F76C88">
            <w:pPr>
              <w:suppressAutoHyphens/>
              <w:snapToGrid w:val="0"/>
              <w:spacing w:after="0"/>
              <w:jc w:val="center"/>
              <w:rPr>
                <w:rFonts w:ascii="Arial" w:eastAsia="Times New Roman" w:hAnsi="Arial" w:cs="Arial"/>
                <w:noProof/>
                <w:sz w:val="16"/>
                <w:szCs w:val="16"/>
                <w:lang w:eastAsia="ar-SA"/>
              </w:rPr>
            </w:pPr>
            <w:r w:rsidRPr="00EB27BD">
              <w:rPr>
                <w:rFonts w:ascii="Arial" w:eastAsia="Times New Roman" w:hAnsi="Arial" w:cs="Arial"/>
                <w:noProof/>
                <w:sz w:val="16"/>
                <w:szCs w:val="16"/>
                <w:lang w:eastAsia="ar-SA"/>
              </w:rPr>
              <w:t>Yes</w:t>
            </w:r>
          </w:p>
        </w:tc>
      </w:tr>
      <w:tr w:rsidR="0061547D" w:rsidRPr="00EB27BD" w14:paraId="55BE7367" w14:textId="77777777" w:rsidTr="00F76C88">
        <w:trPr>
          <w:trHeight w:val="116"/>
          <w:jc w:val="center"/>
        </w:trPr>
        <w:tc>
          <w:tcPr>
            <w:tcW w:w="3135" w:type="dxa"/>
            <w:tcBorders>
              <w:top w:val="single" w:sz="12" w:space="0" w:color="auto"/>
              <w:left w:val="single" w:sz="12" w:space="0" w:color="auto"/>
              <w:bottom w:val="single" w:sz="4" w:space="0" w:color="auto"/>
              <w:right w:val="single" w:sz="4" w:space="0" w:color="auto"/>
            </w:tcBorders>
            <w:shd w:val="clear" w:color="auto" w:fill="FFFFFF"/>
            <w:vAlign w:val="bottom"/>
            <w:hideMark/>
          </w:tcPr>
          <w:p w14:paraId="0EC02E82" w14:textId="77777777" w:rsidR="00F76C88" w:rsidRPr="00EB27BD" w:rsidRDefault="00F76C88" w:rsidP="00F76C88">
            <w:pPr>
              <w:suppressAutoHyphens/>
              <w:snapToGrid w:val="0"/>
              <w:spacing w:after="0"/>
              <w:jc w:val="left"/>
              <w:rPr>
                <w:rFonts w:ascii="Arial" w:eastAsia="Times New Roman" w:hAnsi="Arial" w:cs="Arial"/>
                <w:noProof/>
                <w:sz w:val="16"/>
                <w:szCs w:val="16"/>
                <w:lang w:eastAsia="ar-SA"/>
              </w:rPr>
            </w:pPr>
            <w:r w:rsidRPr="00F25DDC">
              <w:rPr>
                <w:rFonts w:ascii="Arial" w:eastAsia="Times New Roman" w:hAnsi="Arial" w:cs="Arial"/>
                <w:noProof/>
                <w:sz w:val="16"/>
                <w:szCs w:val="16"/>
                <w:lang w:eastAsia="ar-SA"/>
              </w:rPr>
              <w:t>specjbb.</w:t>
            </w:r>
            <w:r w:rsidRPr="00EB27BD">
              <w:rPr>
                <w:rFonts w:ascii="Arial" w:eastAsia="Times New Roman" w:hAnsi="Arial" w:cs="Arial"/>
                <w:noProof/>
                <w:sz w:val="16"/>
                <w:szCs w:val="16"/>
                <w:lang w:eastAsia="ar-SA"/>
              </w:rPr>
              <w:t xml:space="preserve">run.datafile </w:t>
            </w:r>
          </w:p>
        </w:tc>
        <w:tc>
          <w:tcPr>
            <w:tcW w:w="4140" w:type="dxa"/>
            <w:tcBorders>
              <w:top w:val="single" w:sz="12" w:space="0" w:color="auto"/>
              <w:left w:val="single" w:sz="4" w:space="0" w:color="auto"/>
              <w:bottom w:val="single" w:sz="4" w:space="0" w:color="auto"/>
              <w:right w:val="single" w:sz="4" w:space="0" w:color="auto"/>
            </w:tcBorders>
            <w:shd w:val="clear" w:color="auto" w:fill="FFFFFF"/>
            <w:vAlign w:val="bottom"/>
            <w:hideMark/>
          </w:tcPr>
          <w:p w14:paraId="7DC4DF6F" w14:textId="6C8454C3" w:rsidR="00F76C88" w:rsidRPr="00EB27BD" w:rsidRDefault="00F76C88" w:rsidP="00F76C88">
            <w:pPr>
              <w:suppressAutoHyphens/>
              <w:snapToGrid w:val="0"/>
              <w:spacing w:after="0"/>
              <w:jc w:val="left"/>
              <w:rPr>
                <w:rFonts w:ascii="Arial" w:eastAsia="Times New Roman" w:hAnsi="Arial" w:cs="Arial"/>
                <w:noProof/>
                <w:sz w:val="16"/>
                <w:szCs w:val="16"/>
                <w:lang w:eastAsia="ar-SA"/>
              </w:rPr>
            </w:pPr>
            <w:r>
              <w:rPr>
                <w:rFonts w:ascii="Arial" w:eastAsia="Times New Roman" w:hAnsi="Arial" w:cs="Arial"/>
                <w:noProof/>
                <w:sz w:val="16"/>
                <w:szCs w:val="16"/>
                <w:lang w:eastAsia="ar-SA"/>
              </w:rPr>
              <w:t>SPECjbb2015</w:t>
            </w:r>
            <w:r w:rsidRPr="00EB27BD">
              <w:rPr>
                <w:rFonts w:ascii="Arial" w:eastAsia="Times New Roman" w:hAnsi="Arial" w:cs="Arial"/>
                <w:noProof/>
                <w:sz w:val="16"/>
                <w:szCs w:val="16"/>
                <w:lang w:eastAsia="ar-SA"/>
              </w:rPr>
              <w:t>.data.gz</w:t>
            </w:r>
          </w:p>
        </w:tc>
        <w:tc>
          <w:tcPr>
            <w:tcW w:w="1981" w:type="dxa"/>
            <w:tcBorders>
              <w:top w:val="single" w:sz="12" w:space="0" w:color="auto"/>
              <w:left w:val="single" w:sz="4" w:space="0" w:color="auto"/>
              <w:bottom w:val="single" w:sz="4" w:space="0" w:color="auto"/>
              <w:right w:val="single" w:sz="12" w:space="0" w:color="auto"/>
            </w:tcBorders>
            <w:shd w:val="clear" w:color="auto" w:fill="FFFFFF"/>
            <w:hideMark/>
          </w:tcPr>
          <w:p w14:paraId="04BCB027" w14:textId="77777777" w:rsidR="00F76C88" w:rsidRPr="00EB27BD" w:rsidRDefault="00F76C88" w:rsidP="00F76C88">
            <w:pPr>
              <w:suppressAutoHyphens/>
              <w:snapToGrid w:val="0"/>
              <w:spacing w:after="0"/>
              <w:jc w:val="center"/>
              <w:rPr>
                <w:rFonts w:ascii="Arial" w:eastAsia="Times New Roman" w:hAnsi="Arial" w:cs="Arial"/>
                <w:noProof/>
                <w:sz w:val="16"/>
                <w:szCs w:val="16"/>
                <w:lang w:eastAsia="ar-SA"/>
              </w:rPr>
            </w:pPr>
            <w:r w:rsidRPr="00EB27BD">
              <w:rPr>
                <w:rFonts w:ascii="Arial" w:eastAsia="Times New Roman" w:hAnsi="Arial" w:cs="Arial"/>
                <w:noProof/>
                <w:sz w:val="16"/>
                <w:szCs w:val="16"/>
                <w:lang w:eastAsia="ar-SA"/>
              </w:rPr>
              <w:t>Yes</w:t>
            </w:r>
          </w:p>
        </w:tc>
      </w:tr>
      <w:tr w:rsidR="0061547D" w:rsidRPr="00EB27BD" w14:paraId="2A9A18D1" w14:textId="77777777" w:rsidTr="00F76C88">
        <w:trPr>
          <w:trHeight w:val="170"/>
          <w:jc w:val="center"/>
        </w:trPr>
        <w:tc>
          <w:tcPr>
            <w:tcW w:w="3135" w:type="dxa"/>
            <w:tcBorders>
              <w:top w:val="single" w:sz="4" w:space="0" w:color="auto"/>
              <w:left w:val="single" w:sz="12" w:space="0" w:color="auto"/>
              <w:bottom w:val="single" w:sz="12" w:space="0" w:color="auto"/>
              <w:right w:val="single" w:sz="4" w:space="0" w:color="auto"/>
            </w:tcBorders>
            <w:shd w:val="clear" w:color="auto" w:fill="FFFFFF"/>
            <w:vAlign w:val="bottom"/>
            <w:hideMark/>
          </w:tcPr>
          <w:p w14:paraId="065E08D8" w14:textId="77777777" w:rsidR="00F76C88" w:rsidRPr="00EB27BD" w:rsidRDefault="00F76C88" w:rsidP="00F76C88">
            <w:pPr>
              <w:suppressAutoHyphens/>
              <w:snapToGrid w:val="0"/>
              <w:spacing w:after="0"/>
              <w:jc w:val="left"/>
              <w:rPr>
                <w:rFonts w:ascii="Arial" w:eastAsia="Times New Roman" w:hAnsi="Arial" w:cs="Arial"/>
                <w:noProof/>
                <w:sz w:val="16"/>
                <w:szCs w:val="16"/>
                <w:lang w:eastAsia="ar-SA"/>
              </w:rPr>
            </w:pPr>
            <w:r w:rsidRPr="00F25DDC">
              <w:rPr>
                <w:rFonts w:ascii="Arial" w:eastAsia="Times New Roman" w:hAnsi="Arial" w:cs="Arial"/>
                <w:noProof/>
                <w:sz w:val="16"/>
                <w:szCs w:val="16"/>
                <w:lang w:eastAsia="ar-SA"/>
              </w:rPr>
              <w:t>specjbb.</w:t>
            </w:r>
            <w:r w:rsidRPr="00EB27BD">
              <w:rPr>
                <w:rFonts w:ascii="Arial" w:eastAsia="Times New Roman" w:hAnsi="Arial" w:cs="Arial"/>
                <w:noProof/>
                <w:sz w:val="16"/>
                <w:szCs w:val="16"/>
                <w:lang w:eastAsia="ar-SA"/>
              </w:rPr>
              <w:t xml:space="preserve">heartbeat.period </w:t>
            </w:r>
          </w:p>
        </w:tc>
        <w:tc>
          <w:tcPr>
            <w:tcW w:w="4140" w:type="dxa"/>
            <w:tcBorders>
              <w:top w:val="single" w:sz="4" w:space="0" w:color="auto"/>
              <w:left w:val="single" w:sz="4" w:space="0" w:color="auto"/>
              <w:bottom w:val="single" w:sz="12" w:space="0" w:color="auto"/>
              <w:right w:val="single" w:sz="4" w:space="0" w:color="auto"/>
            </w:tcBorders>
            <w:shd w:val="clear" w:color="auto" w:fill="FFFFFF"/>
            <w:vAlign w:val="bottom"/>
            <w:hideMark/>
          </w:tcPr>
          <w:p w14:paraId="6085F273" w14:textId="77777777" w:rsidR="00F76C88" w:rsidRPr="00EB27BD" w:rsidRDefault="00F76C88" w:rsidP="00F76C88">
            <w:pPr>
              <w:suppressAutoHyphens/>
              <w:snapToGrid w:val="0"/>
              <w:spacing w:after="0"/>
              <w:jc w:val="left"/>
              <w:rPr>
                <w:rFonts w:ascii="Arial" w:eastAsia="Times New Roman" w:hAnsi="Arial" w:cs="Arial"/>
                <w:noProof/>
                <w:sz w:val="16"/>
                <w:szCs w:val="16"/>
                <w:lang w:eastAsia="ar-SA"/>
              </w:rPr>
            </w:pPr>
            <w:r w:rsidRPr="00EB27BD">
              <w:rPr>
                <w:rFonts w:ascii="Arial" w:eastAsia="Times New Roman" w:hAnsi="Arial" w:cs="Arial"/>
                <w:noProof/>
                <w:sz w:val="16"/>
                <w:szCs w:val="16"/>
                <w:lang w:eastAsia="ar-SA"/>
              </w:rPr>
              <w:t>10000</w:t>
            </w:r>
            <w:r>
              <w:rPr>
                <w:rFonts w:ascii="Arial" w:eastAsia="Times New Roman" w:hAnsi="Arial" w:cs="Arial"/>
                <w:noProof/>
                <w:sz w:val="16"/>
                <w:szCs w:val="16"/>
                <w:lang w:eastAsia="ar-SA"/>
              </w:rPr>
              <w:t xml:space="preserve"> (10 sec)</w:t>
            </w:r>
          </w:p>
        </w:tc>
        <w:tc>
          <w:tcPr>
            <w:tcW w:w="1981" w:type="dxa"/>
            <w:tcBorders>
              <w:top w:val="single" w:sz="4" w:space="0" w:color="auto"/>
              <w:left w:val="single" w:sz="4" w:space="0" w:color="auto"/>
              <w:bottom w:val="single" w:sz="12" w:space="0" w:color="auto"/>
              <w:right w:val="single" w:sz="12" w:space="0" w:color="auto"/>
            </w:tcBorders>
            <w:shd w:val="clear" w:color="auto" w:fill="FFFFFF"/>
            <w:hideMark/>
          </w:tcPr>
          <w:p w14:paraId="0DB31786" w14:textId="77777777" w:rsidR="00F76C88" w:rsidRPr="00EB27BD" w:rsidRDefault="00F76C88" w:rsidP="00F76C88">
            <w:pPr>
              <w:suppressAutoHyphens/>
              <w:snapToGrid w:val="0"/>
              <w:spacing w:after="0"/>
              <w:jc w:val="center"/>
              <w:rPr>
                <w:rFonts w:ascii="Arial" w:eastAsia="Times New Roman" w:hAnsi="Arial" w:cs="Arial"/>
                <w:noProof/>
                <w:sz w:val="16"/>
                <w:szCs w:val="16"/>
                <w:lang w:eastAsia="ar-SA"/>
              </w:rPr>
            </w:pPr>
            <w:r w:rsidRPr="00EB27BD">
              <w:rPr>
                <w:rFonts w:ascii="Arial" w:eastAsia="Times New Roman" w:hAnsi="Arial" w:cs="Arial"/>
                <w:noProof/>
                <w:sz w:val="16"/>
                <w:szCs w:val="16"/>
                <w:lang w:eastAsia="ar-SA"/>
              </w:rPr>
              <w:t>Yes</w:t>
            </w:r>
          </w:p>
        </w:tc>
      </w:tr>
      <w:tr w:rsidR="0061547D" w:rsidRPr="00EB27BD" w14:paraId="129EE14E" w14:textId="77777777" w:rsidTr="00F76C88">
        <w:trPr>
          <w:trHeight w:val="170"/>
          <w:jc w:val="center"/>
        </w:trPr>
        <w:tc>
          <w:tcPr>
            <w:tcW w:w="3135" w:type="dxa"/>
            <w:tcBorders>
              <w:top w:val="single" w:sz="4" w:space="0" w:color="auto"/>
              <w:left w:val="single" w:sz="12" w:space="0" w:color="auto"/>
              <w:bottom w:val="single" w:sz="12" w:space="0" w:color="auto"/>
              <w:right w:val="single" w:sz="4" w:space="0" w:color="auto"/>
            </w:tcBorders>
            <w:shd w:val="clear" w:color="auto" w:fill="FFFFFF"/>
            <w:vAlign w:val="bottom"/>
          </w:tcPr>
          <w:p w14:paraId="74B6D90C" w14:textId="77777777" w:rsidR="00F76C88" w:rsidRPr="00EB27BD" w:rsidRDefault="00F76C88" w:rsidP="00F76C88">
            <w:pPr>
              <w:suppressAutoHyphens/>
              <w:snapToGrid w:val="0"/>
              <w:spacing w:after="0"/>
              <w:jc w:val="left"/>
              <w:rPr>
                <w:rFonts w:ascii="Arial" w:eastAsia="Times New Roman" w:hAnsi="Arial" w:cs="Arial"/>
                <w:noProof/>
                <w:sz w:val="16"/>
                <w:szCs w:val="16"/>
                <w:lang w:eastAsia="ar-SA"/>
              </w:rPr>
            </w:pPr>
            <w:r w:rsidRPr="00F25DDC">
              <w:rPr>
                <w:rFonts w:ascii="Arial" w:eastAsia="Times New Roman" w:hAnsi="Arial" w:cs="Arial"/>
                <w:noProof/>
                <w:sz w:val="16"/>
                <w:szCs w:val="16"/>
                <w:lang w:eastAsia="ar-SA"/>
              </w:rPr>
              <w:t>specjbb.</w:t>
            </w:r>
            <w:r w:rsidRPr="00EB27BD">
              <w:rPr>
                <w:rFonts w:ascii="Arial" w:eastAsia="Times New Roman" w:hAnsi="Arial" w:cs="Arial"/>
                <w:noProof/>
                <w:sz w:val="16"/>
                <w:szCs w:val="16"/>
                <w:lang w:eastAsia="ar-SA"/>
              </w:rPr>
              <w:t>heartbeat.threshold</w:t>
            </w:r>
          </w:p>
        </w:tc>
        <w:tc>
          <w:tcPr>
            <w:tcW w:w="4140" w:type="dxa"/>
            <w:tcBorders>
              <w:top w:val="single" w:sz="4" w:space="0" w:color="auto"/>
              <w:left w:val="single" w:sz="4" w:space="0" w:color="auto"/>
              <w:bottom w:val="single" w:sz="12" w:space="0" w:color="auto"/>
              <w:right w:val="single" w:sz="4" w:space="0" w:color="auto"/>
            </w:tcBorders>
            <w:shd w:val="clear" w:color="auto" w:fill="FFFFFF"/>
            <w:vAlign w:val="bottom"/>
          </w:tcPr>
          <w:p w14:paraId="25B19A5F" w14:textId="77777777" w:rsidR="00F76C88" w:rsidRPr="00EB27BD" w:rsidRDefault="00F76C88" w:rsidP="00F76C88">
            <w:pPr>
              <w:suppressAutoHyphens/>
              <w:snapToGrid w:val="0"/>
              <w:spacing w:after="0"/>
              <w:jc w:val="left"/>
              <w:rPr>
                <w:rFonts w:ascii="Arial" w:eastAsia="Times New Roman" w:hAnsi="Arial" w:cs="Arial"/>
                <w:noProof/>
                <w:sz w:val="16"/>
                <w:szCs w:val="16"/>
                <w:lang w:eastAsia="ar-SA"/>
              </w:rPr>
            </w:pPr>
            <w:r>
              <w:rPr>
                <w:rFonts w:ascii="Arial" w:eastAsia="Times New Roman" w:hAnsi="Arial" w:cs="Arial"/>
                <w:noProof/>
                <w:sz w:val="16"/>
                <w:szCs w:val="16"/>
                <w:lang w:eastAsia="ar-SA"/>
              </w:rPr>
              <w:t>10</w:t>
            </w:r>
            <w:r w:rsidRPr="00EB27BD">
              <w:rPr>
                <w:rFonts w:ascii="Arial" w:eastAsia="Times New Roman" w:hAnsi="Arial" w:cs="Arial"/>
                <w:noProof/>
                <w:sz w:val="16"/>
                <w:szCs w:val="16"/>
                <w:lang w:eastAsia="ar-SA"/>
              </w:rPr>
              <w:t>0000</w:t>
            </w:r>
            <w:r>
              <w:rPr>
                <w:rFonts w:ascii="Arial" w:eastAsia="Times New Roman" w:hAnsi="Arial" w:cs="Arial"/>
                <w:noProof/>
                <w:sz w:val="16"/>
                <w:szCs w:val="16"/>
                <w:lang w:eastAsia="ar-SA"/>
              </w:rPr>
              <w:t xml:space="preserve"> (100 sec)</w:t>
            </w:r>
          </w:p>
        </w:tc>
        <w:tc>
          <w:tcPr>
            <w:tcW w:w="1981" w:type="dxa"/>
            <w:tcBorders>
              <w:top w:val="single" w:sz="4" w:space="0" w:color="auto"/>
              <w:left w:val="single" w:sz="4" w:space="0" w:color="auto"/>
              <w:bottom w:val="single" w:sz="12" w:space="0" w:color="auto"/>
              <w:right w:val="single" w:sz="12" w:space="0" w:color="auto"/>
            </w:tcBorders>
            <w:shd w:val="clear" w:color="auto" w:fill="FFFFFF"/>
          </w:tcPr>
          <w:p w14:paraId="297BEF7A" w14:textId="77777777" w:rsidR="00F76C88" w:rsidRPr="00EB27BD" w:rsidRDefault="00F76C88" w:rsidP="00F76C88">
            <w:pPr>
              <w:suppressAutoHyphens/>
              <w:snapToGrid w:val="0"/>
              <w:spacing w:after="0"/>
              <w:jc w:val="center"/>
              <w:rPr>
                <w:rFonts w:ascii="Arial" w:eastAsia="Times New Roman" w:hAnsi="Arial" w:cs="Arial"/>
                <w:noProof/>
                <w:sz w:val="16"/>
                <w:szCs w:val="16"/>
                <w:lang w:eastAsia="ar-SA"/>
              </w:rPr>
            </w:pPr>
            <w:r>
              <w:rPr>
                <w:rFonts w:ascii="Arial" w:eastAsia="Times New Roman" w:hAnsi="Arial" w:cs="Arial"/>
                <w:noProof/>
                <w:sz w:val="16"/>
                <w:szCs w:val="16"/>
                <w:lang w:eastAsia="ar-SA"/>
              </w:rPr>
              <w:t>Yes</w:t>
            </w:r>
          </w:p>
        </w:tc>
      </w:tr>
      <w:tr w:rsidR="0061547D" w:rsidRPr="00EB27BD" w14:paraId="7DDF0362" w14:textId="77777777" w:rsidTr="00F76C88">
        <w:trPr>
          <w:trHeight w:val="143"/>
          <w:jc w:val="center"/>
        </w:trPr>
        <w:tc>
          <w:tcPr>
            <w:tcW w:w="3135" w:type="dxa"/>
            <w:tcBorders>
              <w:top w:val="single" w:sz="4" w:space="0" w:color="auto"/>
              <w:left w:val="single" w:sz="12" w:space="0" w:color="auto"/>
              <w:bottom w:val="single" w:sz="4" w:space="0" w:color="auto"/>
              <w:right w:val="single" w:sz="4" w:space="0" w:color="auto"/>
            </w:tcBorders>
            <w:shd w:val="clear" w:color="auto" w:fill="FFFFFF"/>
            <w:vAlign w:val="bottom"/>
            <w:hideMark/>
          </w:tcPr>
          <w:p w14:paraId="743639D6" w14:textId="77777777" w:rsidR="00F76C88" w:rsidRPr="00EB27BD" w:rsidRDefault="00F76C88" w:rsidP="00F76C88">
            <w:pPr>
              <w:suppressAutoHyphens/>
              <w:snapToGrid w:val="0"/>
              <w:spacing w:after="0"/>
              <w:jc w:val="left"/>
              <w:rPr>
                <w:rFonts w:ascii="Arial" w:eastAsia="Times New Roman" w:hAnsi="Arial" w:cs="Arial"/>
                <w:noProof/>
                <w:sz w:val="16"/>
                <w:szCs w:val="16"/>
                <w:lang w:eastAsia="ar-SA"/>
              </w:rPr>
            </w:pPr>
            <w:r w:rsidRPr="00F25DDC">
              <w:rPr>
                <w:rFonts w:ascii="Arial" w:eastAsia="Times New Roman" w:hAnsi="Arial" w:cs="Arial"/>
                <w:noProof/>
                <w:sz w:val="16"/>
                <w:szCs w:val="16"/>
                <w:lang w:eastAsia="ar-SA"/>
              </w:rPr>
              <w:t>specjbb.</w:t>
            </w:r>
            <w:r w:rsidRPr="00EB27BD">
              <w:rPr>
                <w:rFonts w:ascii="Arial" w:eastAsia="Times New Roman" w:hAnsi="Arial" w:cs="Arial"/>
                <w:noProof/>
                <w:sz w:val="16"/>
                <w:szCs w:val="16"/>
                <w:lang w:eastAsia="ar-SA"/>
              </w:rPr>
              <w:t>controller.maxir.maxFailedPoints</w:t>
            </w:r>
          </w:p>
        </w:tc>
        <w:tc>
          <w:tcPr>
            <w:tcW w:w="4140" w:type="dxa"/>
            <w:tcBorders>
              <w:top w:val="single" w:sz="4" w:space="0" w:color="auto"/>
              <w:left w:val="single" w:sz="4" w:space="0" w:color="auto"/>
              <w:bottom w:val="single" w:sz="4" w:space="0" w:color="auto"/>
              <w:right w:val="single" w:sz="4" w:space="0" w:color="auto"/>
            </w:tcBorders>
            <w:shd w:val="clear" w:color="auto" w:fill="FFFFFF"/>
            <w:vAlign w:val="bottom"/>
            <w:hideMark/>
          </w:tcPr>
          <w:p w14:paraId="5F55B20A" w14:textId="77777777" w:rsidR="00F76C88" w:rsidRPr="00EB27BD" w:rsidRDefault="00F76C88" w:rsidP="00F76C88">
            <w:pPr>
              <w:suppressAutoHyphens/>
              <w:snapToGrid w:val="0"/>
              <w:spacing w:after="0"/>
              <w:jc w:val="left"/>
              <w:rPr>
                <w:rFonts w:ascii="Arial" w:eastAsia="Times New Roman" w:hAnsi="Arial" w:cs="Arial"/>
                <w:noProof/>
                <w:sz w:val="16"/>
                <w:szCs w:val="16"/>
                <w:lang w:eastAsia="ar-SA"/>
              </w:rPr>
            </w:pPr>
            <w:r w:rsidRPr="00EB27BD">
              <w:rPr>
                <w:rFonts w:ascii="Arial" w:eastAsia="Times New Roman" w:hAnsi="Arial" w:cs="Arial"/>
                <w:noProof/>
                <w:sz w:val="16"/>
                <w:szCs w:val="16"/>
                <w:lang w:eastAsia="ar-SA"/>
              </w:rPr>
              <w:t>3</w:t>
            </w:r>
          </w:p>
        </w:tc>
        <w:tc>
          <w:tcPr>
            <w:tcW w:w="1981" w:type="dxa"/>
            <w:tcBorders>
              <w:top w:val="single" w:sz="4" w:space="0" w:color="auto"/>
              <w:left w:val="single" w:sz="4" w:space="0" w:color="auto"/>
              <w:bottom w:val="single" w:sz="4" w:space="0" w:color="auto"/>
              <w:right w:val="single" w:sz="12" w:space="0" w:color="auto"/>
            </w:tcBorders>
            <w:shd w:val="clear" w:color="auto" w:fill="FFFFFF"/>
            <w:hideMark/>
          </w:tcPr>
          <w:p w14:paraId="759C07AA" w14:textId="77777777" w:rsidR="00F76C88" w:rsidRPr="00EB27BD" w:rsidRDefault="00F76C88" w:rsidP="00F76C88">
            <w:pPr>
              <w:suppressAutoHyphens/>
              <w:snapToGrid w:val="0"/>
              <w:spacing w:after="0"/>
              <w:jc w:val="center"/>
              <w:rPr>
                <w:rFonts w:ascii="Arial" w:eastAsia="Times New Roman" w:hAnsi="Arial" w:cs="Arial"/>
                <w:noProof/>
                <w:sz w:val="16"/>
                <w:szCs w:val="16"/>
                <w:lang w:eastAsia="ar-SA"/>
              </w:rPr>
            </w:pPr>
            <w:r>
              <w:rPr>
                <w:rFonts w:ascii="Arial" w:eastAsia="Times New Roman" w:hAnsi="Arial" w:cs="Arial"/>
                <w:noProof/>
                <w:sz w:val="16"/>
                <w:szCs w:val="16"/>
                <w:lang w:eastAsia="ar-SA"/>
              </w:rPr>
              <w:t>Yes, but suggested ~3</w:t>
            </w:r>
          </w:p>
        </w:tc>
      </w:tr>
      <w:tr w:rsidR="0061547D" w:rsidRPr="00EB27BD" w14:paraId="31D694F4" w14:textId="77777777" w:rsidTr="00F76C88">
        <w:trPr>
          <w:trHeight w:val="143"/>
          <w:jc w:val="center"/>
        </w:trPr>
        <w:tc>
          <w:tcPr>
            <w:tcW w:w="3135" w:type="dxa"/>
            <w:tcBorders>
              <w:top w:val="single" w:sz="4" w:space="0" w:color="auto"/>
              <w:left w:val="single" w:sz="12" w:space="0" w:color="auto"/>
              <w:bottom w:val="single" w:sz="4" w:space="0" w:color="auto"/>
              <w:right w:val="single" w:sz="4" w:space="0" w:color="auto"/>
            </w:tcBorders>
            <w:shd w:val="clear" w:color="auto" w:fill="FFFFFF"/>
            <w:vAlign w:val="bottom"/>
          </w:tcPr>
          <w:p w14:paraId="6F91C5E7" w14:textId="77777777" w:rsidR="00F76C88" w:rsidRPr="00EB27BD" w:rsidRDefault="00F76C88" w:rsidP="00F76C88">
            <w:pPr>
              <w:suppressAutoHyphens/>
              <w:snapToGrid w:val="0"/>
              <w:spacing w:after="0"/>
              <w:jc w:val="left"/>
              <w:rPr>
                <w:rFonts w:ascii="Arial" w:eastAsia="Times New Roman" w:hAnsi="Arial" w:cs="Arial"/>
                <w:noProof/>
                <w:sz w:val="16"/>
                <w:szCs w:val="16"/>
                <w:lang w:eastAsia="ar-SA"/>
              </w:rPr>
            </w:pPr>
            <w:r w:rsidRPr="00F25DDC">
              <w:rPr>
                <w:rFonts w:ascii="Arial" w:eastAsia="Times New Roman" w:hAnsi="Arial" w:cs="Arial"/>
                <w:noProof/>
                <w:sz w:val="16"/>
                <w:szCs w:val="16"/>
                <w:lang w:eastAsia="ar-SA"/>
              </w:rPr>
              <w:t>specjbb.</w:t>
            </w:r>
            <w:r w:rsidRPr="006221D5">
              <w:rPr>
                <w:rFonts w:ascii="Arial" w:eastAsia="Times New Roman" w:hAnsi="Arial" w:cs="Arial"/>
                <w:noProof/>
                <w:sz w:val="16"/>
                <w:szCs w:val="16"/>
                <w:lang w:eastAsia="ar-SA"/>
              </w:rPr>
              <w:t>run.datafile.dir</w:t>
            </w:r>
          </w:p>
        </w:tc>
        <w:tc>
          <w:tcPr>
            <w:tcW w:w="4140" w:type="dxa"/>
            <w:tcBorders>
              <w:top w:val="single" w:sz="4" w:space="0" w:color="auto"/>
              <w:left w:val="single" w:sz="4" w:space="0" w:color="auto"/>
              <w:bottom w:val="single" w:sz="4" w:space="0" w:color="auto"/>
              <w:right w:val="single" w:sz="4" w:space="0" w:color="auto"/>
            </w:tcBorders>
            <w:shd w:val="clear" w:color="auto" w:fill="FFFFFF"/>
            <w:vAlign w:val="bottom"/>
          </w:tcPr>
          <w:p w14:paraId="46622022" w14:textId="77777777" w:rsidR="00F76C88" w:rsidRPr="00EB27BD" w:rsidRDefault="00F76C88" w:rsidP="00F76C88">
            <w:pPr>
              <w:suppressAutoHyphens/>
              <w:snapToGrid w:val="0"/>
              <w:spacing w:after="0"/>
              <w:jc w:val="left"/>
              <w:rPr>
                <w:rFonts w:ascii="Arial" w:eastAsia="Times New Roman" w:hAnsi="Arial" w:cs="Arial"/>
                <w:noProof/>
                <w:sz w:val="16"/>
                <w:szCs w:val="16"/>
                <w:lang w:eastAsia="ar-SA"/>
              </w:rPr>
            </w:pPr>
            <w:r>
              <w:rPr>
                <w:rFonts w:ascii="Arial" w:eastAsia="Times New Roman" w:hAnsi="Arial" w:cs="Arial"/>
                <w:noProof/>
                <w:sz w:val="16"/>
                <w:szCs w:val="16"/>
                <w:lang w:eastAsia="ar-SA"/>
              </w:rPr>
              <w:t>.     (current dir)</w:t>
            </w:r>
          </w:p>
        </w:tc>
        <w:tc>
          <w:tcPr>
            <w:tcW w:w="1981" w:type="dxa"/>
            <w:tcBorders>
              <w:top w:val="single" w:sz="4" w:space="0" w:color="auto"/>
              <w:left w:val="single" w:sz="4" w:space="0" w:color="auto"/>
              <w:bottom w:val="single" w:sz="4" w:space="0" w:color="auto"/>
              <w:right w:val="single" w:sz="12" w:space="0" w:color="auto"/>
            </w:tcBorders>
            <w:shd w:val="clear" w:color="auto" w:fill="FFFFFF"/>
          </w:tcPr>
          <w:p w14:paraId="3D77A3E0" w14:textId="77777777" w:rsidR="00F76C88" w:rsidRPr="00EB27BD" w:rsidRDefault="00F76C88" w:rsidP="00F76C88">
            <w:pPr>
              <w:suppressAutoHyphens/>
              <w:snapToGrid w:val="0"/>
              <w:spacing w:after="0"/>
              <w:jc w:val="center"/>
              <w:rPr>
                <w:rFonts w:ascii="Arial" w:eastAsia="Times New Roman" w:hAnsi="Arial" w:cs="Arial"/>
                <w:noProof/>
                <w:sz w:val="16"/>
                <w:szCs w:val="16"/>
                <w:lang w:eastAsia="ar-SA"/>
              </w:rPr>
            </w:pPr>
            <w:r>
              <w:rPr>
                <w:rFonts w:ascii="Arial" w:eastAsia="Times New Roman" w:hAnsi="Arial" w:cs="Arial"/>
                <w:noProof/>
                <w:sz w:val="16"/>
                <w:szCs w:val="16"/>
                <w:lang w:eastAsia="ar-SA"/>
              </w:rPr>
              <w:t>Yes</w:t>
            </w:r>
          </w:p>
        </w:tc>
      </w:tr>
      <w:tr w:rsidR="0061547D" w:rsidRPr="00EB27BD" w14:paraId="20FDF64A" w14:textId="77777777" w:rsidTr="00F76C88">
        <w:trPr>
          <w:trHeight w:val="143"/>
          <w:jc w:val="center"/>
        </w:trPr>
        <w:tc>
          <w:tcPr>
            <w:tcW w:w="3135" w:type="dxa"/>
            <w:tcBorders>
              <w:top w:val="single" w:sz="4" w:space="0" w:color="auto"/>
              <w:left w:val="single" w:sz="12" w:space="0" w:color="auto"/>
              <w:bottom w:val="single" w:sz="4" w:space="0" w:color="auto"/>
              <w:right w:val="single" w:sz="4" w:space="0" w:color="auto"/>
            </w:tcBorders>
            <w:shd w:val="clear" w:color="auto" w:fill="FFFFFF"/>
            <w:vAlign w:val="bottom"/>
          </w:tcPr>
          <w:p w14:paraId="101D208C" w14:textId="77777777" w:rsidR="00F76C88" w:rsidRPr="00EB27BD" w:rsidRDefault="00F76C88" w:rsidP="00F76C88">
            <w:pPr>
              <w:suppressAutoHyphens/>
              <w:snapToGrid w:val="0"/>
              <w:spacing w:after="0"/>
              <w:jc w:val="left"/>
              <w:rPr>
                <w:rFonts w:ascii="Arial" w:eastAsia="Times New Roman" w:hAnsi="Arial" w:cs="Arial"/>
                <w:noProof/>
                <w:sz w:val="16"/>
                <w:szCs w:val="16"/>
                <w:lang w:eastAsia="ar-SA"/>
              </w:rPr>
            </w:pPr>
            <w:r w:rsidRPr="00F25DDC">
              <w:rPr>
                <w:rFonts w:ascii="Arial" w:eastAsia="Times New Roman" w:hAnsi="Arial" w:cs="Arial"/>
                <w:noProof/>
                <w:sz w:val="16"/>
                <w:szCs w:val="16"/>
                <w:lang w:eastAsia="ar-SA"/>
              </w:rPr>
              <w:t>specjbb.</w:t>
            </w:r>
            <w:r w:rsidRPr="006221D5">
              <w:rPr>
                <w:rFonts w:ascii="Arial" w:eastAsia="Times New Roman" w:hAnsi="Arial" w:cs="Arial"/>
                <w:noProof/>
                <w:sz w:val="16"/>
                <w:szCs w:val="16"/>
                <w:lang w:eastAsia="ar-SA"/>
              </w:rPr>
              <w:t>mapreducer.pool.size</w:t>
            </w:r>
          </w:p>
        </w:tc>
        <w:tc>
          <w:tcPr>
            <w:tcW w:w="4140" w:type="dxa"/>
            <w:tcBorders>
              <w:top w:val="single" w:sz="4" w:space="0" w:color="auto"/>
              <w:left w:val="single" w:sz="4" w:space="0" w:color="auto"/>
              <w:bottom w:val="single" w:sz="4" w:space="0" w:color="auto"/>
              <w:right w:val="single" w:sz="4" w:space="0" w:color="auto"/>
            </w:tcBorders>
            <w:shd w:val="clear" w:color="auto" w:fill="FFFFFF"/>
            <w:vAlign w:val="bottom"/>
          </w:tcPr>
          <w:p w14:paraId="48764E69" w14:textId="063DC232" w:rsidR="00F76C88" w:rsidRPr="00EB27BD" w:rsidRDefault="00F76C88" w:rsidP="00F76C88">
            <w:pPr>
              <w:suppressAutoHyphens/>
              <w:snapToGrid w:val="0"/>
              <w:spacing w:after="0"/>
              <w:jc w:val="left"/>
              <w:rPr>
                <w:rFonts w:ascii="Arial" w:eastAsia="Times New Roman" w:hAnsi="Arial" w:cs="Arial"/>
                <w:noProof/>
                <w:sz w:val="16"/>
                <w:szCs w:val="16"/>
                <w:lang w:eastAsia="ar-SA"/>
              </w:rPr>
            </w:pPr>
            <w:r w:rsidRPr="00F25DDC">
              <w:rPr>
                <w:rFonts w:ascii="Arial" w:eastAsia="Times New Roman" w:hAnsi="Arial" w:cs="Arial"/>
                <w:noProof/>
                <w:sz w:val="16"/>
                <w:szCs w:val="16"/>
                <w:lang w:eastAsia="ar-SA"/>
              </w:rPr>
              <w:t>max(Runtime.getRuntime().availableProcessors(), specjbb</w:t>
            </w:r>
            <w:r>
              <w:rPr>
                <w:rFonts w:ascii="Arial" w:eastAsia="Times New Roman" w:hAnsi="Arial" w:cs="Arial"/>
                <w:noProof/>
                <w:sz w:val="16"/>
                <w:szCs w:val="16"/>
                <w:lang w:eastAsia="ar-SA"/>
              </w:rPr>
              <w:t>.group.count * (specjbb.txi.pergroup</w:t>
            </w:r>
            <w:r w:rsidRPr="00F25DDC">
              <w:rPr>
                <w:rFonts w:ascii="Arial" w:eastAsia="Times New Roman" w:hAnsi="Arial" w:cs="Arial"/>
                <w:noProof/>
                <w:sz w:val="16"/>
                <w:szCs w:val="16"/>
                <w:lang w:eastAsia="ar-SA"/>
              </w:rPr>
              <w:t>.count +1))</w:t>
            </w:r>
          </w:p>
        </w:tc>
        <w:tc>
          <w:tcPr>
            <w:tcW w:w="1981" w:type="dxa"/>
            <w:tcBorders>
              <w:top w:val="single" w:sz="4" w:space="0" w:color="auto"/>
              <w:left w:val="single" w:sz="4" w:space="0" w:color="auto"/>
              <w:bottom w:val="single" w:sz="4" w:space="0" w:color="auto"/>
              <w:right w:val="single" w:sz="12" w:space="0" w:color="auto"/>
            </w:tcBorders>
            <w:shd w:val="clear" w:color="auto" w:fill="FFFFFF"/>
          </w:tcPr>
          <w:p w14:paraId="7DAAEAC8" w14:textId="77777777" w:rsidR="00F76C88" w:rsidRPr="00EB27BD" w:rsidRDefault="00F76C88" w:rsidP="00F76C88">
            <w:pPr>
              <w:suppressAutoHyphens/>
              <w:snapToGrid w:val="0"/>
              <w:spacing w:after="0"/>
              <w:jc w:val="center"/>
              <w:rPr>
                <w:rFonts w:ascii="Arial" w:eastAsia="Times New Roman" w:hAnsi="Arial" w:cs="Arial"/>
                <w:noProof/>
                <w:sz w:val="16"/>
                <w:szCs w:val="16"/>
                <w:lang w:eastAsia="ar-SA"/>
              </w:rPr>
            </w:pPr>
            <w:r>
              <w:rPr>
                <w:rFonts w:ascii="Arial" w:eastAsia="Times New Roman" w:hAnsi="Arial" w:cs="Arial"/>
                <w:noProof/>
                <w:sz w:val="16"/>
                <w:szCs w:val="16"/>
                <w:lang w:eastAsia="ar-SA"/>
              </w:rPr>
              <w:t>Yes &gt;=2</w:t>
            </w:r>
          </w:p>
        </w:tc>
      </w:tr>
    </w:tbl>
    <w:p w14:paraId="49DE43A2" w14:textId="0F07D896" w:rsidR="00035EE2" w:rsidRPr="00560CE1" w:rsidRDefault="004F113D" w:rsidP="00EB27BD">
      <w:pPr>
        <w:suppressAutoHyphens/>
        <w:spacing w:before="120" w:after="120"/>
        <w:jc w:val="center"/>
        <w:rPr>
          <w:rFonts w:eastAsia="Times New Roman" w:cs="Calibri"/>
          <w:bCs/>
          <w:noProof/>
          <w:szCs w:val="20"/>
          <w:lang w:eastAsia="ar-SA"/>
        </w:rPr>
      </w:pPr>
      <w:r>
        <w:rPr>
          <w:rFonts w:eastAsia="Times New Roman" w:cs="Calibri"/>
          <w:bCs/>
          <w:noProof/>
          <w:szCs w:val="20"/>
          <w:lang w:eastAsia="ar-SA"/>
        </w:rPr>
        <w:t>Table 2.4</w:t>
      </w:r>
      <w:r w:rsidR="00EB27BD" w:rsidRPr="00560CE1">
        <w:rPr>
          <w:rFonts w:eastAsia="Times New Roman" w:cs="Calibri"/>
          <w:bCs/>
          <w:noProof/>
          <w:szCs w:val="20"/>
          <w:lang w:eastAsia="ar-SA"/>
        </w:rPr>
        <w:t>-</w:t>
      </w:r>
      <w:r w:rsidR="00035EE2" w:rsidRPr="00560CE1">
        <w:rPr>
          <w:rFonts w:eastAsia="Times New Roman" w:cs="Calibri"/>
          <w:bCs/>
          <w:noProof/>
          <w:szCs w:val="20"/>
          <w:lang w:eastAsia="ar-SA"/>
        </w:rPr>
        <w:t xml:space="preserve">2 Benchmark Properties that </w:t>
      </w:r>
      <w:r w:rsidR="00706A6B">
        <w:rPr>
          <w:rFonts w:eastAsia="Times New Roman" w:cs="Calibri"/>
          <w:bCs/>
          <w:noProof/>
          <w:szCs w:val="20"/>
          <w:lang w:eastAsia="ar-SA"/>
        </w:rPr>
        <w:t>often don’t affect p</w:t>
      </w:r>
      <w:r w:rsidR="00035EE2" w:rsidRPr="00560CE1">
        <w:rPr>
          <w:rFonts w:eastAsia="Times New Roman" w:cs="Calibri"/>
          <w:bCs/>
          <w:noProof/>
          <w:szCs w:val="20"/>
          <w:lang w:eastAsia="ar-SA"/>
        </w:rPr>
        <w:t>erformance</w:t>
      </w:r>
    </w:p>
    <w:p w14:paraId="4B1DDA2D" w14:textId="726CC88D" w:rsidR="002C75E6" w:rsidRDefault="00D72CCC" w:rsidP="00035EE2">
      <w:r w:rsidRPr="00D72CCC">
        <w:t xml:space="preserve">In addition to properties, </w:t>
      </w:r>
      <w:r w:rsidR="00C1656B">
        <w:t xml:space="preserve">the </w:t>
      </w:r>
      <w:r w:rsidRPr="00D72CCC">
        <w:t>SPECjbb</w:t>
      </w:r>
      <w:r w:rsidR="00D6343F">
        <w:t>2015</w:t>
      </w:r>
      <w:r w:rsidRPr="00D72CCC">
        <w:t xml:space="preserve"> </w:t>
      </w:r>
      <w:r w:rsidR="00C1656B">
        <w:t>benchmark</w:t>
      </w:r>
      <w:r w:rsidR="00C1656B" w:rsidRPr="00D72CCC">
        <w:t xml:space="preserve"> </w:t>
      </w:r>
      <w:r w:rsidRPr="00D72CCC">
        <w:t>has its own command line parameters.  A complete list of options can</w:t>
      </w:r>
      <w:r>
        <w:t xml:space="preserve"> be printed using option ‘-h’. </w:t>
      </w:r>
      <w:r w:rsidRPr="00D72CCC">
        <w:t>Only the</w:t>
      </w:r>
      <w:r w:rsidR="004F113D">
        <w:t xml:space="preserve"> flags listed below in Table 2.4</w:t>
      </w:r>
      <w:r w:rsidRPr="00D72CCC">
        <w:t>-3 are allowed for a compliant result.</w:t>
      </w:r>
      <w:r w:rsidR="002C75E6">
        <w:t xml:space="preserv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28"/>
        <w:gridCol w:w="4140"/>
        <w:gridCol w:w="3188"/>
      </w:tblGrid>
      <w:tr w:rsidR="002C75E6" w:rsidRPr="00EB27BD" w14:paraId="793CDDF2" w14:textId="77777777" w:rsidTr="001D3E2C">
        <w:trPr>
          <w:trHeight w:val="70"/>
          <w:jc w:val="center"/>
        </w:trPr>
        <w:tc>
          <w:tcPr>
            <w:tcW w:w="1928" w:type="dxa"/>
            <w:tcBorders>
              <w:top w:val="single" w:sz="12" w:space="0" w:color="auto"/>
              <w:left w:val="single" w:sz="12" w:space="0" w:color="auto"/>
              <w:bottom w:val="single" w:sz="12" w:space="0" w:color="auto"/>
              <w:right w:val="single" w:sz="4" w:space="0" w:color="auto"/>
            </w:tcBorders>
            <w:shd w:val="clear" w:color="auto" w:fill="FFFFFF"/>
            <w:vAlign w:val="bottom"/>
            <w:hideMark/>
          </w:tcPr>
          <w:p w14:paraId="08879D27" w14:textId="16F44778" w:rsidR="002C75E6" w:rsidRPr="00EB27BD" w:rsidRDefault="002C75E6" w:rsidP="001D3E2C">
            <w:pPr>
              <w:suppressAutoHyphens/>
              <w:snapToGrid w:val="0"/>
              <w:spacing w:after="0"/>
              <w:jc w:val="left"/>
              <w:rPr>
                <w:rFonts w:ascii="Arial" w:eastAsia="Times New Roman" w:hAnsi="Arial" w:cs="Arial"/>
                <w:b/>
                <w:bCs/>
                <w:noProof/>
                <w:sz w:val="16"/>
                <w:szCs w:val="16"/>
                <w:lang w:eastAsia="ar-SA"/>
              </w:rPr>
            </w:pPr>
            <w:r>
              <w:rPr>
                <w:rFonts w:ascii="Arial" w:eastAsia="Times New Roman" w:hAnsi="Arial" w:cs="Arial"/>
                <w:b/>
                <w:bCs/>
                <w:noProof/>
                <w:sz w:val="16"/>
                <w:szCs w:val="16"/>
                <w:lang w:eastAsia="ar-SA"/>
              </w:rPr>
              <w:t>Command line option</w:t>
            </w:r>
          </w:p>
        </w:tc>
        <w:tc>
          <w:tcPr>
            <w:tcW w:w="4140" w:type="dxa"/>
            <w:tcBorders>
              <w:top w:val="single" w:sz="12" w:space="0" w:color="auto"/>
              <w:left w:val="single" w:sz="4" w:space="0" w:color="auto"/>
              <w:bottom w:val="single" w:sz="12" w:space="0" w:color="auto"/>
              <w:right w:val="single" w:sz="4" w:space="0" w:color="auto"/>
            </w:tcBorders>
            <w:shd w:val="clear" w:color="auto" w:fill="FFFFFF"/>
            <w:vAlign w:val="bottom"/>
            <w:hideMark/>
          </w:tcPr>
          <w:p w14:paraId="55A48535" w14:textId="1BAC4C0B" w:rsidR="002C75E6" w:rsidRPr="00EB27BD" w:rsidRDefault="00C012DD" w:rsidP="00C012DD">
            <w:pPr>
              <w:suppressAutoHyphens/>
              <w:snapToGrid w:val="0"/>
              <w:spacing w:after="0"/>
              <w:jc w:val="center"/>
              <w:rPr>
                <w:rFonts w:ascii="Arial" w:eastAsia="Times New Roman" w:hAnsi="Arial" w:cs="Arial"/>
                <w:b/>
                <w:bCs/>
                <w:noProof/>
                <w:sz w:val="16"/>
                <w:szCs w:val="16"/>
                <w:lang w:eastAsia="ar-SA"/>
              </w:rPr>
            </w:pPr>
            <w:r>
              <w:rPr>
                <w:rFonts w:ascii="Arial" w:eastAsia="Times New Roman" w:hAnsi="Arial" w:cs="Arial"/>
                <w:b/>
                <w:bCs/>
                <w:noProof/>
                <w:sz w:val="16"/>
                <w:szCs w:val="16"/>
                <w:lang w:eastAsia="ar-SA"/>
              </w:rPr>
              <w:t>Option Input(s)</w:t>
            </w:r>
          </w:p>
        </w:tc>
        <w:tc>
          <w:tcPr>
            <w:tcW w:w="3188" w:type="dxa"/>
            <w:tcBorders>
              <w:top w:val="single" w:sz="12" w:space="0" w:color="auto"/>
              <w:left w:val="single" w:sz="4" w:space="0" w:color="auto"/>
              <w:bottom w:val="single" w:sz="12" w:space="0" w:color="auto"/>
              <w:right w:val="single" w:sz="12" w:space="0" w:color="auto"/>
            </w:tcBorders>
            <w:shd w:val="clear" w:color="auto" w:fill="FFFFFF"/>
            <w:hideMark/>
          </w:tcPr>
          <w:p w14:paraId="23972A42" w14:textId="0F6E5F85" w:rsidR="002C75E6" w:rsidRPr="00EB27BD" w:rsidRDefault="002C75E6" w:rsidP="002C75E6">
            <w:pPr>
              <w:suppressAutoHyphens/>
              <w:snapToGrid w:val="0"/>
              <w:spacing w:after="0"/>
              <w:jc w:val="center"/>
              <w:rPr>
                <w:rFonts w:ascii="Arial" w:eastAsia="Times New Roman" w:hAnsi="Arial" w:cs="Arial"/>
                <w:b/>
                <w:bCs/>
                <w:noProof/>
                <w:sz w:val="16"/>
                <w:szCs w:val="16"/>
                <w:lang w:eastAsia="ar-SA"/>
              </w:rPr>
            </w:pPr>
            <w:r>
              <w:rPr>
                <w:rFonts w:ascii="Arial" w:eastAsia="Times New Roman" w:hAnsi="Arial" w:cs="Arial"/>
                <w:b/>
                <w:bCs/>
                <w:noProof/>
                <w:sz w:val="16"/>
                <w:szCs w:val="16"/>
                <w:lang w:eastAsia="ar-SA"/>
              </w:rPr>
              <w:t>Remark</w:t>
            </w:r>
          </w:p>
        </w:tc>
      </w:tr>
      <w:tr w:rsidR="002C75E6" w:rsidRPr="00EB27BD" w14:paraId="6CB1FC8A" w14:textId="77777777" w:rsidTr="001D3E2C">
        <w:trPr>
          <w:trHeight w:val="170"/>
          <w:jc w:val="center"/>
        </w:trPr>
        <w:tc>
          <w:tcPr>
            <w:tcW w:w="1928" w:type="dxa"/>
            <w:tcBorders>
              <w:top w:val="single" w:sz="4" w:space="0" w:color="auto"/>
              <w:left w:val="single" w:sz="12" w:space="0" w:color="auto"/>
              <w:bottom w:val="single" w:sz="12" w:space="0" w:color="auto"/>
              <w:right w:val="single" w:sz="4" w:space="0" w:color="auto"/>
            </w:tcBorders>
            <w:shd w:val="clear" w:color="auto" w:fill="FFFFFF"/>
            <w:vAlign w:val="center"/>
            <w:hideMark/>
          </w:tcPr>
          <w:p w14:paraId="2F1B810E" w14:textId="727B1E17" w:rsidR="002C75E6" w:rsidRPr="00EB27BD" w:rsidRDefault="002C75E6" w:rsidP="001D3E2C">
            <w:pPr>
              <w:suppressAutoHyphens/>
              <w:snapToGrid w:val="0"/>
              <w:spacing w:after="0"/>
              <w:jc w:val="left"/>
              <w:rPr>
                <w:rFonts w:ascii="Arial" w:eastAsia="Times New Roman" w:hAnsi="Arial" w:cs="Arial"/>
                <w:noProof/>
                <w:sz w:val="16"/>
                <w:szCs w:val="16"/>
                <w:lang w:eastAsia="ar-SA"/>
              </w:rPr>
            </w:pPr>
            <w:r>
              <w:rPr>
                <w:rFonts w:ascii="Arial" w:eastAsia="Times New Roman" w:hAnsi="Arial" w:cs="Arial"/>
                <w:noProof/>
                <w:sz w:val="16"/>
                <w:szCs w:val="16"/>
                <w:lang w:eastAsia="ar-SA"/>
              </w:rPr>
              <w:t>-m</w:t>
            </w:r>
            <w:r w:rsidRPr="00EB27BD">
              <w:rPr>
                <w:rFonts w:ascii="Arial" w:eastAsia="Times New Roman" w:hAnsi="Arial" w:cs="Arial"/>
                <w:noProof/>
                <w:sz w:val="16"/>
                <w:szCs w:val="16"/>
                <w:lang w:eastAsia="ar-SA"/>
              </w:rPr>
              <w:t xml:space="preserve"> </w:t>
            </w:r>
            <w:r w:rsidR="00F2777B">
              <w:rPr>
                <w:rFonts w:ascii="Arial" w:eastAsia="Times New Roman" w:hAnsi="Arial" w:cs="Arial"/>
                <w:noProof/>
                <w:sz w:val="16"/>
                <w:szCs w:val="16"/>
                <w:lang w:eastAsia="ar-SA"/>
              </w:rPr>
              <w:t>&lt;mode&gt;</w:t>
            </w:r>
          </w:p>
        </w:tc>
        <w:tc>
          <w:tcPr>
            <w:tcW w:w="4140" w:type="dxa"/>
            <w:tcBorders>
              <w:top w:val="single" w:sz="4" w:space="0" w:color="auto"/>
              <w:left w:val="single" w:sz="4" w:space="0" w:color="auto"/>
              <w:bottom w:val="single" w:sz="12" w:space="0" w:color="auto"/>
              <w:right w:val="single" w:sz="4" w:space="0" w:color="auto"/>
            </w:tcBorders>
            <w:shd w:val="clear" w:color="auto" w:fill="FFFFFF"/>
            <w:vAlign w:val="bottom"/>
            <w:hideMark/>
          </w:tcPr>
          <w:p w14:paraId="4D32BE64" w14:textId="106CDC68" w:rsidR="002C75E6" w:rsidRPr="00EB27BD" w:rsidRDefault="002C75E6" w:rsidP="001D3E2C">
            <w:pPr>
              <w:suppressAutoHyphens/>
              <w:snapToGrid w:val="0"/>
              <w:spacing w:after="0"/>
              <w:jc w:val="left"/>
              <w:rPr>
                <w:rFonts w:ascii="Arial" w:eastAsia="Times New Roman" w:hAnsi="Arial" w:cs="Arial"/>
                <w:noProof/>
                <w:sz w:val="16"/>
                <w:szCs w:val="16"/>
                <w:lang w:eastAsia="ar-SA"/>
              </w:rPr>
            </w:pPr>
            <w:r>
              <w:rPr>
                <w:rFonts w:ascii="Arial" w:eastAsia="Times New Roman" w:hAnsi="Arial" w:cs="Arial"/>
                <w:noProof/>
                <w:sz w:val="16"/>
                <w:szCs w:val="16"/>
                <w:lang w:eastAsia="ar-SA"/>
              </w:rPr>
              <w:t>[</w:t>
            </w:r>
            <w:r w:rsidR="00F2777B">
              <w:rPr>
                <w:rFonts w:ascii="Arial" w:eastAsia="Times New Roman" w:hAnsi="Arial" w:cs="Arial"/>
                <w:noProof/>
                <w:sz w:val="16"/>
                <w:szCs w:val="16"/>
                <w:lang w:eastAsia="ar-SA"/>
              </w:rPr>
              <w:t>composite</w:t>
            </w:r>
            <w:r w:rsidR="00C012DD">
              <w:rPr>
                <w:rFonts w:ascii="Arial" w:eastAsia="Times New Roman" w:hAnsi="Arial" w:cs="Arial"/>
                <w:noProof/>
                <w:sz w:val="16"/>
                <w:szCs w:val="16"/>
                <w:lang w:eastAsia="ar-SA"/>
              </w:rPr>
              <w:t>/ mult</w:t>
            </w:r>
            <w:r w:rsidR="00F2777B">
              <w:rPr>
                <w:rFonts w:ascii="Arial" w:eastAsia="Times New Roman" w:hAnsi="Arial" w:cs="Arial"/>
                <w:noProof/>
                <w:sz w:val="16"/>
                <w:szCs w:val="16"/>
                <w:lang w:eastAsia="ar-SA"/>
              </w:rPr>
              <w:t>i</w:t>
            </w:r>
            <w:r w:rsidR="00C012DD">
              <w:rPr>
                <w:rFonts w:ascii="Arial" w:eastAsia="Times New Roman" w:hAnsi="Arial" w:cs="Arial"/>
                <w:noProof/>
                <w:sz w:val="16"/>
                <w:szCs w:val="16"/>
                <w:lang w:eastAsia="ar-SA"/>
              </w:rPr>
              <w:t xml:space="preserve">controller/ distcontroller] for Controller, </w:t>
            </w:r>
            <w:r w:rsidR="002E0F59">
              <w:rPr>
                <w:rFonts w:ascii="Arial" w:eastAsia="Times New Roman" w:hAnsi="Arial" w:cs="Arial"/>
                <w:noProof/>
                <w:sz w:val="16"/>
                <w:szCs w:val="16"/>
                <w:lang w:eastAsia="ar-SA"/>
              </w:rPr>
              <w:br/>
            </w:r>
            <w:r w:rsidR="00C012DD">
              <w:rPr>
                <w:rFonts w:ascii="Arial" w:eastAsia="Times New Roman" w:hAnsi="Arial" w:cs="Arial"/>
                <w:noProof/>
                <w:sz w:val="16"/>
                <w:szCs w:val="16"/>
                <w:lang w:eastAsia="ar-SA"/>
              </w:rPr>
              <w:t>[txinjector</w:t>
            </w:r>
            <w:r w:rsidR="001D3E2C">
              <w:rPr>
                <w:rFonts w:ascii="Arial" w:eastAsia="Times New Roman" w:hAnsi="Arial" w:cs="Arial"/>
                <w:noProof/>
                <w:sz w:val="16"/>
                <w:szCs w:val="16"/>
                <w:lang w:eastAsia="ar-SA"/>
              </w:rPr>
              <w:t xml:space="preserve">] for TxI, </w:t>
            </w:r>
            <w:r w:rsidR="00C012DD">
              <w:rPr>
                <w:rFonts w:ascii="Arial" w:eastAsia="Times New Roman" w:hAnsi="Arial" w:cs="Arial"/>
                <w:noProof/>
                <w:sz w:val="16"/>
                <w:szCs w:val="16"/>
                <w:lang w:eastAsia="ar-SA"/>
              </w:rPr>
              <w:t>[backend] for Backend</w:t>
            </w:r>
          </w:p>
        </w:tc>
        <w:tc>
          <w:tcPr>
            <w:tcW w:w="3188" w:type="dxa"/>
            <w:tcBorders>
              <w:top w:val="single" w:sz="4" w:space="0" w:color="auto"/>
              <w:left w:val="single" w:sz="4" w:space="0" w:color="auto"/>
              <w:bottom w:val="single" w:sz="12" w:space="0" w:color="auto"/>
              <w:right w:val="single" w:sz="12" w:space="0" w:color="auto"/>
            </w:tcBorders>
            <w:shd w:val="clear" w:color="auto" w:fill="FFFFFF"/>
            <w:hideMark/>
          </w:tcPr>
          <w:p w14:paraId="2EBEE708" w14:textId="1BEF74E8" w:rsidR="002C75E6" w:rsidRPr="00EB27BD" w:rsidRDefault="00C012DD" w:rsidP="001D3E2C">
            <w:pPr>
              <w:suppressAutoHyphens/>
              <w:snapToGrid w:val="0"/>
              <w:spacing w:after="0"/>
              <w:jc w:val="left"/>
              <w:rPr>
                <w:rFonts w:ascii="Arial" w:eastAsia="Times New Roman" w:hAnsi="Arial" w:cs="Arial"/>
                <w:noProof/>
                <w:sz w:val="16"/>
                <w:szCs w:val="16"/>
                <w:lang w:eastAsia="ar-SA"/>
              </w:rPr>
            </w:pPr>
            <w:r>
              <w:rPr>
                <w:rFonts w:ascii="Arial" w:eastAsia="Times New Roman" w:hAnsi="Arial" w:cs="Arial"/>
                <w:noProof/>
                <w:sz w:val="16"/>
                <w:szCs w:val="16"/>
                <w:lang w:eastAsia="ar-SA"/>
              </w:rPr>
              <w:t xml:space="preserve">Launches </w:t>
            </w:r>
            <w:r w:rsidR="00AA573C">
              <w:rPr>
                <w:rFonts w:ascii="Arial" w:eastAsia="Times New Roman" w:hAnsi="Arial" w:cs="Arial"/>
                <w:noProof/>
                <w:sz w:val="16"/>
                <w:szCs w:val="16"/>
                <w:lang w:eastAsia="ar-SA"/>
              </w:rPr>
              <w:t xml:space="preserve">a </w:t>
            </w:r>
            <w:r w:rsidR="002E0F59">
              <w:rPr>
                <w:rFonts w:ascii="Arial" w:eastAsia="Times New Roman" w:hAnsi="Arial" w:cs="Arial"/>
                <w:noProof/>
                <w:sz w:val="16"/>
                <w:szCs w:val="16"/>
                <w:lang w:eastAsia="ar-SA"/>
              </w:rPr>
              <w:t xml:space="preserve">benchmark </w:t>
            </w:r>
            <w:r>
              <w:rPr>
                <w:rFonts w:ascii="Arial" w:eastAsia="Times New Roman" w:hAnsi="Arial" w:cs="Arial"/>
                <w:noProof/>
                <w:sz w:val="16"/>
                <w:szCs w:val="16"/>
                <w:lang w:eastAsia="ar-SA"/>
              </w:rPr>
              <w:t xml:space="preserve">component  </w:t>
            </w:r>
          </w:p>
        </w:tc>
      </w:tr>
      <w:tr w:rsidR="002C75E6" w:rsidRPr="00EB27BD" w14:paraId="5FE35940" w14:textId="77777777" w:rsidTr="001D3E2C">
        <w:trPr>
          <w:trHeight w:val="143"/>
          <w:jc w:val="center"/>
        </w:trPr>
        <w:tc>
          <w:tcPr>
            <w:tcW w:w="1928" w:type="dxa"/>
            <w:tcBorders>
              <w:top w:val="single" w:sz="12" w:space="0" w:color="auto"/>
              <w:left w:val="single" w:sz="12" w:space="0" w:color="auto"/>
              <w:bottom w:val="single" w:sz="4" w:space="0" w:color="auto"/>
              <w:right w:val="single" w:sz="4" w:space="0" w:color="auto"/>
            </w:tcBorders>
            <w:vAlign w:val="center"/>
            <w:hideMark/>
          </w:tcPr>
          <w:p w14:paraId="033223C9" w14:textId="65010A8E" w:rsidR="002C75E6" w:rsidRPr="00EB27BD" w:rsidRDefault="00C012DD" w:rsidP="001D3E2C">
            <w:pPr>
              <w:suppressAutoHyphens/>
              <w:snapToGrid w:val="0"/>
              <w:spacing w:after="0"/>
              <w:jc w:val="left"/>
              <w:rPr>
                <w:rFonts w:ascii="Arial" w:eastAsia="Times New Roman" w:hAnsi="Arial" w:cs="Arial"/>
                <w:noProof/>
                <w:sz w:val="16"/>
                <w:szCs w:val="16"/>
                <w:lang w:eastAsia="ar-SA"/>
              </w:rPr>
            </w:pPr>
            <w:r>
              <w:rPr>
                <w:rFonts w:ascii="Arial" w:eastAsia="Times New Roman" w:hAnsi="Arial" w:cs="Arial"/>
                <w:noProof/>
                <w:sz w:val="16"/>
                <w:szCs w:val="16"/>
                <w:lang w:eastAsia="ar-SA"/>
              </w:rPr>
              <w:t>-G</w:t>
            </w:r>
            <w:r w:rsidR="00F2777B">
              <w:rPr>
                <w:rFonts w:ascii="Arial" w:eastAsia="Times New Roman" w:hAnsi="Arial" w:cs="Arial"/>
                <w:noProof/>
                <w:sz w:val="16"/>
                <w:szCs w:val="16"/>
                <w:lang w:eastAsia="ar-SA"/>
              </w:rPr>
              <w:t xml:space="preserve"> </w:t>
            </w:r>
            <w:r w:rsidR="00F2777B" w:rsidRPr="00C012DD">
              <w:rPr>
                <w:rFonts w:ascii="Arial" w:eastAsia="Times New Roman" w:hAnsi="Arial" w:cs="Arial"/>
                <w:noProof/>
                <w:sz w:val="16"/>
                <w:szCs w:val="16"/>
                <w:lang w:eastAsia="ar-SA"/>
              </w:rPr>
              <w:t>&lt;alphanumeric ID&gt;</w:t>
            </w:r>
          </w:p>
        </w:tc>
        <w:tc>
          <w:tcPr>
            <w:tcW w:w="4140" w:type="dxa"/>
            <w:tcBorders>
              <w:top w:val="single" w:sz="12" w:space="0" w:color="auto"/>
              <w:left w:val="single" w:sz="4" w:space="0" w:color="auto"/>
              <w:bottom w:val="single" w:sz="4" w:space="0" w:color="auto"/>
              <w:right w:val="single" w:sz="4" w:space="0" w:color="auto"/>
            </w:tcBorders>
            <w:vAlign w:val="bottom"/>
            <w:hideMark/>
          </w:tcPr>
          <w:p w14:paraId="35938DD8" w14:textId="097FD9A6" w:rsidR="002C75E6" w:rsidRPr="00EB27BD" w:rsidRDefault="00C012DD" w:rsidP="00C012DD">
            <w:pPr>
              <w:suppressAutoHyphens/>
              <w:snapToGrid w:val="0"/>
              <w:spacing w:after="0"/>
              <w:jc w:val="left"/>
              <w:rPr>
                <w:rFonts w:ascii="Arial" w:eastAsia="Times New Roman" w:hAnsi="Arial" w:cs="Arial"/>
                <w:noProof/>
                <w:sz w:val="16"/>
                <w:szCs w:val="16"/>
                <w:lang w:eastAsia="ar-SA"/>
              </w:rPr>
            </w:pPr>
            <w:r w:rsidRPr="00C012DD">
              <w:rPr>
                <w:rFonts w:ascii="Arial" w:eastAsia="Times New Roman" w:hAnsi="Arial" w:cs="Arial"/>
                <w:noProof/>
                <w:sz w:val="16"/>
                <w:szCs w:val="16"/>
                <w:lang w:eastAsia="ar-SA"/>
              </w:rPr>
              <w:t>&lt;alphanumeric ID&gt;</w:t>
            </w:r>
            <w:r w:rsidR="002C75E6" w:rsidRPr="00EB27BD">
              <w:rPr>
                <w:rFonts w:ascii="Arial" w:eastAsia="Times New Roman" w:hAnsi="Arial" w:cs="Arial"/>
                <w:noProof/>
                <w:sz w:val="16"/>
                <w:szCs w:val="16"/>
                <w:lang w:eastAsia="ar-SA"/>
              </w:rPr>
              <w:t xml:space="preserve"> </w:t>
            </w:r>
          </w:p>
        </w:tc>
        <w:tc>
          <w:tcPr>
            <w:tcW w:w="3188" w:type="dxa"/>
            <w:tcBorders>
              <w:top w:val="single" w:sz="12" w:space="0" w:color="auto"/>
              <w:left w:val="single" w:sz="4" w:space="0" w:color="auto"/>
              <w:bottom w:val="single" w:sz="4" w:space="0" w:color="auto"/>
              <w:right w:val="single" w:sz="12" w:space="0" w:color="auto"/>
            </w:tcBorders>
            <w:hideMark/>
          </w:tcPr>
          <w:p w14:paraId="78B5574F" w14:textId="060A3368" w:rsidR="002C75E6" w:rsidRPr="00EB27BD" w:rsidRDefault="00C012DD" w:rsidP="001D3E2C">
            <w:pPr>
              <w:suppressAutoHyphens/>
              <w:snapToGrid w:val="0"/>
              <w:spacing w:after="0"/>
              <w:jc w:val="left"/>
              <w:rPr>
                <w:rFonts w:ascii="Arial" w:eastAsia="Times New Roman" w:hAnsi="Arial" w:cs="Arial"/>
                <w:noProof/>
                <w:sz w:val="16"/>
                <w:szCs w:val="16"/>
                <w:lang w:eastAsia="ar-SA"/>
              </w:rPr>
            </w:pPr>
            <w:r>
              <w:rPr>
                <w:rFonts w:ascii="Arial" w:eastAsia="Times New Roman" w:hAnsi="Arial" w:cs="Arial"/>
                <w:noProof/>
                <w:sz w:val="16"/>
                <w:szCs w:val="16"/>
                <w:lang w:eastAsia="ar-SA"/>
              </w:rPr>
              <w:t>Group ID</w:t>
            </w:r>
          </w:p>
        </w:tc>
      </w:tr>
      <w:tr w:rsidR="00C012DD" w:rsidRPr="00EB27BD" w14:paraId="3F8374E3" w14:textId="77777777" w:rsidTr="001D3E2C">
        <w:trPr>
          <w:trHeight w:val="161"/>
          <w:jc w:val="center"/>
        </w:trPr>
        <w:tc>
          <w:tcPr>
            <w:tcW w:w="1928" w:type="dxa"/>
            <w:tcBorders>
              <w:top w:val="single" w:sz="4" w:space="0" w:color="auto"/>
              <w:left w:val="single" w:sz="12" w:space="0" w:color="auto"/>
              <w:bottom w:val="single" w:sz="4" w:space="0" w:color="auto"/>
              <w:right w:val="single" w:sz="4" w:space="0" w:color="auto"/>
            </w:tcBorders>
            <w:shd w:val="clear" w:color="auto" w:fill="FFFFFF"/>
            <w:vAlign w:val="center"/>
          </w:tcPr>
          <w:p w14:paraId="2FE3C724" w14:textId="4E92D827" w:rsidR="00C012DD" w:rsidRPr="00EB27BD" w:rsidRDefault="00C012DD" w:rsidP="001D3E2C">
            <w:pPr>
              <w:suppressAutoHyphens/>
              <w:snapToGrid w:val="0"/>
              <w:spacing w:after="0"/>
              <w:jc w:val="left"/>
              <w:rPr>
                <w:rFonts w:ascii="Arial" w:eastAsia="Times New Roman" w:hAnsi="Arial" w:cs="Arial"/>
                <w:noProof/>
                <w:sz w:val="16"/>
                <w:szCs w:val="16"/>
                <w:lang w:eastAsia="ar-SA"/>
              </w:rPr>
            </w:pPr>
            <w:r>
              <w:rPr>
                <w:rFonts w:ascii="Arial" w:eastAsia="Times New Roman" w:hAnsi="Arial" w:cs="Arial"/>
                <w:noProof/>
                <w:sz w:val="16"/>
                <w:szCs w:val="16"/>
                <w:lang w:eastAsia="ar-SA"/>
              </w:rPr>
              <w:t>-J</w:t>
            </w:r>
            <w:r w:rsidR="00F2777B">
              <w:rPr>
                <w:rFonts w:ascii="Arial" w:eastAsia="Times New Roman" w:hAnsi="Arial" w:cs="Arial"/>
                <w:noProof/>
                <w:sz w:val="16"/>
                <w:szCs w:val="16"/>
                <w:lang w:eastAsia="ar-SA"/>
              </w:rPr>
              <w:t xml:space="preserve">  </w:t>
            </w:r>
            <w:r w:rsidR="00F2777B" w:rsidRPr="00C012DD">
              <w:rPr>
                <w:rFonts w:ascii="Arial" w:eastAsia="Times New Roman" w:hAnsi="Arial" w:cs="Arial"/>
                <w:noProof/>
                <w:sz w:val="16"/>
                <w:szCs w:val="16"/>
                <w:lang w:eastAsia="ar-SA"/>
              </w:rPr>
              <w:t>&lt;alphanumeric ID&gt;</w:t>
            </w:r>
          </w:p>
        </w:tc>
        <w:tc>
          <w:tcPr>
            <w:tcW w:w="4140" w:type="dxa"/>
            <w:tcBorders>
              <w:top w:val="single" w:sz="4" w:space="0" w:color="auto"/>
              <w:left w:val="single" w:sz="4" w:space="0" w:color="auto"/>
              <w:bottom w:val="single" w:sz="4" w:space="0" w:color="auto"/>
              <w:right w:val="single" w:sz="4" w:space="0" w:color="auto"/>
            </w:tcBorders>
            <w:shd w:val="clear" w:color="auto" w:fill="FFFFFF"/>
            <w:vAlign w:val="bottom"/>
          </w:tcPr>
          <w:p w14:paraId="505B7037" w14:textId="060DB657" w:rsidR="00C012DD" w:rsidRPr="00EB27BD" w:rsidRDefault="00C012DD" w:rsidP="00AA573C">
            <w:pPr>
              <w:suppressAutoHyphens/>
              <w:snapToGrid w:val="0"/>
              <w:spacing w:after="0"/>
              <w:jc w:val="left"/>
              <w:rPr>
                <w:rFonts w:ascii="Arial" w:eastAsia="Times New Roman" w:hAnsi="Arial" w:cs="Arial"/>
                <w:noProof/>
                <w:sz w:val="16"/>
                <w:szCs w:val="16"/>
                <w:lang w:eastAsia="ar-SA"/>
              </w:rPr>
            </w:pPr>
            <w:r w:rsidRPr="00C012DD">
              <w:rPr>
                <w:rFonts w:ascii="Arial" w:eastAsia="Times New Roman" w:hAnsi="Arial" w:cs="Arial"/>
                <w:noProof/>
                <w:sz w:val="16"/>
                <w:szCs w:val="16"/>
                <w:lang w:eastAsia="ar-SA"/>
              </w:rPr>
              <w:t>&lt;alphanumeric ID&gt;</w:t>
            </w:r>
            <w:r w:rsidRPr="00EB27BD">
              <w:rPr>
                <w:rFonts w:ascii="Arial" w:eastAsia="Times New Roman" w:hAnsi="Arial" w:cs="Arial"/>
                <w:noProof/>
                <w:sz w:val="16"/>
                <w:szCs w:val="16"/>
                <w:lang w:eastAsia="ar-SA"/>
              </w:rPr>
              <w:t xml:space="preserve"> </w:t>
            </w:r>
          </w:p>
        </w:tc>
        <w:tc>
          <w:tcPr>
            <w:tcW w:w="3188" w:type="dxa"/>
            <w:tcBorders>
              <w:top w:val="single" w:sz="4" w:space="0" w:color="auto"/>
              <w:left w:val="single" w:sz="4" w:space="0" w:color="auto"/>
              <w:bottom w:val="single" w:sz="4" w:space="0" w:color="auto"/>
              <w:right w:val="single" w:sz="12" w:space="0" w:color="auto"/>
            </w:tcBorders>
            <w:shd w:val="clear" w:color="auto" w:fill="FFFFFF"/>
          </w:tcPr>
          <w:p w14:paraId="5EECDA66" w14:textId="701E2D93" w:rsidR="00C012DD" w:rsidRPr="00EB27BD" w:rsidRDefault="00C012DD" w:rsidP="001D3E2C">
            <w:pPr>
              <w:suppressAutoHyphens/>
              <w:snapToGrid w:val="0"/>
              <w:spacing w:after="0"/>
              <w:jc w:val="left"/>
              <w:rPr>
                <w:rFonts w:ascii="Arial" w:eastAsia="Times New Roman" w:hAnsi="Arial" w:cs="Arial"/>
                <w:noProof/>
                <w:sz w:val="16"/>
                <w:szCs w:val="16"/>
                <w:lang w:eastAsia="ar-SA"/>
              </w:rPr>
            </w:pPr>
            <w:r>
              <w:rPr>
                <w:rFonts w:ascii="Arial" w:eastAsia="Times New Roman" w:hAnsi="Arial" w:cs="Arial"/>
                <w:noProof/>
                <w:sz w:val="16"/>
                <w:szCs w:val="16"/>
                <w:lang w:eastAsia="ar-SA"/>
              </w:rPr>
              <w:t>JVM ID</w:t>
            </w:r>
          </w:p>
        </w:tc>
      </w:tr>
      <w:tr w:rsidR="002C75E6" w:rsidRPr="00EB27BD" w14:paraId="671BFB37" w14:textId="77777777" w:rsidTr="001D3E2C">
        <w:trPr>
          <w:trHeight w:val="161"/>
          <w:jc w:val="center"/>
        </w:trPr>
        <w:tc>
          <w:tcPr>
            <w:tcW w:w="1928" w:type="dxa"/>
            <w:tcBorders>
              <w:top w:val="single" w:sz="4" w:space="0" w:color="auto"/>
              <w:left w:val="single" w:sz="12" w:space="0" w:color="auto"/>
              <w:bottom w:val="single" w:sz="4" w:space="0" w:color="auto"/>
              <w:right w:val="single" w:sz="4" w:space="0" w:color="auto"/>
            </w:tcBorders>
            <w:shd w:val="clear" w:color="auto" w:fill="FFFFFF"/>
            <w:vAlign w:val="center"/>
          </w:tcPr>
          <w:p w14:paraId="31280FA4" w14:textId="42B6B8DB" w:rsidR="002C75E6" w:rsidRPr="00EB27BD" w:rsidRDefault="00F2777B" w:rsidP="001D3E2C">
            <w:pPr>
              <w:suppressAutoHyphens/>
              <w:snapToGrid w:val="0"/>
              <w:spacing w:after="0"/>
              <w:jc w:val="left"/>
              <w:rPr>
                <w:rFonts w:ascii="Arial" w:eastAsia="Times New Roman" w:hAnsi="Arial" w:cs="Arial"/>
                <w:noProof/>
                <w:sz w:val="16"/>
                <w:szCs w:val="16"/>
                <w:lang w:eastAsia="ar-SA"/>
              </w:rPr>
            </w:pPr>
            <w:r>
              <w:rPr>
                <w:rFonts w:ascii="Arial" w:eastAsia="Times New Roman" w:hAnsi="Arial" w:cs="Arial"/>
                <w:noProof/>
                <w:sz w:val="16"/>
                <w:szCs w:val="16"/>
                <w:lang w:eastAsia="ar-SA"/>
              </w:rPr>
              <w:t>-p &lt;file&gt;</w:t>
            </w:r>
          </w:p>
        </w:tc>
        <w:tc>
          <w:tcPr>
            <w:tcW w:w="4140" w:type="dxa"/>
            <w:tcBorders>
              <w:top w:val="single" w:sz="4" w:space="0" w:color="auto"/>
              <w:left w:val="single" w:sz="4" w:space="0" w:color="auto"/>
              <w:bottom w:val="single" w:sz="4" w:space="0" w:color="auto"/>
              <w:right w:val="single" w:sz="4" w:space="0" w:color="auto"/>
            </w:tcBorders>
            <w:shd w:val="clear" w:color="auto" w:fill="FFFFFF"/>
            <w:vAlign w:val="bottom"/>
          </w:tcPr>
          <w:p w14:paraId="68ECE4FC" w14:textId="6CCAF388" w:rsidR="002C75E6" w:rsidRPr="00EB27BD" w:rsidRDefault="00F2777B" w:rsidP="00AA573C">
            <w:pPr>
              <w:suppressAutoHyphens/>
              <w:snapToGrid w:val="0"/>
              <w:spacing w:after="0"/>
              <w:jc w:val="left"/>
              <w:rPr>
                <w:rFonts w:ascii="Arial" w:eastAsia="Times New Roman" w:hAnsi="Arial" w:cs="Arial"/>
                <w:noProof/>
                <w:sz w:val="16"/>
                <w:szCs w:val="16"/>
                <w:lang w:eastAsia="ar-SA"/>
              </w:rPr>
            </w:pPr>
            <w:r>
              <w:rPr>
                <w:rFonts w:ascii="Arial" w:eastAsia="Times New Roman" w:hAnsi="Arial" w:cs="Arial"/>
                <w:noProof/>
                <w:sz w:val="16"/>
                <w:szCs w:val="16"/>
                <w:lang w:eastAsia="ar-SA"/>
              </w:rPr>
              <w:t>D</w:t>
            </w:r>
            <w:r w:rsidRPr="00F2777B">
              <w:rPr>
                <w:rFonts w:ascii="Arial" w:eastAsia="Times New Roman" w:hAnsi="Arial" w:cs="Arial"/>
                <w:noProof/>
                <w:sz w:val="16"/>
                <w:szCs w:val="16"/>
                <w:lang w:eastAsia="ar-SA"/>
              </w:rPr>
              <w:t>efa</w:t>
            </w:r>
            <w:r>
              <w:rPr>
                <w:rFonts w:ascii="Arial" w:eastAsia="Times New Roman" w:hAnsi="Arial" w:cs="Arial"/>
                <w:noProof/>
                <w:sz w:val="16"/>
                <w:szCs w:val="16"/>
                <w:lang w:eastAsia="ar-SA"/>
              </w:rPr>
              <w:t>ult: ./config/specjbb</w:t>
            </w:r>
            <w:r w:rsidR="00D6343F">
              <w:rPr>
                <w:rFonts w:ascii="Arial" w:eastAsia="Times New Roman" w:hAnsi="Arial" w:cs="Arial"/>
                <w:noProof/>
                <w:sz w:val="16"/>
                <w:szCs w:val="16"/>
                <w:lang w:eastAsia="ar-SA"/>
              </w:rPr>
              <w:t>2015</w:t>
            </w:r>
            <w:r>
              <w:rPr>
                <w:rFonts w:ascii="Arial" w:eastAsia="Times New Roman" w:hAnsi="Arial" w:cs="Arial"/>
                <w:noProof/>
                <w:sz w:val="16"/>
                <w:szCs w:val="16"/>
                <w:lang w:eastAsia="ar-SA"/>
              </w:rPr>
              <w:t>.props</w:t>
            </w:r>
          </w:p>
        </w:tc>
        <w:tc>
          <w:tcPr>
            <w:tcW w:w="3188" w:type="dxa"/>
            <w:tcBorders>
              <w:top w:val="single" w:sz="4" w:space="0" w:color="auto"/>
              <w:left w:val="single" w:sz="4" w:space="0" w:color="auto"/>
              <w:bottom w:val="single" w:sz="4" w:space="0" w:color="auto"/>
              <w:right w:val="single" w:sz="12" w:space="0" w:color="auto"/>
            </w:tcBorders>
            <w:shd w:val="clear" w:color="auto" w:fill="FFFFFF"/>
          </w:tcPr>
          <w:p w14:paraId="631992A7" w14:textId="76386F8B" w:rsidR="002C75E6" w:rsidRPr="00EB27BD" w:rsidRDefault="00F2777B" w:rsidP="001D3E2C">
            <w:pPr>
              <w:suppressAutoHyphens/>
              <w:snapToGrid w:val="0"/>
              <w:spacing w:after="0"/>
              <w:jc w:val="left"/>
              <w:rPr>
                <w:rFonts w:ascii="Arial" w:eastAsia="Times New Roman" w:hAnsi="Arial" w:cs="Arial"/>
                <w:noProof/>
                <w:sz w:val="16"/>
                <w:szCs w:val="16"/>
                <w:lang w:eastAsia="ar-SA"/>
              </w:rPr>
            </w:pPr>
            <w:r>
              <w:rPr>
                <w:rFonts w:ascii="Arial" w:eastAsia="Times New Roman" w:hAnsi="Arial" w:cs="Arial"/>
                <w:noProof/>
                <w:sz w:val="16"/>
                <w:szCs w:val="16"/>
                <w:lang w:eastAsia="ar-SA"/>
              </w:rPr>
              <w:t>Property file</w:t>
            </w:r>
          </w:p>
        </w:tc>
      </w:tr>
      <w:tr w:rsidR="002C75E6" w:rsidRPr="00EB27BD" w14:paraId="10D4AC32" w14:textId="77777777" w:rsidTr="001D3E2C">
        <w:trPr>
          <w:trHeight w:val="161"/>
          <w:jc w:val="center"/>
        </w:trPr>
        <w:tc>
          <w:tcPr>
            <w:tcW w:w="1928" w:type="dxa"/>
            <w:tcBorders>
              <w:top w:val="single" w:sz="4" w:space="0" w:color="auto"/>
              <w:left w:val="single" w:sz="12" w:space="0" w:color="auto"/>
              <w:bottom w:val="single" w:sz="4" w:space="0" w:color="auto"/>
              <w:right w:val="single" w:sz="4" w:space="0" w:color="auto"/>
            </w:tcBorders>
            <w:shd w:val="clear" w:color="auto" w:fill="FFFFFF"/>
            <w:vAlign w:val="center"/>
            <w:hideMark/>
          </w:tcPr>
          <w:p w14:paraId="3781520F" w14:textId="6252FAD3" w:rsidR="002C75E6" w:rsidRPr="00EB27BD" w:rsidRDefault="00F2777B" w:rsidP="001D3E2C">
            <w:pPr>
              <w:suppressAutoHyphens/>
              <w:snapToGrid w:val="0"/>
              <w:spacing w:after="0"/>
              <w:jc w:val="left"/>
              <w:rPr>
                <w:rFonts w:ascii="Arial" w:eastAsia="Times New Roman" w:hAnsi="Arial" w:cs="Arial"/>
                <w:noProof/>
                <w:sz w:val="16"/>
                <w:szCs w:val="16"/>
                <w:lang w:eastAsia="ar-SA"/>
              </w:rPr>
            </w:pPr>
            <w:r>
              <w:rPr>
                <w:rFonts w:ascii="Arial" w:eastAsia="Times New Roman" w:hAnsi="Arial" w:cs="Arial"/>
                <w:noProof/>
                <w:sz w:val="16"/>
                <w:szCs w:val="16"/>
                <w:lang w:eastAsia="ar-SA"/>
              </w:rPr>
              <w:t>-raw &lt;file&gt;</w:t>
            </w:r>
            <w:r w:rsidR="002C75E6" w:rsidRPr="00EB27BD">
              <w:rPr>
                <w:rFonts w:ascii="Arial" w:eastAsia="Times New Roman" w:hAnsi="Arial" w:cs="Arial"/>
                <w:noProof/>
                <w:sz w:val="16"/>
                <w:szCs w:val="16"/>
                <w:lang w:eastAsia="ar-SA"/>
              </w:rPr>
              <w:t xml:space="preserve"> </w:t>
            </w:r>
          </w:p>
        </w:tc>
        <w:tc>
          <w:tcPr>
            <w:tcW w:w="4140" w:type="dxa"/>
            <w:tcBorders>
              <w:top w:val="single" w:sz="4" w:space="0" w:color="auto"/>
              <w:left w:val="single" w:sz="4" w:space="0" w:color="auto"/>
              <w:bottom w:val="single" w:sz="4" w:space="0" w:color="auto"/>
              <w:right w:val="single" w:sz="4" w:space="0" w:color="auto"/>
            </w:tcBorders>
            <w:shd w:val="clear" w:color="auto" w:fill="FFFFFF"/>
            <w:vAlign w:val="bottom"/>
            <w:hideMark/>
          </w:tcPr>
          <w:p w14:paraId="73499D9B" w14:textId="79B16DE9" w:rsidR="001D3E2C" w:rsidRDefault="00C84678" w:rsidP="00AA573C">
            <w:pPr>
              <w:suppressAutoHyphens/>
              <w:snapToGrid w:val="0"/>
              <w:spacing w:after="0"/>
              <w:jc w:val="left"/>
              <w:rPr>
                <w:rFonts w:ascii="Arial" w:eastAsia="Times New Roman" w:hAnsi="Arial" w:cs="Arial"/>
                <w:noProof/>
                <w:sz w:val="16"/>
                <w:szCs w:val="16"/>
                <w:lang w:eastAsia="ar-SA"/>
              </w:rPr>
            </w:pPr>
            <w:r>
              <w:rPr>
                <w:rFonts w:ascii="Arial" w:eastAsia="Times New Roman" w:hAnsi="Arial" w:cs="Arial"/>
                <w:noProof/>
                <w:sz w:val="16"/>
                <w:szCs w:val="16"/>
                <w:lang w:eastAsia="ar-SA"/>
              </w:rPr>
              <w:t xml:space="preserve">Defualt: </w:t>
            </w:r>
            <w:r w:rsidR="00F2777B">
              <w:rPr>
                <w:rFonts w:ascii="Arial" w:eastAsia="Times New Roman" w:hAnsi="Arial" w:cs="Arial"/>
                <w:noProof/>
                <w:sz w:val="16"/>
                <w:szCs w:val="16"/>
                <w:lang w:eastAsia="ar-SA"/>
              </w:rPr>
              <w:t>./config/template-</w:t>
            </w:r>
            <w:r w:rsidR="001D3E2C">
              <w:rPr>
                <w:rFonts w:ascii="Arial" w:eastAsia="Times New Roman" w:hAnsi="Arial" w:cs="Arial"/>
                <w:noProof/>
                <w:sz w:val="16"/>
                <w:szCs w:val="16"/>
                <w:lang w:eastAsia="ar-SA"/>
              </w:rPr>
              <w:t>[</w:t>
            </w:r>
            <w:r w:rsidR="00F2777B">
              <w:rPr>
                <w:rFonts w:ascii="Arial" w:eastAsia="Times New Roman" w:hAnsi="Arial" w:cs="Arial"/>
                <w:noProof/>
                <w:sz w:val="16"/>
                <w:szCs w:val="16"/>
                <w:lang w:eastAsia="ar-SA"/>
              </w:rPr>
              <w:t>C</w:t>
            </w:r>
            <w:r w:rsidR="001D3E2C">
              <w:rPr>
                <w:rFonts w:ascii="Arial" w:eastAsia="Times New Roman" w:hAnsi="Arial" w:cs="Arial"/>
                <w:noProof/>
                <w:sz w:val="16"/>
                <w:szCs w:val="16"/>
                <w:lang w:eastAsia="ar-SA"/>
              </w:rPr>
              <w:t>/M/D]</w:t>
            </w:r>
            <w:r w:rsidR="00F2777B">
              <w:rPr>
                <w:rFonts w:ascii="Arial" w:eastAsia="Times New Roman" w:hAnsi="Arial" w:cs="Arial"/>
                <w:noProof/>
                <w:sz w:val="16"/>
                <w:szCs w:val="16"/>
                <w:lang w:eastAsia="ar-SA"/>
              </w:rPr>
              <w:t>.raw</w:t>
            </w:r>
          </w:p>
          <w:p w14:paraId="7735E48F" w14:textId="7F6BC05D" w:rsidR="002C75E6" w:rsidRPr="00EB27BD" w:rsidRDefault="00C84678" w:rsidP="001D3E2C">
            <w:pPr>
              <w:suppressAutoHyphens/>
              <w:snapToGrid w:val="0"/>
              <w:spacing w:after="0"/>
              <w:jc w:val="left"/>
              <w:rPr>
                <w:rFonts w:ascii="Arial" w:eastAsia="Times New Roman" w:hAnsi="Arial" w:cs="Arial"/>
                <w:noProof/>
                <w:sz w:val="16"/>
                <w:szCs w:val="16"/>
                <w:lang w:eastAsia="ar-SA"/>
              </w:rPr>
            </w:pPr>
            <w:r>
              <w:rPr>
                <w:rFonts w:ascii="Arial" w:eastAsia="Times New Roman" w:hAnsi="Arial" w:cs="Arial"/>
                <w:noProof/>
                <w:sz w:val="16"/>
                <w:szCs w:val="16"/>
                <w:lang w:eastAsia="ar-SA"/>
              </w:rPr>
              <w:t xml:space="preserve">[C / M / D] </w:t>
            </w:r>
            <w:r w:rsidR="001D3E2C">
              <w:rPr>
                <w:rFonts w:ascii="Arial" w:eastAsia="Times New Roman" w:hAnsi="Arial" w:cs="Arial"/>
                <w:noProof/>
                <w:sz w:val="16"/>
                <w:szCs w:val="16"/>
                <w:lang w:eastAsia="ar-SA"/>
              </w:rPr>
              <w:t>picked based on run category</w:t>
            </w:r>
            <w:r w:rsidR="00F2777B">
              <w:rPr>
                <w:rFonts w:ascii="Arial" w:eastAsia="Times New Roman" w:hAnsi="Arial" w:cs="Arial"/>
                <w:noProof/>
                <w:sz w:val="16"/>
                <w:szCs w:val="16"/>
                <w:lang w:eastAsia="ar-SA"/>
              </w:rPr>
              <w:t xml:space="preserve"> </w:t>
            </w:r>
          </w:p>
        </w:tc>
        <w:tc>
          <w:tcPr>
            <w:tcW w:w="3188" w:type="dxa"/>
            <w:tcBorders>
              <w:top w:val="single" w:sz="4" w:space="0" w:color="auto"/>
              <w:left w:val="single" w:sz="4" w:space="0" w:color="auto"/>
              <w:bottom w:val="single" w:sz="4" w:space="0" w:color="auto"/>
              <w:right w:val="single" w:sz="12" w:space="0" w:color="auto"/>
            </w:tcBorders>
            <w:shd w:val="clear" w:color="auto" w:fill="FFFFFF"/>
            <w:hideMark/>
          </w:tcPr>
          <w:p w14:paraId="698E3D5B" w14:textId="7CF6D588" w:rsidR="002C75E6" w:rsidRPr="00EB27BD" w:rsidRDefault="001D3E2C" w:rsidP="001D3E2C">
            <w:pPr>
              <w:suppressAutoHyphens/>
              <w:snapToGrid w:val="0"/>
              <w:spacing w:after="0"/>
              <w:jc w:val="left"/>
              <w:rPr>
                <w:rFonts w:ascii="Arial" w:eastAsia="Times New Roman" w:hAnsi="Arial" w:cs="Arial"/>
                <w:noProof/>
                <w:sz w:val="16"/>
                <w:szCs w:val="16"/>
                <w:lang w:eastAsia="ar-SA"/>
              </w:rPr>
            </w:pPr>
            <w:r>
              <w:rPr>
                <w:rFonts w:ascii="Arial" w:eastAsia="Times New Roman" w:hAnsi="Arial" w:cs="Arial"/>
                <w:noProof/>
                <w:sz w:val="16"/>
                <w:szCs w:val="16"/>
                <w:lang w:eastAsia="ar-SA"/>
              </w:rPr>
              <w:t>HW/</w:t>
            </w:r>
            <w:r w:rsidR="006A652E">
              <w:rPr>
                <w:rFonts w:ascii="Arial" w:eastAsia="Times New Roman" w:hAnsi="Arial" w:cs="Arial"/>
                <w:noProof/>
                <w:sz w:val="16"/>
                <w:szCs w:val="16"/>
                <w:lang w:eastAsia="ar-SA"/>
              </w:rPr>
              <w:t>S</w:t>
            </w:r>
            <w:r>
              <w:rPr>
                <w:rFonts w:ascii="Arial" w:eastAsia="Times New Roman" w:hAnsi="Arial" w:cs="Arial"/>
                <w:noProof/>
                <w:sz w:val="16"/>
                <w:szCs w:val="16"/>
                <w:lang w:eastAsia="ar-SA"/>
              </w:rPr>
              <w:t>W configuration description</w:t>
            </w:r>
            <w:r w:rsidR="002E0F59">
              <w:rPr>
                <w:rFonts w:ascii="Arial" w:eastAsia="Times New Roman" w:hAnsi="Arial" w:cs="Arial"/>
                <w:noProof/>
                <w:sz w:val="16"/>
                <w:szCs w:val="16"/>
                <w:lang w:eastAsia="ar-SA"/>
              </w:rPr>
              <w:br/>
            </w:r>
            <w:r>
              <w:rPr>
                <w:rFonts w:ascii="Arial" w:eastAsia="Times New Roman" w:hAnsi="Arial" w:cs="Arial"/>
                <w:noProof/>
                <w:sz w:val="16"/>
                <w:szCs w:val="16"/>
                <w:lang w:eastAsia="ar-SA"/>
              </w:rPr>
              <w:t>C: Composite, M:MultiJVM, D:Distributed</w:t>
            </w:r>
          </w:p>
        </w:tc>
      </w:tr>
      <w:tr w:rsidR="002C75E6" w:rsidRPr="00EB27BD" w14:paraId="5935F477" w14:textId="77777777" w:rsidTr="001D3E2C">
        <w:trPr>
          <w:trHeight w:val="134"/>
          <w:jc w:val="center"/>
        </w:trPr>
        <w:tc>
          <w:tcPr>
            <w:tcW w:w="1928" w:type="dxa"/>
            <w:tcBorders>
              <w:top w:val="single" w:sz="4" w:space="0" w:color="auto"/>
              <w:left w:val="single" w:sz="12" w:space="0" w:color="auto"/>
              <w:bottom w:val="single" w:sz="12" w:space="0" w:color="auto"/>
              <w:right w:val="single" w:sz="4" w:space="0" w:color="auto"/>
            </w:tcBorders>
            <w:shd w:val="clear" w:color="auto" w:fill="FFFFFF"/>
            <w:vAlign w:val="center"/>
            <w:hideMark/>
          </w:tcPr>
          <w:p w14:paraId="49DEAF5D" w14:textId="5D2CE3D4" w:rsidR="002C75E6" w:rsidRPr="00EB27BD" w:rsidRDefault="00151118" w:rsidP="001D3E2C">
            <w:pPr>
              <w:suppressAutoHyphens/>
              <w:snapToGrid w:val="0"/>
              <w:spacing w:after="0"/>
              <w:jc w:val="left"/>
              <w:rPr>
                <w:rFonts w:ascii="Arial" w:eastAsia="Times New Roman" w:hAnsi="Arial" w:cs="Arial"/>
                <w:noProof/>
                <w:sz w:val="16"/>
                <w:szCs w:val="16"/>
                <w:lang w:eastAsia="ar-SA"/>
              </w:rPr>
            </w:pPr>
            <w:r>
              <w:rPr>
                <w:rFonts w:ascii="Arial" w:eastAsia="Times New Roman" w:hAnsi="Arial" w:cs="Arial"/>
                <w:noProof/>
                <w:sz w:val="16"/>
                <w:szCs w:val="16"/>
                <w:lang w:eastAsia="ar-SA"/>
              </w:rPr>
              <w:t>-t &lt;</w:t>
            </w:r>
            <w:r w:rsidR="00AA573C">
              <w:rPr>
                <w:rFonts w:ascii="Arial" w:eastAsia="Times New Roman" w:hAnsi="Arial" w:cs="Arial"/>
                <w:noProof/>
                <w:sz w:val="16"/>
                <w:szCs w:val="16"/>
                <w:lang w:eastAsia="ar-SA"/>
              </w:rPr>
              <w:t>DIR&gt;</w:t>
            </w:r>
          </w:p>
        </w:tc>
        <w:tc>
          <w:tcPr>
            <w:tcW w:w="4140" w:type="dxa"/>
            <w:tcBorders>
              <w:top w:val="single" w:sz="4" w:space="0" w:color="auto"/>
              <w:left w:val="single" w:sz="4" w:space="0" w:color="auto"/>
              <w:bottom w:val="single" w:sz="12" w:space="0" w:color="auto"/>
              <w:right w:val="single" w:sz="4" w:space="0" w:color="auto"/>
            </w:tcBorders>
            <w:shd w:val="clear" w:color="auto" w:fill="FFFFFF"/>
            <w:vAlign w:val="bottom"/>
            <w:hideMark/>
          </w:tcPr>
          <w:p w14:paraId="7EFA5B46" w14:textId="45F0AF85" w:rsidR="002C75E6" w:rsidRPr="00EB27BD" w:rsidRDefault="00C84678" w:rsidP="00AA573C">
            <w:pPr>
              <w:suppressAutoHyphens/>
              <w:snapToGrid w:val="0"/>
              <w:spacing w:after="0"/>
              <w:jc w:val="left"/>
              <w:rPr>
                <w:rFonts w:ascii="Arial" w:eastAsia="Times New Roman" w:hAnsi="Arial" w:cs="Arial"/>
                <w:noProof/>
                <w:sz w:val="16"/>
                <w:szCs w:val="16"/>
                <w:lang w:eastAsia="ar-SA"/>
              </w:rPr>
            </w:pPr>
            <w:r>
              <w:rPr>
                <w:rFonts w:ascii="Arial" w:eastAsia="Times New Roman" w:hAnsi="Arial" w:cs="Arial"/>
                <w:noProof/>
                <w:sz w:val="16"/>
                <w:szCs w:val="16"/>
                <w:lang w:eastAsia="ar-SA"/>
              </w:rPr>
              <w:t>&lt;</w:t>
            </w:r>
            <w:r w:rsidR="00AA573C" w:rsidRPr="00AA573C">
              <w:rPr>
                <w:rFonts w:ascii="Arial" w:eastAsia="Times New Roman" w:hAnsi="Arial" w:cs="Arial"/>
                <w:noProof/>
                <w:sz w:val="16"/>
                <w:szCs w:val="16"/>
                <w:lang w:eastAsia="ar-SA"/>
              </w:rPr>
              <w:t>directory</w:t>
            </w:r>
            <w:r>
              <w:rPr>
                <w:rFonts w:ascii="Arial" w:eastAsia="Times New Roman" w:hAnsi="Arial" w:cs="Arial"/>
                <w:noProof/>
                <w:sz w:val="16"/>
                <w:szCs w:val="16"/>
                <w:lang w:eastAsia="ar-SA"/>
              </w:rPr>
              <w:t>&gt;</w:t>
            </w:r>
            <w:r w:rsidR="00AA573C" w:rsidRPr="00AA573C">
              <w:rPr>
                <w:rFonts w:ascii="Arial" w:eastAsia="Times New Roman" w:hAnsi="Arial" w:cs="Arial"/>
                <w:noProof/>
                <w:sz w:val="16"/>
                <w:szCs w:val="16"/>
                <w:lang w:eastAsia="ar-SA"/>
              </w:rPr>
              <w:t xml:space="preserve"> (default: result)</w:t>
            </w:r>
          </w:p>
        </w:tc>
        <w:tc>
          <w:tcPr>
            <w:tcW w:w="3188" w:type="dxa"/>
            <w:tcBorders>
              <w:top w:val="single" w:sz="4" w:space="0" w:color="auto"/>
              <w:left w:val="single" w:sz="4" w:space="0" w:color="auto"/>
              <w:bottom w:val="single" w:sz="12" w:space="0" w:color="auto"/>
              <w:right w:val="single" w:sz="12" w:space="0" w:color="auto"/>
            </w:tcBorders>
            <w:shd w:val="clear" w:color="auto" w:fill="FFFFFF"/>
            <w:hideMark/>
          </w:tcPr>
          <w:p w14:paraId="658C7A1F" w14:textId="420714EF" w:rsidR="002C75E6" w:rsidRPr="00EB27BD" w:rsidRDefault="00AA573C" w:rsidP="001D3E2C">
            <w:pPr>
              <w:suppressAutoHyphens/>
              <w:snapToGrid w:val="0"/>
              <w:spacing w:after="0"/>
              <w:jc w:val="left"/>
              <w:rPr>
                <w:rFonts w:ascii="Arial" w:eastAsia="Times New Roman" w:hAnsi="Arial" w:cs="Arial"/>
                <w:noProof/>
                <w:sz w:val="16"/>
                <w:szCs w:val="16"/>
                <w:lang w:eastAsia="ar-SA"/>
              </w:rPr>
            </w:pPr>
            <w:r>
              <w:rPr>
                <w:rFonts w:ascii="Arial" w:eastAsia="Times New Roman" w:hAnsi="Arial" w:cs="Arial"/>
                <w:noProof/>
                <w:sz w:val="16"/>
                <w:szCs w:val="16"/>
                <w:lang w:eastAsia="ar-SA"/>
              </w:rPr>
              <w:t>Result directory</w:t>
            </w:r>
          </w:p>
        </w:tc>
      </w:tr>
      <w:tr w:rsidR="006B14A2" w:rsidRPr="00EB27BD" w14:paraId="3EE58D0E" w14:textId="77777777" w:rsidTr="001D3E2C">
        <w:trPr>
          <w:trHeight w:val="206"/>
          <w:jc w:val="center"/>
        </w:trPr>
        <w:tc>
          <w:tcPr>
            <w:tcW w:w="1928" w:type="dxa"/>
            <w:tcBorders>
              <w:top w:val="single" w:sz="12" w:space="0" w:color="auto"/>
              <w:left w:val="single" w:sz="12" w:space="0" w:color="auto"/>
              <w:bottom w:val="single" w:sz="4" w:space="0" w:color="auto"/>
              <w:right w:val="single" w:sz="4" w:space="0" w:color="auto"/>
            </w:tcBorders>
            <w:shd w:val="clear" w:color="auto" w:fill="FFFFFF"/>
            <w:vAlign w:val="center"/>
          </w:tcPr>
          <w:p w14:paraId="054B241A" w14:textId="74A85F83" w:rsidR="006B14A2" w:rsidRPr="00AA573C" w:rsidRDefault="006B14A2" w:rsidP="001D3E2C">
            <w:pPr>
              <w:suppressAutoHyphens/>
              <w:snapToGrid w:val="0"/>
              <w:spacing w:after="0"/>
              <w:jc w:val="left"/>
              <w:rPr>
                <w:rFonts w:ascii="Arial" w:eastAsia="Times New Roman" w:hAnsi="Arial" w:cs="Arial"/>
                <w:noProof/>
                <w:sz w:val="16"/>
                <w:szCs w:val="16"/>
                <w:lang w:eastAsia="ar-SA"/>
              </w:rPr>
            </w:pPr>
            <w:r w:rsidRPr="00AA573C">
              <w:rPr>
                <w:rFonts w:ascii="Arial" w:eastAsia="Times New Roman" w:hAnsi="Arial" w:cs="Arial"/>
                <w:noProof/>
                <w:sz w:val="16"/>
                <w:szCs w:val="16"/>
                <w:lang w:eastAsia="ar-SA"/>
              </w:rPr>
              <w:t>-l &lt;num&gt;</w:t>
            </w:r>
          </w:p>
        </w:tc>
        <w:tc>
          <w:tcPr>
            <w:tcW w:w="4140" w:type="dxa"/>
            <w:tcBorders>
              <w:top w:val="single" w:sz="12" w:space="0" w:color="auto"/>
              <w:left w:val="single" w:sz="4" w:space="0" w:color="auto"/>
              <w:bottom w:val="single" w:sz="4" w:space="0" w:color="auto"/>
              <w:right w:val="single" w:sz="4" w:space="0" w:color="auto"/>
            </w:tcBorders>
            <w:shd w:val="clear" w:color="auto" w:fill="FFFFFF"/>
            <w:vAlign w:val="bottom"/>
          </w:tcPr>
          <w:p w14:paraId="2EB49E9C" w14:textId="408E1EDE" w:rsidR="006B14A2" w:rsidRDefault="006B14A2" w:rsidP="00AA573C">
            <w:pPr>
              <w:suppressAutoHyphens/>
              <w:snapToGrid w:val="0"/>
              <w:spacing w:after="0"/>
              <w:jc w:val="left"/>
              <w:rPr>
                <w:rFonts w:ascii="Arial" w:eastAsia="Times New Roman" w:hAnsi="Arial" w:cs="Arial"/>
                <w:noProof/>
                <w:sz w:val="16"/>
                <w:szCs w:val="16"/>
                <w:lang w:eastAsia="ar-SA"/>
              </w:rPr>
            </w:pPr>
            <w:r>
              <w:rPr>
                <w:rFonts w:ascii="Arial" w:eastAsia="Times New Roman" w:hAnsi="Arial" w:cs="Arial"/>
                <w:noProof/>
                <w:sz w:val="16"/>
                <w:szCs w:val="16"/>
                <w:lang w:eastAsia="ar-SA"/>
              </w:rPr>
              <w:t>Default</w:t>
            </w:r>
            <w:r w:rsidR="00C84678">
              <w:rPr>
                <w:rFonts w:ascii="Arial" w:eastAsia="Times New Roman" w:hAnsi="Arial" w:cs="Arial"/>
                <w:noProof/>
                <w:sz w:val="16"/>
                <w:szCs w:val="16"/>
                <w:lang w:eastAsia="ar-SA"/>
              </w:rPr>
              <w:t>:</w:t>
            </w:r>
            <w:r>
              <w:rPr>
                <w:rFonts w:ascii="Arial" w:eastAsia="Times New Roman" w:hAnsi="Arial" w:cs="Arial"/>
                <w:noProof/>
                <w:sz w:val="16"/>
                <w:szCs w:val="16"/>
                <w:lang w:eastAsia="ar-SA"/>
              </w:rPr>
              <w:t xml:space="preserve"> 0</w:t>
            </w:r>
            <w:r w:rsidR="00C84678">
              <w:rPr>
                <w:rFonts w:ascii="Arial" w:eastAsia="Times New Roman" w:hAnsi="Arial" w:cs="Arial"/>
                <w:noProof/>
                <w:sz w:val="16"/>
                <w:szCs w:val="16"/>
                <w:lang w:eastAsia="ar-SA"/>
              </w:rPr>
              <w:t xml:space="preserve"> , &lt;0, 1, 2, 3&gt;</w:t>
            </w:r>
          </w:p>
        </w:tc>
        <w:tc>
          <w:tcPr>
            <w:tcW w:w="3188" w:type="dxa"/>
            <w:tcBorders>
              <w:top w:val="single" w:sz="12" w:space="0" w:color="auto"/>
              <w:left w:val="single" w:sz="4" w:space="0" w:color="auto"/>
              <w:bottom w:val="single" w:sz="4" w:space="0" w:color="auto"/>
              <w:right w:val="single" w:sz="12" w:space="0" w:color="auto"/>
            </w:tcBorders>
            <w:shd w:val="clear" w:color="auto" w:fill="FFFFFF"/>
          </w:tcPr>
          <w:p w14:paraId="6235A41B" w14:textId="0BB33C88" w:rsidR="006B14A2" w:rsidRPr="00AA573C" w:rsidRDefault="001D3E2C" w:rsidP="001D3E2C">
            <w:pPr>
              <w:suppressAutoHyphens/>
              <w:snapToGrid w:val="0"/>
              <w:spacing w:after="0"/>
              <w:jc w:val="left"/>
              <w:rPr>
                <w:rFonts w:ascii="Arial" w:eastAsia="Times New Roman" w:hAnsi="Arial" w:cs="Arial"/>
                <w:noProof/>
                <w:sz w:val="16"/>
                <w:szCs w:val="16"/>
                <w:lang w:eastAsia="ar-SA"/>
              </w:rPr>
            </w:pPr>
            <w:r>
              <w:rPr>
                <w:rFonts w:ascii="Arial" w:eastAsia="Times New Roman" w:hAnsi="Arial" w:cs="Arial"/>
                <w:noProof/>
                <w:sz w:val="16"/>
                <w:szCs w:val="16"/>
                <w:lang w:eastAsia="ar-SA"/>
              </w:rPr>
              <w:t>Report details (0: minimum, 3: most</w:t>
            </w:r>
            <w:r w:rsidR="006B14A2" w:rsidRPr="002E0F59">
              <w:rPr>
                <w:rFonts w:ascii="Arial" w:eastAsia="Times New Roman" w:hAnsi="Arial" w:cs="Arial"/>
                <w:noProof/>
                <w:sz w:val="16"/>
                <w:szCs w:val="16"/>
                <w:lang w:eastAsia="ar-SA"/>
              </w:rPr>
              <w:t>)</w:t>
            </w:r>
          </w:p>
        </w:tc>
      </w:tr>
      <w:tr w:rsidR="006B14A2" w:rsidRPr="00EB27BD" w14:paraId="75329116" w14:textId="77777777" w:rsidTr="001D3E2C">
        <w:trPr>
          <w:trHeight w:val="206"/>
          <w:jc w:val="center"/>
        </w:trPr>
        <w:tc>
          <w:tcPr>
            <w:tcW w:w="1928" w:type="dxa"/>
            <w:tcBorders>
              <w:top w:val="single" w:sz="12" w:space="0" w:color="auto"/>
              <w:left w:val="single" w:sz="12" w:space="0" w:color="auto"/>
              <w:bottom w:val="single" w:sz="4" w:space="0" w:color="auto"/>
              <w:right w:val="single" w:sz="4" w:space="0" w:color="auto"/>
            </w:tcBorders>
            <w:shd w:val="clear" w:color="auto" w:fill="FFFFFF"/>
            <w:vAlign w:val="center"/>
            <w:hideMark/>
          </w:tcPr>
          <w:p w14:paraId="05F06714" w14:textId="12D0F6EB" w:rsidR="006B14A2" w:rsidRPr="00EB27BD" w:rsidRDefault="006B14A2" w:rsidP="001D3E2C">
            <w:pPr>
              <w:suppressAutoHyphens/>
              <w:snapToGrid w:val="0"/>
              <w:spacing w:after="0"/>
              <w:jc w:val="left"/>
              <w:rPr>
                <w:rFonts w:ascii="Arial" w:eastAsia="Times New Roman" w:hAnsi="Arial" w:cs="Arial"/>
                <w:noProof/>
                <w:sz w:val="16"/>
                <w:szCs w:val="16"/>
                <w:lang w:eastAsia="ar-SA"/>
              </w:rPr>
            </w:pPr>
            <w:r w:rsidRPr="00AA573C">
              <w:rPr>
                <w:rFonts w:ascii="Arial" w:eastAsia="Times New Roman" w:hAnsi="Arial" w:cs="Arial"/>
                <w:noProof/>
                <w:sz w:val="16"/>
                <w:szCs w:val="16"/>
                <w:lang w:eastAsia="ar-SA"/>
              </w:rPr>
              <w:t>-skipReport</w:t>
            </w:r>
          </w:p>
        </w:tc>
        <w:tc>
          <w:tcPr>
            <w:tcW w:w="4140" w:type="dxa"/>
            <w:tcBorders>
              <w:top w:val="single" w:sz="12" w:space="0" w:color="auto"/>
              <w:left w:val="single" w:sz="4" w:space="0" w:color="auto"/>
              <w:bottom w:val="single" w:sz="4" w:space="0" w:color="auto"/>
              <w:right w:val="single" w:sz="4" w:space="0" w:color="auto"/>
            </w:tcBorders>
            <w:shd w:val="clear" w:color="auto" w:fill="FFFFFF"/>
            <w:vAlign w:val="bottom"/>
            <w:hideMark/>
          </w:tcPr>
          <w:p w14:paraId="72AF28AE" w14:textId="79364D0C" w:rsidR="006B14A2" w:rsidRPr="00EB27BD" w:rsidRDefault="00C84678" w:rsidP="00AA573C">
            <w:pPr>
              <w:suppressAutoHyphens/>
              <w:snapToGrid w:val="0"/>
              <w:spacing w:after="0"/>
              <w:jc w:val="left"/>
              <w:rPr>
                <w:rFonts w:ascii="Arial" w:eastAsia="Times New Roman" w:hAnsi="Arial" w:cs="Arial"/>
                <w:noProof/>
                <w:sz w:val="16"/>
                <w:szCs w:val="16"/>
                <w:lang w:eastAsia="ar-SA"/>
              </w:rPr>
            </w:pPr>
            <w:r>
              <w:rPr>
                <w:rFonts w:ascii="Arial" w:eastAsia="Times New Roman" w:hAnsi="Arial" w:cs="Arial"/>
                <w:noProof/>
                <w:sz w:val="16"/>
                <w:szCs w:val="16"/>
                <w:lang w:eastAsia="ar-SA"/>
              </w:rPr>
              <w:t>N</w:t>
            </w:r>
            <w:r w:rsidR="006B14A2">
              <w:rPr>
                <w:rFonts w:ascii="Arial" w:eastAsia="Times New Roman" w:hAnsi="Arial" w:cs="Arial"/>
                <w:noProof/>
                <w:sz w:val="16"/>
                <w:szCs w:val="16"/>
                <w:lang w:eastAsia="ar-SA"/>
              </w:rPr>
              <w:t>one</w:t>
            </w:r>
            <w:r>
              <w:rPr>
                <w:rFonts w:ascii="Arial" w:eastAsia="Times New Roman" w:hAnsi="Arial" w:cs="Arial"/>
                <w:noProof/>
                <w:sz w:val="16"/>
                <w:szCs w:val="16"/>
                <w:lang w:eastAsia="ar-SA"/>
              </w:rPr>
              <w:t xml:space="preserve"> (if used, user need to run reporter separately)</w:t>
            </w:r>
          </w:p>
        </w:tc>
        <w:tc>
          <w:tcPr>
            <w:tcW w:w="3188" w:type="dxa"/>
            <w:tcBorders>
              <w:top w:val="single" w:sz="12" w:space="0" w:color="auto"/>
              <w:left w:val="single" w:sz="4" w:space="0" w:color="auto"/>
              <w:bottom w:val="single" w:sz="4" w:space="0" w:color="auto"/>
              <w:right w:val="single" w:sz="12" w:space="0" w:color="auto"/>
            </w:tcBorders>
            <w:shd w:val="clear" w:color="auto" w:fill="FFFFFF"/>
            <w:hideMark/>
          </w:tcPr>
          <w:p w14:paraId="44B880D0" w14:textId="5DD23720" w:rsidR="006B14A2" w:rsidRPr="00EB27BD" w:rsidRDefault="006B14A2" w:rsidP="001D3E2C">
            <w:pPr>
              <w:suppressAutoHyphens/>
              <w:snapToGrid w:val="0"/>
              <w:spacing w:after="0"/>
              <w:jc w:val="left"/>
              <w:rPr>
                <w:rFonts w:ascii="Arial" w:eastAsia="Times New Roman" w:hAnsi="Arial" w:cs="Arial"/>
                <w:noProof/>
                <w:sz w:val="16"/>
                <w:szCs w:val="16"/>
                <w:lang w:eastAsia="ar-SA"/>
              </w:rPr>
            </w:pPr>
            <w:r w:rsidRPr="00AA573C">
              <w:rPr>
                <w:rFonts w:ascii="Arial" w:eastAsia="Times New Roman" w:hAnsi="Arial" w:cs="Arial"/>
                <w:noProof/>
                <w:sz w:val="16"/>
                <w:szCs w:val="16"/>
                <w:lang w:eastAsia="ar-SA"/>
              </w:rPr>
              <w:t>Skip report generation at the end of run</w:t>
            </w:r>
          </w:p>
        </w:tc>
      </w:tr>
      <w:tr w:rsidR="00533CFD" w:rsidRPr="00EB27BD" w14:paraId="3D93D852" w14:textId="77777777" w:rsidTr="001D3E2C">
        <w:trPr>
          <w:trHeight w:val="206"/>
          <w:jc w:val="center"/>
        </w:trPr>
        <w:tc>
          <w:tcPr>
            <w:tcW w:w="1928" w:type="dxa"/>
            <w:tcBorders>
              <w:top w:val="single" w:sz="12" w:space="0" w:color="auto"/>
              <w:left w:val="single" w:sz="12" w:space="0" w:color="auto"/>
              <w:bottom w:val="single" w:sz="4" w:space="0" w:color="auto"/>
              <w:right w:val="single" w:sz="4" w:space="0" w:color="auto"/>
            </w:tcBorders>
            <w:shd w:val="clear" w:color="auto" w:fill="FFFFFF"/>
            <w:vAlign w:val="center"/>
          </w:tcPr>
          <w:p w14:paraId="47FA0772" w14:textId="6BDEA956" w:rsidR="00533CFD" w:rsidRPr="00AA573C" w:rsidRDefault="00533CFD" w:rsidP="001D3E2C">
            <w:pPr>
              <w:suppressAutoHyphens/>
              <w:snapToGrid w:val="0"/>
              <w:spacing w:after="0"/>
              <w:jc w:val="left"/>
              <w:rPr>
                <w:rFonts w:ascii="Arial" w:eastAsia="Times New Roman" w:hAnsi="Arial" w:cs="Arial"/>
                <w:noProof/>
                <w:sz w:val="16"/>
                <w:szCs w:val="16"/>
                <w:lang w:eastAsia="ar-SA"/>
              </w:rPr>
            </w:pPr>
            <w:r>
              <w:rPr>
                <w:rFonts w:ascii="Arial" w:eastAsia="Times New Roman" w:hAnsi="Arial" w:cs="Arial"/>
                <w:noProof/>
                <w:sz w:val="16"/>
                <w:szCs w:val="16"/>
                <w:lang w:eastAsia="ar-SA"/>
              </w:rPr>
              <w:t>-s &lt;file&gt;</w:t>
            </w:r>
          </w:p>
        </w:tc>
        <w:tc>
          <w:tcPr>
            <w:tcW w:w="4140" w:type="dxa"/>
            <w:tcBorders>
              <w:top w:val="single" w:sz="12" w:space="0" w:color="auto"/>
              <w:left w:val="single" w:sz="4" w:space="0" w:color="auto"/>
              <w:bottom w:val="single" w:sz="4" w:space="0" w:color="auto"/>
              <w:right w:val="single" w:sz="4" w:space="0" w:color="auto"/>
            </w:tcBorders>
            <w:shd w:val="clear" w:color="auto" w:fill="FFFFFF"/>
            <w:vAlign w:val="bottom"/>
          </w:tcPr>
          <w:p w14:paraId="5DFC86FD" w14:textId="085F42BA" w:rsidR="00533CFD" w:rsidRDefault="00533CFD" w:rsidP="00AA573C">
            <w:pPr>
              <w:suppressAutoHyphens/>
              <w:snapToGrid w:val="0"/>
              <w:spacing w:after="0"/>
              <w:jc w:val="left"/>
              <w:rPr>
                <w:rFonts w:ascii="Arial" w:eastAsia="Times New Roman" w:hAnsi="Arial" w:cs="Arial"/>
                <w:noProof/>
                <w:sz w:val="16"/>
                <w:szCs w:val="16"/>
                <w:lang w:eastAsia="ar-SA"/>
              </w:rPr>
            </w:pPr>
            <w:r>
              <w:rPr>
                <w:rFonts w:ascii="Arial" w:eastAsia="Times New Roman" w:hAnsi="Arial" w:cs="Arial"/>
                <w:noProof/>
                <w:sz w:val="16"/>
                <w:szCs w:val="16"/>
                <w:lang w:eastAsia="ar-SA"/>
              </w:rPr>
              <w:t>&lt;binary log file of a run&gt;</w:t>
            </w:r>
          </w:p>
        </w:tc>
        <w:tc>
          <w:tcPr>
            <w:tcW w:w="3188" w:type="dxa"/>
            <w:tcBorders>
              <w:top w:val="single" w:sz="12" w:space="0" w:color="auto"/>
              <w:left w:val="single" w:sz="4" w:space="0" w:color="auto"/>
              <w:bottom w:val="single" w:sz="4" w:space="0" w:color="auto"/>
              <w:right w:val="single" w:sz="12" w:space="0" w:color="auto"/>
            </w:tcBorders>
            <w:shd w:val="clear" w:color="auto" w:fill="FFFFFF"/>
          </w:tcPr>
          <w:p w14:paraId="3BD38B4D" w14:textId="76F74D59" w:rsidR="00533CFD" w:rsidRPr="00AA573C" w:rsidRDefault="00533CFD" w:rsidP="001D3E2C">
            <w:pPr>
              <w:suppressAutoHyphens/>
              <w:snapToGrid w:val="0"/>
              <w:spacing w:after="0"/>
              <w:jc w:val="left"/>
              <w:rPr>
                <w:rFonts w:ascii="Arial" w:eastAsia="Times New Roman" w:hAnsi="Arial" w:cs="Arial"/>
                <w:noProof/>
                <w:sz w:val="16"/>
                <w:szCs w:val="16"/>
                <w:lang w:eastAsia="ar-SA"/>
              </w:rPr>
            </w:pPr>
            <w:r>
              <w:rPr>
                <w:rFonts w:ascii="Arial" w:eastAsia="Times New Roman" w:hAnsi="Arial" w:cs="Arial"/>
                <w:noProof/>
                <w:sz w:val="16"/>
                <w:szCs w:val="16"/>
                <w:lang w:eastAsia="ar-SA"/>
              </w:rPr>
              <w:t>To re-generate submission raw file</w:t>
            </w:r>
          </w:p>
        </w:tc>
      </w:tr>
      <w:tr w:rsidR="006B14A2" w:rsidRPr="00EB27BD" w14:paraId="34A2E65A" w14:textId="77777777" w:rsidTr="001D3E2C">
        <w:trPr>
          <w:trHeight w:val="116"/>
          <w:jc w:val="center"/>
        </w:trPr>
        <w:tc>
          <w:tcPr>
            <w:tcW w:w="1928" w:type="dxa"/>
            <w:tcBorders>
              <w:top w:val="single" w:sz="12" w:space="0" w:color="auto"/>
              <w:left w:val="single" w:sz="12" w:space="0" w:color="auto"/>
              <w:bottom w:val="single" w:sz="12" w:space="0" w:color="auto"/>
              <w:right w:val="single" w:sz="4" w:space="0" w:color="auto"/>
            </w:tcBorders>
            <w:shd w:val="clear" w:color="auto" w:fill="FFFFFF"/>
            <w:vAlign w:val="center"/>
            <w:hideMark/>
          </w:tcPr>
          <w:p w14:paraId="2FF4FDEB" w14:textId="66D2F017" w:rsidR="006B14A2" w:rsidRPr="00EB27BD" w:rsidRDefault="006B14A2" w:rsidP="001D3E2C">
            <w:pPr>
              <w:suppressAutoHyphens/>
              <w:snapToGrid w:val="0"/>
              <w:spacing w:after="0"/>
              <w:jc w:val="left"/>
              <w:rPr>
                <w:rFonts w:ascii="Arial" w:eastAsia="Times New Roman" w:hAnsi="Arial" w:cs="Arial"/>
                <w:noProof/>
                <w:sz w:val="16"/>
                <w:szCs w:val="16"/>
                <w:lang w:eastAsia="ar-SA"/>
              </w:rPr>
            </w:pPr>
            <w:r>
              <w:rPr>
                <w:rFonts w:ascii="Arial" w:eastAsia="Times New Roman" w:hAnsi="Arial" w:cs="Arial"/>
                <w:noProof/>
                <w:sz w:val="16"/>
                <w:szCs w:val="16"/>
                <w:lang w:eastAsia="ar-SA"/>
              </w:rPr>
              <w:t>-v</w:t>
            </w:r>
            <w:r w:rsidRPr="00EB27BD">
              <w:rPr>
                <w:rFonts w:ascii="Arial" w:eastAsia="Times New Roman" w:hAnsi="Arial" w:cs="Arial"/>
                <w:noProof/>
                <w:sz w:val="16"/>
                <w:szCs w:val="16"/>
                <w:lang w:eastAsia="ar-SA"/>
              </w:rPr>
              <w:t xml:space="preserve"> </w:t>
            </w:r>
          </w:p>
        </w:tc>
        <w:tc>
          <w:tcPr>
            <w:tcW w:w="4140" w:type="dxa"/>
            <w:tcBorders>
              <w:top w:val="single" w:sz="12" w:space="0" w:color="auto"/>
              <w:left w:val="single" w:sz="4" w:space="0" w:color="auto"/>
              <w:bottom w:val="single" w:sz="12" w:space="0" w:color="auto"/>
              <w:right w:val="single" w:sz="4" w:space="0" w:color="auto"/>
            </w:tcBorders>
            <w:shd w:val="clear" w:color="auto" w:fill="FFFFFF"/>
            <w:vAlign w:val="bottom"/>
            <w:hideMark/>
          </w:tcPr>
          <w:p w14:paraId="64BDDCB0" w14:textId="489BF1CD" w:rsidR="006B14A2" w:rsidRPr="00EB27BD" w:rsidRDefault="00C84678" w:rsidP="00AA573C">
            <w:pPr>
              <w:suppressAutoHyphens/>
              <w:snapToGrid w:val="0"/>
              <w:spacing w:after="0"/>
              <w:jc w:val="left"/>
              <w:rPr>
                <w:rFonts w:ascii="Arial" w:eastAsia="Times New Roman" w:hAnsi="Arial" w:cs="Arial"/>
                <w:noProof/>
                <w:sz w:val="16"/>
                <w:szCs w:val="16"/>
                <w:lang w:eastAsia="ar-SA"/>
              </w:rPr>
            </w:pPr>
            <w:r>
              <w:rPr>
                <w:rFonts w:ascii="Arial" w:eastAsia="Times New Roman" w:hAnsi="Arial" w:cs="Arial"/>
                <w:noProof/>
                <w:sz w:val="16"/>
                <w:szCs w:val="16"/>
                <w:lang w:eastAsia="ar-SA"/>
              </w:rPr>
              <w:t>N</w:t>
            </w:r>
            <w:r w:rsidR="006B14A2">
              <w:rPr>
                <w:rFonts w:ascii="Arial" w:eastAsia="Times New Roman" w:hAnsi="Arial" w:cs="Arial"/>
                <w:noProof/>
                <w:sz w:val="16"/>
                <w:szCs w:val="16"/>
                <w:lang w:eastAsia="ar-SA"/>
              </w:rPr>
              <w:t>one</w:t>
            </w:r>
            <w:r>
              <w:rPr>
                <w:rFonts w:ascii="Arial" w:eastAsia="Times New Roman" w:hAnsi="Arial" w:cs="Arial"/>
                <w:noProof/>
                <w:sz w:val="16"/>
                <w:szCs w:val="16"/>
                <w:lang w:eastAsia="ar-SA"/>
              </w:rPr>
              <w:t xml:space="preserve"> (if used, too much output)</w:t>
            </w:r>
          </w:p>
        </w:tc>
        <w:tc>
          <w:tcPr>
            <w:tcW w:w="3188" w:type="dxa"/>
            <w:tcBorders>
              <w:top w:val="single" w:sz="12" w:space="0" w:color="auto"/>
              <w:left w:val="single" w:sz="4" w:space="0" w:color="auto"/>
              <w:bottom w:val="single" w:sz="12" w:space="0" w:color="auto"/>
              <w:right w:val="single" w:sz="12" w:space="0" w:color="auto"/>
            </w:tcBorders>
            <w:shd w:val="clear" w:color="auto" w:fill="FFFFFF"/>
            <w:hideMark/>
          </w:tcPr>
          <w:p w14:paraId="62C82E3E" w14:textId="7A9169F5" w:rsidR="006B14A2" w:rsidRPr="00EB27BD" w:rsidRDefault="006B14A2" w:rsidP="001D3E2C">
            <w:pPr>
              <w:suppressAutoHyphens/>
              <w:snapToGrid w:val="0"/>
              <w:spacing w:after="0"/>
              <w:jc w:val="left"/>
              <w:rPr>
                <w:rFonts w:ascii="Arial" w:eastAsia="Times New Roman" w:hAnsi="Arial" w:cs="Arial"/>
                <w:noProof/>
                <w:sz w:val="16"/>
                <w:szCs w:val="16"/>
                <w:lang w:eastAsia="ar-SA"/>
              </w:rPr>
            </w:pPr>
            <w:r>
              <w:rPr>
                <w:rFonts w:ascii="Arial" w:eastAsia="Times New Roman" w:hAnsi="Arial" w:cs="Arial"/>
                <w:noProof/>
                <w:sz w:val="16"/>
                <w:szCs w:val="16"/>
                <w:lang w:eastAsia="ar-SA"/>
              </w:rPr>
              <w:t>More verbose information</w:t>
            </w:r>
          </w:p>
        </w:tc>
      </w:tr>
    </w:tbl>
    <w:p w14:paraId="02B00E40" w14:textId="65F5F24B" w:rsidR="002C75E6" w:rsidRPr="00560CE1" w:rsidRDefault="004F113D" w:rsidP="002C75E6">
      <w:pPr>
        <w:suppressAutoHyphens/>
        <w:spacing w:before="120" w:after="120"/>
        <w:jc w:val="center"/>
        <w:rPr>
          <w:rFonts w:eastAsia="Times New Roman" w:cs="Calibri"/>
          <w:bCs/>
          <w:noProof/>
          <w:szCs w:val="20"/>
          <w:lang w:eastAsia="ar-SA"/>
        </w:rPr>
      </w:pPr>
      <w:r>
        <w:rPr>
          <w:rFonts w:eastAsia="Times New Roman" w:cs="Calibri"/>
          <w:bCs/>
          <w:noProof/>
          <w:szCs w:val="20"/>
          <w:lang w:eastAsia="ar-SA"/>
        </w:rPr>
        <w:t>Table 2.4</w:t>
      </w:r>
      <w:r w:rsidR="002C75E6" w:rsidRPr="00560CE1">
        <w:rPr>
          <w:rFonts w:eastAsia="Times New Roman" w:cs="Calibri"/>
          <w:bCs/>
          <w:noProof/>
          <w:szCs w:val="20"/>
          <w:lang w:eastAsia="ar-SA"/>
        </w:rPr>
        <w:t>-</w:t>
      </w:r>
      <w:r w:rsidR="002C75E6">
        <w:rPr>
          <w:rFonts w:eastAsia="Times New Roman" w:cs="Calibri"/>
          <w:bCs/>
          <w:noProof/>
          <w:szCs w:val="20"/>
          <w:lang w:eastAsia="ar-SA"/>
        </w:rPr>
        <w:t>3</w:t>
      </w:r>
      <w:r w:rsidR="002C75E6" w:rsidRPr="00560CE1">
        <w:rPr>
          <w:rFonts w:eastAsia="Times New Roman" w:cs="Calibri"/>
          <w:bCs/>
          <w:noProof/>
          <w:szCs w:val="20"/>
          <w:lang w:eastAsia="ar-SA"/>
        </w:rPr>
        <w:t xml:space="preserve"> Benchmark </w:t>
      </w:r>
      <w:r w:rsidR="002C75E6">
        <w:rPr>
          <w:rFonts w:eastAsia="Times New Roman" w:cs="Calibri"/>
          <w:bCs/>
          <w:noProof/>
          <w:szCs w:val="20"/>
          <w:lang w:eastAsia="ar-SA"/>
        </w:rPr>
        <w:t>command line options</w:t>
      </w:r>
    </w:p>
    <w:p w14:paraId="6ED57404" w14:textId="07DDE886" w:rsidR="00035EE2" w:rsidRPr="00035EE2" w:rsidRDefault="003F64AD" w:rsidP="00035EE2">
      <w:r>
        <w:t xml:space="preserve">For any further explanation or help, </w:t>
      </w:r>
      <w:r w:rsidR="00035EE2" w:rsidRPr="00035EE2">
        <w:t>use</w:t>
      </w:r>
      <w:r w:rsidR="00560CE1">
        <w:t>r</w:t>
      </w:r>
      <w:r>
        <w:t xml:space="preserve"> should refer to </w:t>
      </w:r>
      <w:r w:rsidR="00C1656B">
        <w:t xml:space="preserve">the </w:t>
      </w:r>
      <w:r w:rsidR="00847A05">
        <w:t>SPECjbb</w:t>
      </w:r>
      <w:r w:rsidR="00D6343F">
        <w:t>2015</w:t>
      </w:r>
      <w:r>
        <w:t xml:space="preserve"> </w:t>
      </w:r>
      <w:r w:rsidR="00C1656B">
        <w:t xml:space="preserve">benchmark </w:t>
      </w:r>
      <w:r>
        <w:t>User G</w:t>
      </w:r>
      <w:r w:rsidR="00560CE1">
        <w:t>uide</w:t>
      </w:r>
      <w:r w:rsidR="00695F33">
        <w:t xml:space="preserve"> (</w:t>
      </w:r>
      <w:hyperlink r:id="rId16" w:history="1">
        <w:r w:rsidR="00BE6CF6" w:rsidRPr="00D60F64">
          <w:rPr>
            <w:rStyle w:val="Hyperlink"/>
          </w:rPr>
          <w:t>http://www.spec.org/jbb2015/docs/userguide.pdf</w:t>
        </w:r>
      </w:hyperlink>
      <w:r w:rsidR="00695F33">
        <w:t>)</w:t>
      </w:r>
      <w:r w:rsidR="00035EE2" w:rsidRPr="00035EE2">
        <w:t>.</w:t>
      </w:r>
    </w:p>
    <w:p w14:paraId="0DD0B950" w14:textId="77777777" w:rsidR="00035EE2" w:rsidRPr="00035EE2" w:rsidRDefault="00035EE2" w:rsidP="00B530F4">
      <w:pPr>
        <w:pStyle w:val="Heading2"/>
      </w:pPr>
      <w:bookmarkStart w:id="38" w:name="_Toc378181720"/>
      <w:bookmarkStart w:id="39" w:name="_Toc428887914"/>
      <w:r w:rsidRPr="00035EE2">
        <w:t>Optimization Flags</w:t>
      </w:r>
      <w:bookmarkEnd w:id="38"/>
      <w:bookmarkEnd w:id="39"/>
      <w:r w:rsidRPr="00035EE2">
        <w:t xml:space="preserve"> </w:t>
      </w:r>
    </w:p>
    <w:p w14:paraId="1B61EF48" w14:textId="77777777" w:rsidR="00035EE2" w:rsidRPr="00035EE2" w:rsidRDefault="00035EE2" w:rsidP="00035EE2">
      <w:r w:rsidRPr="00035EE2">
        <w:t xml:space="preserve">Both JVMs and native compilers are capable of modifying their behavior based on flags. </w:t>
      </w:r>
      <w:r w:rsidR="006C42C7" w:rsidRPr="00035EE2">
        <w:t>Flags that do not break conformance to section 2.9</w:t>
      </w:r>
      <w:r w:rsidRPr="00035EE2">
        <w:t xml:space="preserve"> are allowed. All command-line flags used must be reported.  All flags used must be documented and supported within the time frame specified in this document for general availability. At the time a result is submitted to SPEC, descriptions of all flags used but not currently publicly documented must be available to SPEC for the review process. When the result is published, all flags used must be publicly documented, either in the vendor's public documentation, in the disclosure, or in a separate flags file.</w:t>
      </w:r>
    </w:p>
    <w:p w14:paraId="22889855" w14:textId="77777777" w:rsidR="00035EE2" w:rsidRPr="00035EE2" w:rsidRDefault="00035EE2" w:rsidP="00B530F4">
      <w:pPr>
        <w:pStyle w:val="Heading2"/>
      </w:pPr>
      <w:bookmarkStart w:id="40" w:name="_Ref345415862"/>
      <w:bookmarkStart w:id="41" w:name="_Ref345416573"/>
      <w:bookmarkStart w:id="42" w:name="_Toc378181722"/>
      <w:bookmarkStart w:id="43" w:name="_Toc428887915"/>
      <w:r w:rsidRPr="00035EE2">
        <w:t>General Availability</w:t>
      </w:r>
      <w:bookmarkEnd w:id="40"/>
      <w:bookmarkEnd w:id="41"/>
      <w:bookmarkEnd w:id="42"/>
      <w:bookmarkEnd w:id="43"/>
    </w:p>
    <w:p w14:paraId="6D48C799" w14:textId="77777777" w:rsidR="00035EE2" w:rsidRPr="00035EE2" w:rsidRDefault="00035EE2" w:rsidP="00035EE2">
      <w:r w:rsidRPr="00035EE2">
        <w:t>The entire test</w:t>
      </w:r>
      <w:r w:rsidR="006C42C7">
        <w:t>-</w:t>
      </w:r>
      <w:r w:rsidRPr="00035EE2">
        <w:t>bed must be comprised of components that are generally available on or before date of publication, or must be generally available within three months of the first publication of these results.</w:t>
      </w:r>
    </w:p>
    <w:p w14:paraId="1C1E26CE" w14:textId="77777777" w:rsidR="00035EE2" w:rsidRPr="00035EE2" w:rsidRDefault="00035EE2" w:rsidP="00035EE2">
      <w:r w:rsidRPr="00035EE2">
        <w:lastRenderedPageBreak/>
        <w:t xml:space="preserve"> Products are considered generally available if they are </w:t>
      </w:r>
      <w:r w:rsidR="006C42C7">
        <w:t xml:space="preserve">orderable by ordinary customers, </w:t>
      </w:r>
      <w:r w:rsidRPr="00035EE2">
        <w:t xml:space="preserve">and </w:t>
      </w:r>
      <w:r w:rsidR="006C42C7">
        <w:t xml:space="preserve">are </w:t>
      </w:r>
      <w:r w:rsidRPr="00035EE2">
        <w:t>ship</w:t>
      </w:r>
      <w:r w:rsidR="006C42C7">
        <w:t>ped</w:t>
      </w:r>
      <w:r w:rsidRPr="00035EE2">
        <w:t xml:space="preserve"> within a reasonable time frame. This time frame is a f</w:t>
      </w:r>
      <w:r w:rsidR="006C42C7">
        <w:t xml:space="preserve">unction of the product size, </w:t>
      </w:r>
      <w:r w:rsidRPr="00035EE2">
        <w:t>classification</w:t>
      </w:r>
      <w:r w:rsidR="006C42C7">
        <w:t>,</w:t>
      </w:r>
      <w:r w:rsidRPr="00035EE2">
        <w:t xml:space="preserve"> and common practice. Some limited quantity of the product must have shipped on or before the close of the stated availability window. Shipped products do not have to match the tested configuration in terms of CPU count, memory size, and disk count or size, but the tested configuration must be available to ordinary customers. The availability of support and documentation of the products must be coincident with the release of the products.</w:t>
      </w:r>
    </w:p>
    <w:p w14:paraId="4BC367CE" w14:textId="77777777" w:rsidR="00035EE2" w:rsidRPr="00035EE2" w:rsidRDefault="00035EE2" w:rsidP="00035EE2">
      <w:r w:rsidRPr="00035EE2">
        <w:t xml:space="preserve">Hardware products that are still supported by their original or primary vendor may be used if their original general availability date was within the last five years. The five-year limit is waived for hardware used in controller systems. </w:t>
      </w:r>
    </w:p>
    <w:p w14:paraId="227221CE" w14:textId="77777777" w:rsidR="00035EE2" w:rsidRPr="00035EE2" w:rsidRDefault="00035EE2" w:rsidP="00035EE2">
      <w:r w:rsidRPr="00035EE2">
        <w:t xml:space="preserve">Software products that are still supported by their original or primary vendor may be used if their original general availability date was within the last three years. </w:t>
      </w:r>
    </w:p>
    <w:p w14:paraId="0F8798C2" w14:textId="77777777" w:rsidR="00035EE2" w:rsidRPr="00035EE2" w:rsidRDefault="00963FD4" w:rsidP="00035EE2">
      <w:r>
        <w:t xml:space="preserve">If </w:t>
      </w:r>
      <w:r w:rsidR="00035EE2" w:rsidRPr="00035EE2">
        <w:t xml:space="preserve">any component is no longer </w:t>
      </w:r>
      <w:r>
        <w:t>orderable by ordinary customers it must be disclosed in the FDR.</w:t>
      </w:r>
    </w:p>
    <w:p w14:paraId="3350ABEA" w14:textId="77777777" w:rsidR="0037494D" w:rsidRDefault="0037494D" w:rsidP="0037494D">
      <w:r>
        <w:t>If a new or updated version of any software product is released causing earlier versions of said product to no longer be supported or encouraged by the providing vendor(s), new publications or submissions occurring after four complete review cycles have elapsed must use a version of the product encouraged by the providing vendor(s).</w:t>
      </w:r>
    </w:p>
    <w:p w14:paraId="05066598" w14:textId="77777777" w:rsidR="0037494D" w:rsidRDefault="0037494D" w:rsidP="0037494D">
      <w:r>
        <w:t>For example, with result review cycles ending April 16, April 30th, May 14th, May 28th, June 11th, and June 25th, if a new JDK version released between April 16th and April 29th contains critical fixes causing earlier versions of the JDK to no longer be supported or encouraged by the providing vendor(s), results submitted or published on June 25th must use the new JDK version.</w:t>
      </w:r>
    </w:p>
    <w:p w14:paraId="5FFBF170" w14:textId="617439C7" w:rsidR="00035EE2" w:rsidRPr="00035EE2" w:rsidRDefault="00035EE2" w:rsidP="0037494D">
      <w:r w:rsidRPr="00035EE2">
        <w:t>In addition, all components should conform to the clauses for general availability as described in the SPEC Open Systems Group Policies and Procedures document.</w:t>
      </w:r>
    </w:p>
    <w:p w14:paraId="5F6A40E9" w14:textId="77777777" w:rsidR="00035EE2" w:rsidRPr="00035EE2" w:rsidRDefault="00035EE2" w:rsidP="00035EE2">
      <w:r w:rsidRPr="00035EE2">
        <w:t xml:space="preserve">See </w:t>
      </w:r>
      <w:hyperlink r:id="rId17" w:anchor="AppendixC" w:history="1">
        <w:r w:rsidR="00376848" w:rsidRPr="006348D1">
          <w:rPr>
            <w:rStyle w:val="Hyperlink"/>
          </w:rPr>
          <w:t>http://www.spec.org/osg/policy.html#AppendixC</w:t>
        </w:r>
      </w:hyperlink>
      <w:r w:rsidRPr="00035EE2">
        <w:t xml:space="preserve"> – OSG Policy / Appendix C - Guidelines for General Availability</w:t>
      </w:r>
    </w:p>
    <w:p w14:paraId="0A4901B7" w14:textId="77777777" w:rsidR="00035EE2" w:rsidRPr="00035EE2" w:rsidRDefault="00035EE2" w:rsidP="00B530F4">
      <w:pPr>
        <w:pStyle w:val="Heading3"/>
      </w:pPr>
      <w:bookmarkStart w:id="44" w:name="_Toc378181723"/>
      <w:bookmarkStart w:id="45" w:name="_Toc428887916"/>
      <w:r w:rsidRPr="00035EE2">
        <w:t>SUT Availability for Historical Systems</w:t>
      </w:r>
      <w:bookmarkEnd w:id="44"/>
      <w:bookmarkEnd w:id="45"/>
    </w:p>
    <w:p w14:paraId="2DD37F81" w14:textId="77777777" w:rsidR="00376848" w:rsidRPr="00035EE2" w:rsidRDefault="00035EE2" w:rsidP="00035EE2">
      <w:r w:rsidRPr="00035EE2">
        <w:t xml:space="preserve">Please see OSG Policy section 2.3.5 on SUT Availability for Historical Systems </w:t>
      </w:r>
      <w:hyperlink r:id="rId18" w:anchor="s2.3.5" w:history="1">
        <w:r w:rsidR="00376848" w:rsidRPr="006348D1">
          <w:rPr>
            <w:rStyle w:val="Hyperlink"/>
          </w:rPr>
          <w:t>http://www.spec.org/osg/policy.html#s2.3.5</w:t>
        </w:r>
      </w:hyperlink>
    </w:p>
    <w:p w14:paraId="6B92CA3B" w14:textId="736E21B1" w:rsidR="009D567E" w:rsidRPr="00864CBD" w:rsidRDefault="006F1BA8" w:rsidP="00864CBD">
      <w:r>
        <w:t>See</w:t>
      </w:r>
      <w:r w:rsidR="00035EE2" w:rsidRPr="00934A43">
        <w:t xml:space="preserve"> section </w:t>
      </w:r>
      <w:r w:rsidR="00934A43" w:rsidRPr="00934A43">
        <w:t>7.1 for SPECjbb</w:t>
      </w:r>
      <w:r w:rsidR="00D6343F">
        <w:t>2015</w:t>
      </w:r>
      <w:r w:rsidR="00934A43" w:rsidRPr="00934A43">
        <w:t>-Composite, section 7.2 for SPECjbb</w:t>
      </w:r>
      <w:r w:rsidR="00D6343F">
        <w:t>2015</w:t>
      </w:r>
      <w:r w:rsidR="00934A43" w:rsidRPr="00934A43">
        <w:t>-MultiJVM</w:t>
      </w:r>
      <w:r>
        <w:t>,</w:t>
      </w:r>
      <w:r w:rsidR="00934A43" w:rsidRPr="00934A43">
        <w:t xml:space="preserve"> and section 7.3 for SPECjbb</w:t>
      </w:r>
      <w:r w:rsidR="00D6343F">
        <w:t>2015</w:t>
      </w:r>
      <w:r w:rsidR="00934A43" w:rsidRPr="00934A43">
        <w:t xml:space="preserve">-Distributed </w:t>
      </w:r>
      <w:r w:rsidR="00035EE2" w:rsidRPr="00934A43">
        <w:t>of this document for proper declaration of a historical model</w:t>
      </w:r>
      <w:r>
        <w:t xml:space="preserve"> by listing “Historical”</w:t>
      </w:r>
      <w:r w:rsidR="00934A43">
        <w:t xml:space="preserve"> </w:t>
      </w:r>
      <w:r>
        <w:t>in the property</w:t>
      </w:r>
      <w:r w:rsidR="00934A43">
        <w:t>“</w:t>
      </w:r>
      <w:r w:rsidR="00934A43" w:rsidRPr="00934A43">
        <w:t>jbb</w:t>
      </w:r>
      <w:r w:rsidR="00D6343F">
        <w:t>2015</w:t>
      </w:r>
      <w:r w:rsidR="00934A43" w:rsidRPr="00934A43">
        <w:t>.test.hwSystem=</w:t>
      </w:r>
      <w:r w:rsidR="00934A43">
        <w:t>” in addition to system model information</w:t>
      </w:r>
      <w:r w:rsidR="00035EE2" w:rsidRPr="00934A43">
        <w:t>.</w:t>
      </w:r>
    </w:p>
    <w:p w14:paraId="1D479A86" w14:textId="04AFE938" w:rsidR="00035EE2" w:rsidRPr="00035EE2" w:rsidRDefault="006F1BA8" w:rsidP="00B530F4">
      <w:pPr>
        <w:pStyle w:val="Heading2"/>
      </w:pPr>
      <w:bookmarkStart w:id="46" w:name="_Toc378181724"/>
      <w:bookmarkStart w:id="47" w:name="_Toc428887917"/>
      <w:r>
        <w:t xml:space="preserve">Configuration of </w:t>
      </w:r>
      <w:r w:rsidR="00035EE2" w:rsidRPr="00035EE2">
        <w:t>System(s) Under Test (SUT)</w:t>
      </w:r>
      <w:bookmarkEnd w:id="46"/>
      <w:bookmarkEnd w:id="47"/>
      <w:r w:rsidR="00035EE2" w:rsidRPr="00035EE2">
        <w:t xml:space="preserve"> </w:t>
      </w:r>
    </w:p>
    <w:p w14:paraId="5EFFBB47" w14:textId="7A9A86A1" w:rsidR="00035EE2" w:rsidRPr="00035EE2" w:rsidRDefault="00035EE2" w:rsidP="00035EE2">
      <w:r w:rsidRPr="00035EE2">
        <w:t xml:space="preserve">The SUT may be a single stand-alone server or a multi-node set of servers as described below in the following sections. The </w:t>
      </w:r>
      <w:r w:rsidR="00847A05">
        <w:t>SPECjbb</w:t>
      </w:r>
      <w:r w:rsidR="00D6343F">
        <w:t>2015</w:t>
      </w:r>
      <w:r w:rsidRPr="00035EE2">
        <w:t xml:space="preserve"> benchmark metrics apply to the entire SUT. </w:t>
      </w:r>
    </w:p>
    <w:p w14:paraId="13C08044" w14:textId="77777777" w:rsidR="00035EE2" w:rsidRPr="00035EE2" w:rsidRDefault="00035EE2" w:rsidP="00035EE2">
      <w:r w:rsidRPr="00035EE2">
        <w:t>A multi-node SUT will consist of server nodes that cannot run independent of shared infrastructure such as a backplane, power-supplies, fans or other elements.  These shared infrastructure systems are commonly known as “blade servers”.</w:t>
      </w:r>
    </w:p>
    <w:p w14:paraId="5B0572A4" w14:textId="77777777" w:rsidR="00035EE2" w:rsidRPr="00035EE2" w:rsidRDefault="00035EE2" w:rsidP="00035EE2">
      <w:r w:rsidRPr="00035EE2">
        <w:t>Only identical servers are allowed in a multi-node SUT configuration; each must be identically configured.  This requirement is for servers that execute the workload of the benchmark, and it does not include components that support these servers, e.g. storage-blades, controllers</w:t>
      </w:r>
      <w:r w:rsidR="009E2C41">
        <w:t>,</w:t>
      </w:r>
      <w:r w:rsidRPr="00035EE2">
        <w:t xml:space="preserve"> and shared appliances.</w:t>
      </w:r>
    </w:p>
    <w:p w14:paraId="7B0BD16B" w14:textId="77777777" w:rsidR="00035EE2" w:rsidRPr="00035EE2" w:rsidRDefault="00035EE2" w:rsidP="00035EE2">
      <w:r w:rsidRPr="00035EE2">
        <w:t>All installed server-nodes must run the benchmark code, e.g. a multi-node SUT with 8 installed servers must run the benchmark code on all 8 nodes.</w:t>
      </w:r>
    </w:p>
    <w:p w14:paraId="0F6DFFE4" w14:textId="4ABC8408" w:rsidR="00035EE2" w:rsidRPr="00035EE2" w:rsidRDefault="00035EE2" w:rsidP="00035EE2">
      <w:r w:rsidRPr="00035EE2">
        <w:t xml:space="preserve">All software required to run the </w:t>
      </w:r>
      <w:r w:rsidR="00847A05">
        <w:t>SPECjbb</w:t>
      </w:r>
      <w:r w:rsidR="00D6343F">
        <w:t>2015</w:t>
      </w:r>
      <w:r w:rsidRPr="00035EE2">
        <w:t xml:space="preserve"> benchmark must be installed on and executed from a stable storage </w:t>
      </w:r>
      <w:r w:rsidR="00D558F4" w:rsidRPr="00035EE2">
        <w:t>device that</w:t>
      </w:r>
      <w:r w:rsidRPr="00035EE2">
        <w:t xml:space="preserve"> is considered part of the SUT.</w:t>
      </w:r>
    </w:p>
    <w:p w14:paraId="2A785548" w14:textId="77777777" w:rsidR="00414250" w:rsidRPr="00035EE2" w:rsidRDefault="00414250" w:rsidP="00414250">
      <w:pPr>
        <w:pStyle w:val="Heading3"/>
      </w:pPr>
      <w:bookmarkStart w:id="48" w:name="_Toc378181716"/>
      <w:bookmarkStart w:id="49" w:name="_Toc428887918"/>
      <w:bookmarkStart w:id="50" w:name="_Toc378181725"/>
      <w:r w:rsidRPr="00035EE2">
        <w:lastRenderedPageBreak/>
        <w:t>Compliant Run Configurations</w:t>
      </w:r>
      <w:bookmarkEnd w:id="48"/>
      <w:bookmarkEnd w:id="49"/>
    </w:p>
    <w:p w14:paraId="656C794E" w14:textId="0D0A8400" w:rsidR="00414250" w:rsidRPr="00035EE2" w:rsidRDefault="00414250" w:rsidP="00414250">
      <w:r w:rsidRPr="00035EE2">
        <w:t xml:space="preserve">Based on </w:t>
      </w:r>
      <w:r>
        <w:t>the hardware and software</w:t>
      </w:r>
      <w:r w:rsidRPr="00035EE2">
        <w:t xml:space="preserve"> configuration, </w:t>
      </w:r>
      <w:r>
        <w:t>the SPECjbb2015</w:t>
      </w:r>
      <w:r w:rsidRPr="00035EE2">
        <w:t xml:space="preserve"> </w:t>
      </w:r>
      <w:r>
        <w:t>benchmark</w:t>
      </w:r>
      <w:r w:rsidRPr="00035EE2">
        <w:t xml:space="preserve"> supports three different run categories. Users must submit results in an appropriate category</w:t>
      </w:r>
      <w:r>
        <w:t xml:space="preserve"> as listed below for a given hardware and software</w:t>
      </w:r>
      <w:r w:rsidRPr="00035EE2">
        <w:t xml:space="preserve"> configuration. </w:t>
      </w:r>
    </w:p>
    <w:p w14:paraId="5972328F" w14:textId="77777777" w:rsidR="00E25075" w:rsidRDefault="00E25075" w:rsidP="00E25075">
      <w:r>
        <w:t>If the SUT runs a virtualized OS image, the Time Server must be used as outlined in the SPECjbb2015 User Guide under section 5.7 Running SPECjbb2015 with Time Server.</w:t>
      </w:r>
    </w:p>
    <w:p w14:paraId="0D76907D" w14:textId="77777777" w:rsidR="00414250" w:rsidRPr="00035EE2" w:rsidRDefault="00414250" w:rsidP="00414250">
      <w:r>
        <w:t>The SPECjbb2015</w:t>
      </w:r>
      <w:r w:rsidRPr="00035EE2">
        <w:t xml:space="preserve"> </w:t>
      </w:r>
      <w:r>
        <w:t>benchmark’s</w:t>
      </w:r>
      <w:r w:rsidRPr="00035EE2">
        <w:t xml:space="preserve"> three different run categories are:</w:t>
      </w:r>
    </w:p>
    <w:p w14:paraId="1891B526" w14:textId="77777777" w:rsidR="00414250" w:rsidRPr="00035EE2" w:rsidRDefault="00414250" w:rsidP="00414250">
      <w:pPr>
        <w:pStyle w:val="ListParagraph"/>
        <w:numPr>
          <w:ilvl w:val="0"/>
          <w:numId w:val="17"/>
        </w:numPr>
      </w:pPr>
      <w:r>
        <w:t>SPECjbb2015</w:t>
      </w:r>
      <w:r w:rsidRPr="00035EE2">
        <w:t>-Composite: Single JVM /</w:t>
      </w:r>
      <w:r>
        <w:t xml:space="preserve"> </w:t>
      </w:r>
      <w:r w:rsidRPr="00035EE2">
        <w:t>Single Host:</w:t>
      </w:r>
    </w:p>
    <w:p w14:paraId="28DF2CF3" w14:textId="77777777" w:rsidR="00414250" w:rsidRDefault="00414250" w:rsidP="00414250">
      <w:r>
        <w:t>All the benchmark modules (Controller, Transaction Injector and Backend) run inside a single JVM process, in a single host.  Use of clusters or aggregations of machines is specifically disallowed in this category. No network, database, or web server components are required, only a Java environment. In this category, the SUT consists of the host that runs the composite JVM process.</w:t>
      </w:r>
    </w:p>
    <w:p w14:paraId="41D46765" w14:textId="088D6AD9" w:rsidR="00414250" w:rsidRPr="00035EE2" w:rsidRDefault="00414250" w:rsidP="00414250">
      <w:pPr>
        <w:pStyle w:val="ListParagraph"/>
        <w:numPr>
          <w:ilvl w:val="0"/>
          <w:numId w:val="17"/>
        </w:numPr>
      </w:pPr>
      <w:r>
        <w:t>SPECjbb2015</w:t>
      </w:r>
      <w:r w:rsidRPr="00035EE2">
        <w:t>-MultiJVM: Multiple JVMs /</w:t>
      </w:r>
      <w:r w:rsidR="00427620">
        <w:t xml:space="preserve"> </w:t>
      </w:r>
      <w:r w:rsidRPr="00035EE2">
        <w:t xml:space="preserve">Single Host: </w:t>
      </w:r>
    </w:p>
    <w:p w14:paraId="58CDF7AB" w14:textId="1706E557" w:rsidR="00414250" w:rsidRDefault="00414250" w:rsidP="00E25075">
      <w:r>
        <w:t>The controller, each transaction injector and each backend must runs in separate JVM processes but all processes run in a single host. Use of clusters or aggregations of machines is specifically disallowed in this category; however network components may be required. There can be one or more Group(s) where one Group consists of one Backend mapped to one or more dedicated Transaction Injector(s). In this category, the SUT consists of the host that runs the benchmark JVM processes.</w:t>
      </w:r>
    </w:p>
    <w:p w14:paraId="70A3533A" w14:textId="0AA29EF2" w:rsidR="00414250" w:rsidRPr="00035EE2" w:rsidRDefault="00414250" w:rsidP="00414250">
      <w:pPr>
        <w:pStyle w:val="ListParagraph"/>
        <w:numPr>
          <w:ilvl w:val="0"/>
          <w:numId w:val="17"/>
        </w:numPr>
      </w:pPr>
      <w:r>
        <w:t>SPECjbb2015</w:t>
      </w:r>
      <w:r w:rsidRPr="00035EE2">
        <w:t>-Distributed: Distributed JVMs /</w:t>
      </w:r>
      <w:r w:rsidR="00555F55">
        <w:t xml:space="preserve"> </w:t>
      </w:r>
      <w:r w:rsidRPr="00035EE2">
        <w:t xml:space="preserve">Single or Multi Hosts. </w:t>
      </w:r>
    </w:p>
    <w:p w14:paraId="44BCDECB" w14:textId="77777777" w:rsidR="00414250" w:rsidRPr="00035EE2" w:rsidRDefault="00414250" w:rsidP="00414250">
      <w:r w:rsidRPr="00035EE2">
        <w:t>The controller, transaction injector</w:t>
      </w:r>
      <w:r>
        <w:t>(</w:t>
      </w:r>
      <w:r w:rsidRPr="00035EE2">
        <w:t>s</w:t>
      </w:r>
      <w:r>
        <w:t>)</w:t>
      </w:r>
      <w:r w:rsidRPr="00035EE2">
        <w:t xml:space="preserve"> and Backend</w:t>
      </w:r>
      <w:r>
        <w:t>(</w:t>
      </w:r>
      <w:r w:rsidRPr="00035EE2">
        <w:t>s</w:t>
      </w:r>
      <w:r>
        <w:t>)</w:t>
      </w:r>
      <w:r w:rsidRPr="00035EE2">
        <w:t xml:space="preserve"> run in separate JVM processes. The controller a</w:t>
      </w:r>
      <w:r>
        <w:t xml:space="preserve">nd transaction injectors run on a </w:t>
      </w:r>
      <w:r w:rsidRPr="00035EE2">
        <w:t>separate</w:t>
      </w:r>
      <w:r>
        <w:t xml:space="preserve"> host(s) </w:t>
      </w:r>
      <w:r w:rsidRPr="00035EE2">
        <w:t xml:space="preserve">than </w:t>
      </w:r>
      <w:r>
        <w:t xml:space="preserve">the </w:t>
      </w:r>
      <w:r w:rsidRPr="00035EE2">
        <w:t>Backend(s)</w:t>
      </w:r>
      <w:r>
        <w:t>.  These separate hosts are considered driver systems and are not part of the SUT</w:t>
      </w:r>
      <w:r w:rsidRPr="00035EE2">
        <w:t xml:space="preserve">.  In this category, the SUT consists only of those hosts that run the Backend JVM processes. </w:t>
      </w:r>
    </w:p>
    <w:p w14:paraId="1CBBDC01" w14:textId="77777777" w:rsidR="00414250" w:rsidRPr="00035EE2" w:rsidRDefault="00414250" w:rsidP="00414250">
      <w:r w:rsidRPr="00035EE2">
        <w:t xml:space="preserve">To ensure accuracy of measurement timings, hosts running Controller and Transaction Injectors must run on non-virtualized environments. </w:t>
      </w:r>
      <w:r>
        <w:t xml:space="preserve">Controller and </w:t>
      </w:r>
      <w:r w:rsidRPr="00035EE2">
        <w:t>Transaction Injectors</w:t>
      </w:r>
      <w:r>
        <w:t xml:space="preserve"> could be configured to run across multiple driver systems. </w:t>
      </w:r>
      <w:r w:rsidRPr="00035EE2">
        <w:t>For simplicity of description, all hosts running Controller and Transaction Injectors must be identically configured with the exception of JVM tunin</w:t>
      </w:r>
      <w:r>
        <w:t>g parameters and instance count.</w:t>
      </w:r>
    </w:p>
    <w:p w14:paraId="3C023A64" w14:textId="1D87E3EE" w:rsidR="00414250" w:rsidRDefault="00414250" w:rsidP="00E25075">
      <w:r w:rsidRPr="00035EE2">
        <w:t>The Backend JVM processes are allowed to run on virtualized environments.</w:t>
      </w:r>
    </w:p>
    <w:p w14:paraId="3C86DB6E" w14:textId="77777777" w:rsidR="00414250" w:rsidRPr="00035EE2" w:rsidRDefault="00414250" w:rsidP="00414250">
      <w:r w:rsidRPr="00035EE2">
        <w:t>SUT configurations consisting of single system with multiple nodes must have the nodes identically configured.</w:t>
      </w:r>
    </w:p>
    <w:p w14:paraId="1C9CE148" w14:textId="77777777" w:rsidR="00414250" w:rsidRPr="00035EE2" w:rsidRDefault="00414250" w:rsidP="00414250">
      <w:r w:rsidRPr="00035EE2">
        <w:t>SUT configurations consisting of multiple systems are only allowed if the system(s) are being productized and supported as a solution by a given vendor. These systems must be identically configured. The intent is to disallow multiple disparate systems publication.</w:t>
      </w:r>
    </w:p>
    <w:p w14:paraId="380B7445" w14:textId="099DF7F1" w:rsidR="00414250" w:rsidRDefault="00414250" w:rsidP="00414250">
      <w:r w:rsidRPr="00035EE2">
        <w:t>More details can be found in the latest version of the design document on SPEC’s website (</w:t>
      </w:r>
      <w:hyperlink r:id="rId19" w:history="1">
        <w:r w:rsidRPr="000942CF">
          <w:rPr>
            <w:rStyle w:val="Hyperlink"/>
          </w:rPr>
          <w:t>http://www.spec.org/jbb</w:t>
        </w:r>
        <w:r>
          <w:rPr>
            <w:rStyle w:val="Hyperlink"/>
          </w:rPr>
          <w:t>2015</w:t>
        </w:r>
        <w:r w:rsidRPr="000942CF">
          <w:rPr>
            <w:rStyle w:val="Hyperlink"/>
          </w:rPr>
          <w:t>/docs/designdocument.pdf</w:t>
        </w:r>
      </w:hyperlink>
      <w:r>
        <w:t>).</w:t>
      </w:r>
    </w:p>
    <w:p w14:paraId="09FE97C9" w14:textId="77777777" w:rsidR="00035EE2" w:rsidRPr="00035EE2" w:rsidRDefault="00035EE2" w:rsidP="00B530F4">
      <w:pPr>
        <w:pStyle w:val="Heading3"/>
      </w:pPr>
      <w:bookmarkStart w:id="51" w:name="_Toc428887919"/>
      <w:r w:rsidRPr="00035EE2">
        <w:t>Electrical Equivalence</w:t>
      </w:r>
      <w:bookmarkEnd w:id="50"/>
      <w:bookmarkEnd w:id="51"/>
    </w:p>
    <w:p w14:paraId="0711B837" w14:textId="7F4186DD" w:rsidR="00035EE2" w:rsidRPr="00035EE2" w:rsidRDefault="00035EE2" w:rsidP="00035EE2">
      <w:r w:rsidRPr="00035EE2">
        <w:t>Electrically equival</w:t>
      </w:r>
      <w:r w:rsidR="00D558F4">
        <w:t xml:space="preserve">ent submissions are allowed with </w:t>
      </w:r>
      <w:r w:rsidR="00C1656B">
        <w:t xml:space="preserve">the </w:t>
      </w:r>
      <w:r w:rsidR="00D558F4">
        <w:t>SPECjbb</w:t>
      </w:r>
      <w:r w:rsidR="00D6343F">
        <w:t>2015</w:t>
      </w:r>
      <w:r w:rsidR="00C1656B" w:rsidRPr="00C1656B">
        <w:t xml:space="preserve"> </w:t>
      </w:r>
      <w:r w:rsidR="00C1656B">
        <w:t>benchmark</w:t>
      </w:r>
      <w:r w:rsidR="00D558F4">
        <w:t xml:space="preserve">.  </w:t>
      </w:r>
    </w:p>
    <w:p w14:paraId="4DD4C050" w14:textId="77777777" w:rsidR="00035EE2" w:rsidRPr="00035EE2" w:rsidRDefault="00035EE2" w:rsidP="00B530F4">
      <w:pPr>
        <w:pStyle w:val="Heading3"/>
      </w:pPr>
      <w:bookmarkStart w:id="52" w:name="_Toc378181726"/>
      <w:bookmarkStart w:id="53" w:name="_Toc428887920"/>
      <w:r w:rsidRPr="00035EE2">
        <w:t>Hardware</w:t>
      </w:r>
      <w:bookmarkEnd w:id="52"/>
      <w:bookmarkEnd w:id="53"/>
    </w:p>
    <w:p w14:paraId="75E2AEF3" w14:textId="05D9E6BF" w:rsidR="00035EE2" w:rsidRPr="00035EE2" w:rsidRDefault="00035EE2" w:rsidP="00035EE2">
      <w:r w:rsidRPr="00035EE2">
        <w:t>Any hardware configuration of one or more systems and supporting components that is sufficient to install, start, and run the benchmark to completion in compliance with these run rules (including the avail</w:t>
      </w:r>
      <w:r w:rsidR="006B6BD5">
        <w:t>ability requirements in the General Availability section</w:t>
      </w:r>
      <w:r w:rsidRPr="00035EE2">
        <w:t xml:space="preserve"> and multi-system requirements in section </w:t>
      </w:r>
      <w:r w:rsidR="00507D06">
        <w:t>2.4.2 under SPECjbb</w:t>
      </w:r>
      <w:r w:rsidR="00D6343F">
        <w:t>2015</w:t>
      </w:r>
      <w:r w:rsidR="00507D06">
        <w:t>-Distributed category description</w:t>
      </w:r>
      <w:r w:rsidRPr="00035EE2">
        <w:t xml:space="preserve">) must be considered a compliant configuration.  Any device configured at the time the </w:t>
      </w:r>
      <w:r w:rsidRPr="00035EE2">
        <w:lastRenderedPageBreak/>
        <w:t xml:space="preserve">benchmark is started must remain configured for the duration of the benchmark run.  </w:t>
      </w:r>
      <w:r w:rsidR="00D558F4" w:rsidRPr="00035EE2">
        <w:t>Devices that are configured but not needed</w:t>
      </w:r>
      <w:r w:rsidRPr="00035EE2">
        <w:t xml:space="preserve"> for the benchmark (e.g. additional on-board NICs) may be disabled prior to the start of the benchmark run.</w:t>
      </w:r>
    </w:p>
    <w:p w14:paraId="145EA414" w14:textId="77777777" w:rsidR="00035EE2" w:rsidRPr="00035EE2" w:rsidRDefault="00035EE2" w:rsidP="00035EE2">
      <w:r w:rsidRPr="00035EE2">
        <w:t>External devices required for initial setup or maintenance of the SUT, but not required for normal operation or for running the benchmark (e.g. an external optical drive used for OS installation) may be removed prior to the benchmark being started.</w:t>
      </w:r>
    </w:p>
    <w:p w14:paraId="0DC95A3A" w14:textId="77777777" w:rsidR="00035EE2" w:rsidRPr="00035EE2" w:rsidRDefault="00035EE2" w:rsidP="00035EE2">
      <w:r w:rsidRPr="00035EE2">
        <w:t xml:space="preserve">If the model name or product number implies a specific hardware configuration, these specific components </w:t>
      </w:r>
      <w:r w:rsidR="00560CE1" w:rsidRPr="00035EE2">
        <w:t>cannot</w:t>
      </w:r>
      <w:r w:rsidRPr="00035EE2">
        <w:t xml:space="preserve"> be removed from the hardware configuration but may be upgraded.  Any upgrades are subject to the support, availability and reporting requirements of this document.  For example, if the SUT is available from the vendor only with dual power supplies, both supplies must be installed and measured during the benchmark run.  The power supplies may be upgraded if the vendor offers and supports such an upgrade, and the upgrade must be documented in the benchmark disclosure report.</w:t>
      </w:r>
    </w:p>
    <w:p w14:paraId="00971713" w14:textId="77777777" w:rsidR="00035EE2" w:rsidRPr="00035EE2" w:rsidRDefault="00035EE2" w:rsidP="00035EE2">
      <w:r w:rsidRPr="00035EE2">
        <w:t>The components are required to be:</w:t>
      </w:r>
    </w:p>
    <w:p w14:paraId="3F5CE9A0" w14:textId="77777777" w:rsidR="00035EE2" w:rsidRPr="00035EE2" w:rsidRDefault="00963FD4" w:rsidP="000642FE">
      <w:pPr>
        <w:pStyle w:val="ListParagraph"/>
        <w:numPr>
          <w:ilvl w:val="0"/>
          <w:numId w:val="6"/>
        </w:numPr>
      </w:pPr>
      <w:r>
        <w:t>S</w:t>
      </w:r>
      <w:r w:rsidR="00035EE2" w:rsidRPr="00035EE2">
        <w:t>pecified using customer-recognizable names,</w:t>
      </w:r>
    </w:p>
    <w:p w14:paraId="6A7B8207" w14:textId="77777777" w:rsidR="00035EE2" w:rsidRPr="00035EE2" w:rsidRDefault="00963FD4" w:rsidP="000642FE">
      <w:pPr>
        <w:pStyle w:val="ListParagraph"/>
        <w:numPr>
          <w:ilvl w:val="0"/>
          <w:numId w:val="6"/>
        </w:numPr>
      </w:pPr>
      <w:r>
        <w:t>D</w:t>
      </w:r>
      <w:r w:rsidR="00035EE2" w:rsidRPr="00035EE2">
        <w:t>ocumented and supported by the providing vendor, and</w:t>
      </w:r>
    </w:p>
    <w:p w14:paraId="1F384938" w14:textId="77777777" w:rsidR="00035EE2" w:rsidRPr="00035EE2" w:rsidRDefault="00963FD4" w:rsidP="000642FE">
      <w:pPr>
        <w:pStyle w:val="ListParagraph"/>
        <w:numPr>
          <w:ilvl w:val="0"/>
          <w:numId w:val="6"/>
        </w:numPr>
      </w:pPr>
      <w:r>
        <w:t>O</w:t>
      </w:r>
      <w:r w:rsidR="00035EE2" w:rsidRPr="00035EE2">
        <w:t>f production quality.</w:t>
      </w:r>
    </w:p>
    <w:p w14:paraId="4D5DBACA" w14:textId="77777777" w:rsidR="00035EE2" w:rsidRPr="00035EE2" w:rsidRDefault="00035EE2" w:rsidP="00035EE2">
      <w:r w:rsidRPr="00035EE2">
        <w:t>Any tuning or deviation from the default installation or configuration of hardware components is allowed by available tools only and must be reported.  This includes BIOS settings, power saving options in the system board management, or upgrade of default components.  Only modifications that are documented and supported by the vendor(s) are allowed.</w:t>
      </w:r>
    </w:p>
    <w:p w14:paraId="1FD3C23C" w14:textId="77777777" w:rsidR="00035EE2" w:rsidRPr="00035EE2" w:rsidRDefault="00035EE2" w:rsidP="00B530F4">
      <w:pPr>
        <w:pStyle w:val="Heading3"/>
      </w:pPr>
      <w:bookmarkStart w:id="54" w:name="_Toc378181727"/>
      <w:bookmarkStart w:id="55" w:name="_Toc428887921"/>
      <w:r w:rsidRPr="00035EE2">
        <w:t>Software</w:t>
      </w:r>
      <w:bookmarkEnd w:id="54"/>
      <w:bookmarkEnd w:id="55"/>
      <w:r w:rsidRPr="00035EE2">
        <w:t xml:space="preserve"> </w:t>
      </w:r>
    </w:p>
    <w:p w14:paraId="19CF2C06" w14:textId="77777777" w:rsidR="00035EE2" w:rsidRPr="00035EE2" w:rsidRDefault="00035EE2" w:rsidP="00035EE2">
      <w:r w:rsidRPr="00035EE2">
        <w:t xml:space="preserve">Required software components per server (host) are </w:t>
      </w:r>
    </w:p>
    <w:p w14:paraId="3BD8ACCF" w14:textId="77777777" w:rsidR="00035EE2" w:rsidRPr="00035EE2" w:rsidRDefault="00035EE2" w:rsidP="000642FE">
      <w:pPr>
        <w:pStyle w:val="ListParagraph"/>
        <w:numPr>
          <w:ilvl w:val="0"/>
          <w:numId w:val="7"/>
        </w:numPr>
      </w:pPr>
      <w:r w:rsidRPr="00035EE2">
        <w:t>Exactly one single instance of a first level supervisor software, i.e. an operating system or a hypervisor hosting one or more instances of the same guest operating system. Each operating system instance includes all modules that are installed during the installation process and supports one user space.</w:t>
      </w:r>
    </w:p>
    <w:p w14:paraId="026A57BF" w14:textId="77777777" w:rsidR="00035EE2" w:rsidRPr="00035EE2" w:rsidRDefault="0087428F" w:rsidP="000642FE">
      <w:pPr>
        <w:pStyle w:val="ListParagraph"/>
        <w:numPr>
          <w:ilvl w:val="0"/>
          <w:numId w:val="7"/>
        </w:numPr>
      </w:pPr>
      <w:r>
        <w:t>A Java run</w:t>
      </w:r>
      <w:r w:rsidR="00035EE2" w:rsidRPr="00035EE2">
        <w:t>time environment including one or more instances of a Java Virtual Machine (JVM).</w:t>
      </w:r>
    </w:p>
    <w:p w14:paraId="44B4E5FF" w14:textId="77777777" w:rsidR="00035EE2" w:rsidRPr="00035EE2" w:rsidRDefault="00035EE2" w:rsidP="00035EE2">
      <w:r w:rsidRPr="00035EE2">
        <w:t xml:space="preserve">The operating system must be in a state sufficient to execute a class of server applications larger than the benchmark alone. The majority of operating system services should remain enabled. Disabling operating system services may subject disclosures to additional scrutiny by the benchmark subcommittee and may cause the result to be found non-compliant. Any changes from the default state of the installed software must be disclosed in sufficient detail to enable the results to be reproduced. Examples of tuning </w:t>
      </w:r>
      <w:r w:rsidR="0087428F" w:rsidRPr="00035EE2">
        <w:t>information that must be documented</w:t>
      </w:r>
      <w:r w:rsidRPr="00035EE2">
        <w:t xml:space="preserve"> include, but are not limited to:</w:t>
      </w:r>
    </w:p>
    <w:p w14:paraId="6AE83689" w14:textId="77777777" w:rsidR="00035EE2" w:rsidRPr="00035EE2" w:rsidRDefault="00035EE2" w:rsidP="000642FE">
      <w:pPr>
        <w:pStyle w:val="ListParagraph"/>
        <w:numPr>
          <w:ilvl w:val="0"/>
          <w:numId w:val="8"/>
        </w:numPr>
      </w:pPr>
      <w:r w:rsidRPr="00035EE2">
        <w:t xml:space="preserve">Description of System Tuning (includes any special OS parameters set, changes to standard daemons or services) </w:t>
      </w:r>
    </w:p>
    <w:p w14:paraId="698120E0" w14:textId="77777777" w:rsidR="00035EE2" w:rsidRPr="00035EE2" w:rsidRDefault="00035EE2" w:rsidP="000642FE">
      <w:pPr>
        <w:pStyle w:val="ListParagraph"/>
        <w:numPr>
          <w:ilvl w:val="0"/>
          <w:numId w:val="8"/>
        </w:numPr>
      </w:pPr>
      <w:r w:rsidRPr="00035EE2">
        <w:t xml:space="preserve">List of Java parameters and flags used </w:t>
      </w:r>
    </w:p>
    <w:p w14:paraId="19D71C00" w14:textId="77777777" w:rsidR="00035EE2" w:rsidRPr="00035EE2" w:rsidRDefault="00035EE2" w:rsidP="000642FE">
      <w:pPr>
        <w:pStyle w:val="ListParagraph"/>
        <w:numPr>
          <w:ilvl w:val="0"/>
          <w:numId w:val="8"/>
        </w:numPr>
      </w:pPr>
      <w:r w:rsidRPr="00035EE2">
        <w:t xml:space="preserve">Any special per-JVM tuning for multi-JVM running (e.g. associating JVMs to specific processors) </w:t>
      </w:r>
    </w:p>
    <w:p w14:paraId="6C59F1AE" w14:textId="77777777" w:rsidR="00035EE2" w:rsidRPr="00035EE2" w:rsidRDefault="00035EE2" w:rsidP="00035EE2">
      <w:r w:rsidRPr="00035EE2">
        <w:t>These changes must be "generally available", i.e., available, supported and documented. For example, if a special tool is needed to change the OS state, it must be available to users</w:t>
      </w:r>
      <w:r w:rsidR="0087428F">
        <w:t xml:space="preserve">, </w:t>
      </w:r>
      <w:r w:rsidRPr="00035EE2">
        <w:t>documented</w:t>
      </w:r>
      <w:r w:rsidR="0087428F">
        <w:t>, and supported</w:t>
      </w:r>
      <w:r w:rsidRPr="00035EE2">
        <w:t xml:space="preserve"> by the vendor. </w:t>
      </w:r>
    </w:p>
    <w:p w14:paraId="51999D91" w14:textId="77777777" w:rsidR="00035EE2" w:rsidRPr="00035EE2" w:rsidRDefault="00035EE2" w:rsidP="00035EE2">
      <w:r w:rsidRPr="00035EE2">
        <w:t>The tester is expected to exercise due diligence regarding the reporting of tuning changes, to ensure that the disclosure correctly records the intended final product.</w:t>
      </w:r>
    </w:p>
    <w:p w14:paraId="0D3E992C" w14:textId="77777777" w:rsidR="00035EE2" w:rsidRPr="00035EE2" w:rsidRDefault="00035EE2" w:rsidP="00035EE2">
      <w:r w:rsidRPr="00035EE2">
        <w:lastRenderedPageBreak/>
        <w:t>The software environment on the SUT is intended to be in a state where applications other than the benchmark could be supported.  Disabling of operating system services is therefore discouraged but not explicitly prohibited.  Disabled services must be disclosed.</w:t>
      </w:r>
    </w:p>
    <w:p w14:paraId="3586EA20" w14:textId="77777777" w:rsidR="00035EE2" w:rsidRPr="00035EE2" w:rsidRDefault="00035EE2" w:rsidP="00035EE2">
      <w:r w:rsidRPr="00035EE2">
        <w:t>The submitter/sponsor is responsible for justifying the disabling of service(s).</w:t>
      </w:r>
    </w:p>
    <w:p w14:paraId="13D0AFDC" w14:textId="77777777" w:rsidR="00035EE2" w:rsidRPr="00035EE2" w:rsidRDefault="00035EE2" w:rsidP="00035EE2">
      <w:r w:rsidRPr="00035EE2">
        <w:t xml:space="preserve">Services that must not be disabled include but are not limited to logging services such as </w:t>
      </w:r>
      <w:proofErr w:type="spellStart"/>
      <w:r w:rsidRPr="00035EE2">
        <w:t>cron</w:t>
      </w:r>
      <w:proofErr w:type="spellEnd"/>
      <w:r w:rsidRPr="00035EE2">
        <w:t xml:space="preserve"> or event logger.</w:t>
      </w:r>
    </w:p>
    <w:p w14:paraId="47F7436B" w14:textId="77777777" w:rsidR="00035EE2" w:rsidRPr="00035EE2" w:rsidRDefault="00035EE2" w:rsidP="00035EE2">
      <w:r w:rsidRPr="00035EE2">
        <w:t>A list of active operating system services may be required to be provided for SPEC's results review. The submitter is required to generate and keep this list for the duration of the review period. Such a list may be obtained, for example, by:</w:t>
      </w:r>
    </w:p>
    <w:p w14:paraId="73E2380F" w14:textId="77777777" w:rsidR="00035EE2" w:rsidRPr="00035EE2" w:rsidRDefault="00035EE2" w:rsidP="000642FE">
      <w:pPr>
        <w:pStyle w:val="ListParagraph"/>
        <w:numPr>
          <w:ilvl w:val="0"/>
          <w:numId w:val="9"/>
        </w:numPr>
      </w:pPr>
      <w:r w:rsidRPr="00035EE2">
        <w:t>Windows: net start</w:t>
      </w:r>
    </w:p>
    <w:p w14:paraId="488D8FA2" w14:textId="77777777" w:rsidR="00035EE2" w:rsidRPr="00035EE2" w:rsidRDefault="00035EE2" w:rsidP="000642FE">
      <w:pPr>
        <w:pStyle w:val="ListParagraph"/>
        <w:numPr>
          <w:ilvl w:val="0"/>
          <w:numId w:val="9"/>
        </w:numPr>
      </w:pPr>
      <w:r w:rsidRPr="00035EE2">
        <w:t xml:space="preserve">Solaris 10: </w:t>
      </w:r>
      <w:proofErr w:type="spellStart"/>
      <w:r w:rsidRPr="00035EE2">
        <w:t>svcs</w:t>
      </w:r>
      <w:proofErr w:type="spellEnd"/>
      <w:r w:rsidRPr="00035EE2">
        <w:t xml:space="preserve"> -a</w:t>
      </w:r>
    </w:p>
    <w:p w14:paraId="79CC212D" w14:textId="77777777" w:rsidR="00035EE2" w:rsidRPr="00035EE2" w:rsidRDefault="00035EE2" w:rsidP="000642FE">
      <w:pPr>
        <w:pStyle w:val="ListParagraph"/>
        <w:numPr>
          <w:ilvl w:val="0"/>
          <w:numId w:val="9"/>
        </w:numPr>
      </w:pPr>
      <w:r w:rsidRPr="00035EE2">
        <w:t>Red Hat Linux: /</w:t>
      </w:r>
      <w:proofErr w:type="spellStart"/>
      <w:r w:rsidRPr="00035EE2">
        <w:t>sbin</w:t>
      </w:r>
      <w:proofErr w:type="spellEnd"/>
      <w:r w:rsidRPr="00035EE2">
        <w:t>/</w:t>
      </w:r>
      <w:proofErr w:type="spellStart"/>
      <w:r w:rsidRPr="00035EE2">
        <w:t>runlevel</w:t>
      </w:r>
      <w:proofErr w:type="spellEnd"/>
      <w:r w:rsidRPr="00035EE2">
        <w:t>; /</w:t>
      </w:r>
      <w:proofErr w:type="spellStart"/>
      <w:r w:rsidRPr="00035EE2">
        <w:t>sbin</w:t>
      </w:r>
      <w:proofErr w:type="spellEnd"/>
      <w:r w:rsidRPr="00035EE2">
        <w:t>/</w:t>
      </w:r>
      <w:proofErr w:type="spellStart"/>
      <w:r w:rsidRPr="00035EE2">
        <w:t>chkconfig</w:t>
      </w:r>
      <w:proofErr w:type="spellEnd"/>
      <w:r w:rsidRPr="00035EE2">
        <w:t xml:space="preserve"> --list</w:t>
      </w:r>
    </w:p>
    <w:p w14:paraId="2721A7B2" w14:textId="77777777" w:rsidR="00035EE2" w:rsidRPr="00035EE2" w:rsidRDefault="00035EE2" w:rsidP="00B530F4">
      <w:pPr>
        <w:pStyle w:val="Heading2"/>
      </w:pPr>
      <w:bookmarkStart w:id="56" w:name="_Toc378181728"/>
      <w:bookmarkStart w:id="57" w:name="_Toc428887922"/>
      <w:r w:rsidRPr="00035EE2">
        <w:t>Java Specifications</w:t>
      </w:r>
      <w:bookmarkEnd w:id="56"/>
      <w:bookmarkEnd w:id="57"/>
      <w:r w:rsidRPr="00035EE2">
        <w:t xml:space="preserve"> </w:t>
      </w:r>
    </w:p>
    <w:p w14:paraId="512B2451" w14:textId="77777777" w:rsidR="00035EE2" w:rsidRPr="00035EE2" w:rsidRDefault="00035EE2" w:rsidP="00035EE2">
      <w:r w:rsidRPr="00035EE2">
        <w:t xml:space="preserve">Tested systems must provide </w:t>
      </w:r>
      <w:r w:rsidR="00376848" w:rsidRPr="00035EE2">
        <w:t>an environment suitable for running typical server-side Java SE 7.0 (or higher) application</w:t>
      </w:r>
      <w:r w:rsidR="0087428F">
        <w:t>s</w:t>
      </w:r>
      <w:r w:rsidRPr="00035EE2">
        <w:t xml:space="preserve">. Any tested system must include an implementation of the Java (tm) Virtual Machine as described by the following references, or as amended by SPEC for later Java versions: </w:t>
      </w:r>
    </w:p>
    <w:p w14:paraId="7F1D0A4B" w14:textId="4D29A30A" w:rsidR="00035EE2" w:rsidRPr="00035EE2" w:rsidRDefault="00035EE2" w:rsidP="000642FE">
      <w:pPr>
        <w:pStyle w:val="ListParagraph"/>
        <w:numPr>
          <w:ilvl w:val="0"/>
          <w:numId w:val="11"/>
        </w:numPr>
      </w:pPr>
      <w:r w:rsidRPr="00035EE2">
        <w:t xml:space="preserve">Java </w:t>
      </w:r>
      <w:r w:rsidR="005817F4">
        <w:t>Virtual Machine Specification (Second E</w:t>
      </w:r>
      <w:r w:rsidRPr="00035EE2">
        <w:t>dition</w:t>
      </w:r>
      <w:r w:rsidR="005817F4">
        <w:t xml:space="preserve"> </w:t>
      </w:r>
      <w:r w:rsidRPr="00035EE2">
        <w:t xml:space="preserve">/ ISBN-13: 978-0201432947) </w:t>
      </w:r>
    </w:p>
    <w:p w14:paraId="1820DB68" w14:textId="77777777" w:rsidR="00035EE2" w:rsidRPr="00035EE2" w:rsidRDefault="00035EE2" w:rsidP="00035EE2">
      <w:r w:rsidRPr="00035EE2">
        <w:t xml:space="preserve">The following are specifically allowed, within the bounds of the Java Platform: </w:t>
      </w:r>
    </w:p>
    <w:p w14:paraId="3F8DD782" w14:textId="6B460F31" w:rsidR="00035EE2" w:rsidRPr="00035EE2" w:rsidRDefault="00035EE2" w:rsidP="000642FE">
      <w:pPr>
        <w:pStyle w:val="ListParagraph"/>
        <w:numPr>
          <w:ilvl w:val="0"/>
          <w:numId w:val="10"/>
        </w:numPr>
      </w:pPr>
      <w:r w:rsidRPr="00035EE2">
        <w:t>Pre</w:t>
      </w:r>
      <w:r w:rsidR="0087428F">
        <w:t>-</w:t>
      </w:r>
      <w:r w:rsidRPr="00035EE2">
        <w:t>compilation and on-disk</w:t>
      </w:r>
      <w:r w:rsidR="0087428F">
        <w:t xml:space="preserve"> storage of compiled executable binaries</w:t>
      </w:r>
      <w:r w:rsidRPr="00035EE2">
        <w:t xml:space="preserve"> are specifically allowed. However, support for dynamic loading is required. Additional rules are defined i</w:t>
      </w:r>
      <w:r w:rsidR="0087428F">
        <w:t xml:space="preserve">n section </w:t>
      </w:r>
      <w:r w:rsidR="006B6BD5">
        <w:t>2.8</w:t>
      </w:r>
      <w:r w:rsidR="0087428F">
        <w:t>.2. See section 2.6</w:t>
      </w:r>
      <w:r w:rsidRPr="00035EE2">
        <w:t xml:space="preserve"> for details about allowable flags for compilation. </w:t>
      </w:r>
    </w:p>
    <w:p w14:paraId="4959EFCA" w14:textId="469D8C96" w:rsidR="00035EE2" w:rsidRPr="00035EE2" w:rsidRDefault="00035EE2" w:rsidP="00035EE2">
      <w:r w:rsidRPr="00035EE2">
        <w:t>The system must include a complete implementation of those classes that are referenced by this benchmark as in the Java</w:t>
      </w:r>
      <w:r w:rsidR="00070F37">
        <w:t xml:space="preserve"> </w:t>
      </w:r>
      <w:r w:rsidRPr="00035EE2">
        <w:t>SE</w:t>
      </w:r>
      <w:r w:rsidR="00070F37">
        <w:t xml:space="preserve"> </w:t>
      </w:r>
      <w:r w:rsidRPr="00035EE2">
        <w:t>7.0 specification</w:t>
      </w:r>
      <w:r w:rsidR="005817F4">
        <w:t xml:space="preserve"> </w:t>
      </w:r>
      <w:r w:rsidRPr="00035EE2">
        <w:t>(</w:t>
      </w:r>
      <w:hyperlink r:id="rId20" w:history="1">
        <w:r w:rsidR="002D218B" w:rsidRPr="006348D1">
          <w:rPr>
            <w:rStyle w:val="Hyperlink"/>
          </w:rPr>
          <w:t>http://www.oracle.com/technetwork/java/javase/downloads/index.html</w:t>
        </w:r>
      </w:hyperlink>
      <w:r w:rsidRPr="00035EE2">
        <w:t xml:space="preserve">). SPEC does not intend to check for implementation of APIs not used in this benchmark. </w:t>
      </w:r>
    </w:p>
    <w:p w14:paraId="1A50E2DD" w14:textId="77777777" w:rsidR="00035EE2" w:rsidRPr="00035EE2" w:rsidRDefault="00035EE2" w:rsidP="00035EE2">
      <w:r w:rsidRPr="00035EE2">
        <w:t>For example, the benchmark does not u</w:t>
      </w:r>
      <w:r w:rsidR="0087428F">
        <w:t>se AWT (Abstract Window Toolkit),</w:t>
      </w:r>
      <w:r w:rsidRPr="00035EE2">
        <w:t xml:space="preserve"> and SPEC does not intend to check for implementation of AWT. Note that the reporter does use AWT, however it is not necessary to run the reporter on the SUT.</w:t>
      </w:r>
    </w:p>
    <w:p w14:paraId="2C1C00E4" w14:textId="77777777" w:rsidR="00035EE2" w:rsidRPr="00035EE2" w:rsidRDefault="00035EE2" w:rsidP="00B530F4">
      <w:pPr>
        <w:pStyle w:val="Heading3"/>
      </w:pPr>
      <w:bookmarkStart w:id="58" w:name="_Toc378181729"/>
      <w:bookmarkStart w:id="59" w:name="_Toc428887923"/>
      <w:r w:rsidRPr="00035EE2">
        <w:t>Feedback Optimization and Pre</w:t>
      </w:r>
      <w:r w:rsidR="0087428F">
        <w:t>-</w:t>
      </w:r>
      <w:r w:rsidRPr="00035EE2">
        <w:t>compilation</w:t>
      </w:r>
      <w:bookmarkEnd w:id="58"/>
      <w:bookmarkEnd w:id="59"/>
      <w:r w:rsidRPr="00035EE2">
        <w:t xml:space="preserve"> </w:t>
      </w:r>
    </w:p>
    <w:p w14:paraId="495B050B" w14:textId="77777777" w:rsidR="00035EE2" w:rsidRPr="00035EE2" w:rsidRDefault="00035EE2" w:rsidP="00035EE2">
      <w:r w:rsidRPr="00035EE2">
        <w:t>Feedback directed optimization and pre</w:t>
      </w:r>
      <w:r w:rsidR="0087428F">
        <w:t>-</w:t>
      </w:r>
      <w:r w:rsidRPr="00035EE2">
        <w:t>com</w:t>
      </w:r>
      <w:r w:rsidR="0087428F">
        <w:t>pilation from the Java byte-code</w:t>
      </w:r>
      <w:r w:rsidRPr="00035EE2">
        <w:t xml:space="preserve"> </w:t>
      </w:r>
      <w:r w:rsidR="0087428F">
        <w:t>is</w:t>
      </w:r>
      <w:r w:rsidRPr="00035EE2">
        <w:t xml:space="preserve"> allowed, subject to the restrictions regarding benchmark-specific optimizations in section 1.2.2. Pre</w:t>
      </w:r>
      <w:r w:rsidR="0087428F">
        <w:t>-</w:t>
      </w:r>
      <w:r w:rsidRPr="00035EE2">
        <w:t>compilation and feedback-optimization before the measured invocation of the benchmark are also allowed. Such optimizations must be fully disclosed.</w:t>
      </w:r>
    </w:p>
    <w:p w14:paraId="43DD4525" w14:textId="77777777" w:rsidR="00035EE2" w:rsidRPr="00035EE2" w:rsidRDefault="00035EE2" w:rsidP="00B530F4">
      <w:pPr>
        <w:pStyle w:val="Heading3"/>
      </w:pPr>
      <w:bookmarkStart w:id="60" w:name="_Toc378181730"/>
      <w:bookmarkStart w:id="61" w:name="_Toc428887924"/>
      <w:r w:rsidRPr="00035EE2">
        <w:t>Benchmark Binaries and Recompilation</w:t>
      </w:r>
      <w:bookmarkEnd w:id="60"/>
      <w:bookmarkEnd w:id="61"/>
      <w:r w:rsidRPr="00035EE2">
        <w:t xml:space="preserve"> </w:t>
      </w:r>
    </w:p>
    <w:p w14:paraId="1AB28797" w14:textId="6F7F8C06" w:rsidR="00B96FFB" w:rsidRDefault="00035EE2" w:rsidP="00035EE2">
      <w:r w:rsidRPr="00035EE2">
        <w:t xml:space="preserve">The </w:t>
      </w:r>
      <w:r w:rsidR="00847A05">
        <w:t>SPECjbb</w:t>
      </w:r>
      <w:r w:rsidR="00D6343F">
        <w:t>2015</w:t>
      </w:r>
      <w:r w:rsidRPr="00035EE2">
        <w:t xml:space="preserve"> benchmark binaries are provided in jar files containing the Java classes. Valid runs must use the provided jar files and these files must not be updated or modified in any way.  While the source code of the benchmark is provide</w:t>
      </w:r>
      <w:r w:rsidR="00D55313">
        <w:t>d for reference, the benchmark tester</w:t>
      </w:r>
      <w:r w:rsidRPr="00035EE2">
        <w:t xml:space="preserve"> must not recompile any of the provided .java files. Any runs that use recompiled class files are marked invalid and </w:t>
      </w:r>
      <w:r w:rsidR="00376848" w:rsidRPr="00035EE2">
        <w:t>cannot</w:t>
      </w:r>
      <w:r w:rsidRPr="00035EE2">
        <w:t xml:space="preserve"> be reported or published</w:t>
      </w:r>
      <w:r w:rsidR="00B96FFB">
        <w:t>.</w:t>
      </w:r>
    </w:p>
    <w:p w14:paraId="4E087BF4" w14:textId="77777777" w:rsidR="00B96FFB" w:rsidRPr="00035EE2" w:rsidRDefault="00B96FFB" w:rsidP="00B96FFB">
      <w:pPr>
        <w:pStyle w:val="Heading3"/>
      </w:pPr>
      <w:bookmarkStart w:id="62" w:name="_Toc378181731"/>
      <w:bookmarkStart w:id="63" w:name="_Toc428887925"/>
      <w:r w:rsidRPr="00B96FFB">
        <w:t>Third Party libraries and packages</w:t>
      </w:r>
      <w:bookmarkEnd w:id="62"/>
      <w:bookmarkEnd w:id="63"/>
      <w:r w:rsidRPr="00035EE2">
        <w:t xml:space="preserve"> </w:t>
      </w:r>
    </w:p>
    <w:p w14:paraId="36882026" w14:textId="77777777" w:rsidR="00035EE2" w:rsidRPr="00035EE2" w:rsidRDefault="00B96FFB" w:rsidP="00B96FFB">
      <w:r w:rsidRPr="00B96FFB">
        <w:t>The benchmark is also using some third party libraries and packages. All such libraries and packages are being included with the benchmark. A user must not change or update to latest revisions, else, this will result in run being non-compliant and declared invalid. If there is a valid reason, a new kit and new version of the benchmark will be released.</w:t>
      </w:r>
      <w:r w:rsidR="00035EE2" w:rsidRPr="00035EE2">
        <w:t xml:space="preserve"> </w:t>
      </w:r>
    </w:p>
    <w:p w14:paraId="61C02DB7" w14:textId="77777777" w:rsidR="00035EE2" w:rsidRPr="00035EE2" w:rsidRDefault="00035EE2" w:rsidP="00376848">
      <w:pPr>
        <w:pStyle w:val="Heading1"/>
      </w:pPr>
      <w:bookmarkStart w:id="64" w:name="_Toc378181732"/>
      <w:bookmarkStart w:id="65" w:name="_Toc428887926"/>
      <w:r w:rsidRPr="00035EE2">
        <w:lastRenderedPageBreak/>
        <w:t>Reporting Rules</w:t>
      </w:r>
      <w:bookmarkEnd w:id="64"/>
      <w:bookmarkEnd w:id="65"/>
    </w:p>
    <w:p w14:paraId="24A6B50D" w14:textId="25BC3EBB" w:rsidR="002D218B" w:rsidRPr="002D218B" w:rsidRDefault="002D218B" w:rsidP="002D218B">
      <w:pPr>
        <w:rPr>
          <w:rFonts w:asciiTheme="minorHAnsi" w:hAnsiTheme="minorHAnsi" w:cstheme="minorHAnsi"/>
        </w:rPr>
      </w:pPr>
      <w:r w:rsidRPr="002D218B">
        <w:rPr>
          <w:rFonts w:asciiTheme="minorHAnsi" w:hAnsiTheme="minorHAnsi" w:cstheme="minorHAnsi"/>
        </w:rPr>
        <w:t xml:space="preserve">In order to publicly disclose </w:t>
      </w:r>
      <w:r w:rsidR="00C1656B">
        <w:rPr>
          <w:rFonts w:asciiTheme="minorHAnsi" w:hAnsiTheme="minorHAnsi" w:cstheme="minorHAnsi"/>
        </w:rPr>
        <w:t xml:space="preserve">the </w:t>
      </w:r>
      <w:r w:rsidR="00847A05">
        <w:rPr>
          <w:rFonts w:asciiTheme="minorHAnsi" w:hAnsiTheme="minorHAnsi" w:cstheme="minorHAnsi"/>
        </w:rPr>
        <w:t>SPECjbb</w:t>
      </w:r>
      <w:r w:rsidR="00D6343F">
        <w:rPr>
          <w:rFonts w:asciiTheme="minorHAnsi" w:hAnsiTheme="minorHAnsi" w:cstheme="minorHAnsi"/>
        </w:rPr>
        <w:t>2015</w:t>
      </w:r>
      <w:r w:rsidRPr="002D218B">
        <w:rPr>
          <w:rFonts w:asciiTheme="minorHAnsi" w:hAnsiTheme="minorHAnsi" w:cstheme="minorHAnsi"/>
        </w:rPr>
        <w:t xml:space="preserve"> </w:t>
      </w:r>
      <w:r w:rsidR="00C1656B">
        <w:t>benchmark</w:t>
      </w:r>
      <w:r w:rsidR="00C1656B" w:rsidRPr="002D218B">
        <w:rPr>
          <w:rFonts w:asciiTheme="minorHAnsi" w:hAnsiTheme="minorHAnsi" w:cstheme="minorHAnsi"/>
        </w:rPr>
        <w:t xml:space="preserve"> </w:t>
      </w:r>
      <w:r w:rsidRPr="002D218B">
        <w:rPr>
          <w:rFonts w:asciiTheme="minorHAnsi" w:hAnsiTheme="minorHAnsi" w:cstheme="minorHAnsi"/>
        </w:rPr>
        <w:t xml:space="preserve">results, the tester must adhere to these reporting rules in addition to having followed the run rules above. The goal of the reporting rules is to ensure the </w:t>
      </w:r>
      <w:r w:rsidRPr="002D218B">
        <w:rPr>
          <w:rFonts w:asciiTheme="minorHAnsi" w:hAnsiTheme="minorHAnsi" w:cstheme="minorHAnsi"/>
          <w:color w:val="000000"/>
        </w:rPr>
        <w:t>system under test is sufficiently documented so that someone could reproduce the test and its results and to ensure</w:t>
      </w:r>
      <w:r w:rsidRPr="002D218B">
        <w:rPr>
          <w:rFonts w:asciiTheme="minorHAnsi" w:hAnsiTheme="minorHAnsi" w:cstheme="minorHAnsi"/>
        </w:rPr>
        <w:t xml:space="preserve"> that the tester has complied with the run rules. </w:t>
      </w:r>
    </w:p>
    <w:p w14:paraId="2A7C78F5" w14:textId="77777777" w:rsidR="002D218B" w:rsidRPr="002D218B" w:rsidRDefault="002D218B" w:rsidP="00B530F4">
      <w:pPr>
        <w:pStyle w:val="Heading2"/>
      </w:pPr>
      <w:bookmarkStart w:id="66" w:name="_Toc335737889"/>
      <w:bookmarkStart w:id="67" w:name="_Toc335737890"/>
      <w:bookmarkStart w:id="68" w:name="_Toc335737891"/>
      <w:bookmarkStart w:id="69" w:name="_Toc335737892"/>
      <w:bookmarkStart w:id="70" w:name="_Toc378181733"/>
      <w:bookmarkStart w:id="71" w:name="_Toc428887927"/>
      <w:bookmarkEnd w:id="66"/>
      <w:bookmarkEnd w:id="67"/>
      <w:bookmarkEnd w:id="68"/>
      <w:r w:rsidRPr="002D218B">
        <w:t>Reporting Metric and Result</w:t>
      </w:r>
      <w:bookmarkEnd w:id="69"/>
      <w:bookmarkEnd w:id="70"/>
      <w:bookmarkEnd w:id="71"/>
    </w:p>
    <w:p w14:paraId="0439228E" w14:textId="64D5E3F0" w:rsidR="002D218B" w:rsidRPr="002D218B" w:rsidRDefault="00C1656B" w:rsidP="002D218B">
      <w:pPr>
        <w:rPr>
          <w:rFonts w:asciiTheme="minorHAnsi" w:hAnsiTheme="minorHAnsi" w:cstheme="minorHAnsi"/>
          <w:color w:val="000000"/>
        </w:rPr>
      </w:pPr>
      <w:r>
        <w:rPr>
          <w:rFonts w:asciiTheme="minorHAnsi" w:hAnsiTheme="minorHAnsi" w:cstheme="minorHAnsi"/>
        </w:rPr>
        <w:t xml:space="preserve">The </w:t>
      </w:r>
      <w:r w:rsidR="00847A05">
        <w:rPr>
          <w:rFonts w:asciiTheme="minorHAnsi" w:hAnsiTheme="minorHAnsi" w:cstheme="minorHAnsi"/>
        </w:rPr>
        <w:t>SPECjbb</w:t>
      </w:r>
      <w:r w:rsidR="00D6343F">
        <w:rPr>
          <w:rFonts w:asciiTheme="minorHAnsi" w:hAnsiTheme="minorHAnsi" w:cstheme="minorHAnsi"/>
        </w:rPr>
        <w:t>2015</w:t>
      </w:r>
      <w:r w:rsidR="002D218B" w:rsidRPr="002D218B">
        <w:rPr>
          <w:rFonts w:asciiTheme="minorHAnsi" w:hAnsiTheme="minorHAnsi" w:cstheme="minorHAnsi"/>
        </w:rPr>
        <w:t xml:space="preserve"> </w:t>
      </w:r>
      <w:r>
        <w:t>benchmark</w:t>
      </w:r>
      <w:r w:rsidR="002D218B" w:rsidRPr="002D218B">
        <w:rPr>
          <w:rFonts w:asciiTheme="minorHAnsi" w:hAnsiTheme="minorHAnsi" w:cstheme="minorHAnsi"/>
        </w:rPr>
        <w:t xml:space="preserve"> expresses performance in </w:t>
      </w:r>
      <w:r w:rsidR="002D218B" w:rsidRPr="002D218B">
        <w:rPr>
          <w:rFonts w:asciiTheme="minorHAnsi" w:hAnsiTheme="minorHAnsi" w:cstheme="minorHAnsi"/>
          <w:color w:val="000000"/>
        </w:rPr>
        <w:t>terms of two metrics, max-</w:t>
      </w:r>
      <w:proofErr w:type="spellStart"/>
      <w:r w:rsidR="002D218B" w:rsidRPr="002D218B">
        <w:rPr>
          <w:rFonts w:asciiTheme="minorHAnsi" w:hAnsiTheme="minorHAnsi" w:cstheme="minorHAnsi"/>
          <w:color w:val="000000"/>
        </w:rPr>
        <w:t>jOPS</w:t>
      </w:r>
      <w:proofErr w:type="spellEnd"/>
      <w:r w:rsidR="002D218B" w:rsidRPr="002D218B">
        <w:rPr>
          <w:rFonts w:asciiTheme="minorHAnsi" w:hAnsiTheme="minorHAnsi" w:cstheme="minorHAnsi"/>
          <w:color w:val="000000"/>
        </w:rPr>
        <w:t>, which is a measure of the maximum throughput the SUT(s) can sustain without being subject to response time requirements; and critical-</w:t>
      </w:r>
      <w:proofErr w:type="spellStart"/>
      <w:r w:rsidR="002D218B" w:rsidRPr="002D218B">
        <w:rPr>
          <w:rFonts w:asciiTheme="minorHAnsi" w:hAnsiTheme="minorHAnsi" w:cstheme="minorHAnsi"/>
          <w:color w:val="000000"/>
        </w:rPr>
        <w:t>jOPS</w:t>
      </w:r>
      <w:proofErr w:type="spellEnd"/>
      <w:r w:rsidR="002D218B" w:rsidRPr="002D218B">
        <w:rPr>
          <w:rFonts w:asciiTheme="minorHAnsi" w:hAnsiTheme="minorHAnsi" w:cstheme="minorHAnsi"/>
          <w:color w:val="000000"/>
        </w:rPr>
        <w:t>, which measures the maximum throughput the SUT(s) can sustain while being subject to response time requirements.</w:t>
      </w:r>
      <w:r w:rsidR="005C1113">
        <w:rPr>
          <w:rFonts w:asciiTheme="minorHAnsi" w:hAnsiTheme="minorHAnsi" w:cstheme="minorHAnsi"/>
          <w:color w:val="000000"/>
        </w:rPr>
        <w:t xml:space="preserve"> Both the metrics should be displayed in proximity and comparison across the run categories is not allowed. </w:t>
      </w:r>
    </w:p>
    <w:p w14:paraId="1EEF4302" w14:textId="306F3703" w:rsidR="002D218B" w:rsidRPr="002D218B" w:rsidRDefault="00847A05" w:rsidP="00B530F4">
      <w:pPr>
        <w:pStyle w:val="Heading3"/>
      </w:pPr>
      <w:bookmarkStart w:id="72" w:name="_Toc335737893"/>
      <w:bookmarkStart w:id="73" w:name="_Toc378181734"/>
      <w:bookmarkStart w:id="74" w:name="_Toc428887928"/>
      <w:r>
        <w:t>SPECjbb</w:t>
      </w:r>
      <w:r w:rsidR="00D6343F">
        <w:t>2015</w:t>
      </w:r>
      <w:r w:rsidR="002D218B" w:rsidRPr="002D218B">
        <w:t xml:space="preserve"> </w:t>
      </w:r>
      <w:r w:rsidR="00C1656B">
        <w:t>benchmark</w:t>
      </w:r>
      <w:r w:rsidR="00C1656B" w:rsidRPr="002D218B">
        <w:t xml:space="preserve"> </w:t>
      </w:r>
      <w:r w:rsidR="002D218B" w:rsidRPr="002D218B">
        <w:t>Metric Names by Category</w:t>
      </w:r>
      <w:bookmarkEnd w:id="72"/>
      <w:bookmarkEnd w:id="73"/>
      <w:bookmarkEnd w:id="74"/>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58"/>
        <w:gridCol w:w="3110"/>
        <w:gridCol w:w="3374"/>
      </w:tblGrid>
      <w:tr w:rsidR="002D218B" w:rsidRPr="002D218B" w14:paraId="198770D6" w14:textId="77777777" w:rsidTr="00560CE1">
        <w:tc>
          <w:tcPr>
            <w:tcW w:w="2790" w:type="dxa"/>
            <w:shd w:val="clear" w:color="auto" w:fill="auto"/>
          </w:tcPr>
          <w:p w14:paraId="5BEA57A7" w14:textId="77777777" w:rsidR="002D218B" w:rsidRPr="002D218B" w:rsidRDefault="002D218B" w:rsidP="00CD470A">
            <w:pPr>
              <w:jc w:val="center"/>
              <w:rPr>
                <w:rFonts w:asciiTheme="minorHAnsi" w:hAnsiTheme="minorHAnsi" w:cstheme="minorHAnsi"/>
                <w:b/>
              </w:rPr>
            </w:pPr>
            <w:r w:rsidRPr="002D218B">
              <w:rPr>
                <w:rFonts w:asciiTheme="minorHAnsi" w:hAnsiTheme="minorHAnsi" w:cstheme="minorHAnsi"/>
                <w:b/>
              </w:rPr>
              <w:t>Category</w:t>
            </w:r>
          </w:p>
        </w:tc>
        <w:tc>
          <w:tcPr>
            <w:tcW w:w="3150" w:type="dxa"/>
            <w:shd w:val="clear" w:color="auto" w:fill="auto"/>
          </w:tcPr>
          <w:p w14:paraId="483176C9" w14:textId="77777777" w:rsidR="002D218B" w:rsidRPr="002D218B" w:rsidRDefault="002D218B" w:rsidP="00CD470A">
            <w:pPr>
              <w:jc w:val="center"/>
              <w:rPr>
                <w:rFonts w:asciiTheme="minorHAnsi" w:hAnsiTheme="minorHAnsi" w:cstheme="minorHAnsi"/>
                <w:b/>
              </w:rPr>
            </w:pPr>
            <w:r w:rsidRPr="002D218B">
              <w:rPr>
                <w:rFonts w:asciiTheme="minorHAnsi" w:hAnsiTheme="minorHAnsi" w:cstheme="minorHAnsi"/>
                <w:b/>
              </w:rPr>
              <w:t>Throughput metric name</w:t>
            </w:r>
          </w:p>
        </w:tc>
        <w:tc>
          <w:tcPr>
            <w:tcW w:w="3420" w:type="dxa"/>
            <w:shd w:val="clear" w:color="auto" w:fill="auto"/>
          </w:tcPr>
          <w:p w14:paraId="2CA6E40C" w14:textId="77777777" w:rsidR="002D218B" w:rsidRPr="002D218B" w:rsidRDefault="002D218B" w:rsidP="00CD470A">
            <w:pPr>
              <w:jc w:val="center"/>
              <w:rPr>
                <w:rFonts w:asciiTheme="minorHAnsi" w:hAnsiTheme="minorHAnsi" w:cstheme="minorHAnsi"/>
                <w:b/>
              </w:rPr>
            </w:pPr>
            <w:r w:rsidRPr="002D218B">
              <w:rPr>
                <w:rFonts w:asciiTheme="minorHAnsi" w:hAnsiTheme="minorHAnsi" w:cstheme="minorHAnsi"/>
                <w:b/>
              </w:rPr>
              <w:t>Response time metric name</w:t>
            </w:r>
          </w:p>
        </w:tc>
      </w:tr>
      <w:tr w:rsidR="002D218B" w:rsidRPr="002D218B" w14:paraId="65706E35" w14:textId="77777777" w:rsidTr="00560CE1">
        <w:tc>
          <w:tcPr>
            <w:tcW w:w="2790" w:type="dxa"/>
            <w:shd w:val="clear" w:color="auto" w:fill="auto"/>
          </w:tcPr>
          <w:p w14:paraId="7C00785D" w14:textId="12F8559F" w:rsidR="002D218B" w:rsidRPr="002D218B" w:rsidRDefault="00847A05" w:rsidP="00F92AED">
            <w:pPr>
              <w:jc w:val="center"/>
              <w:rPr>
                <w:rFonts w:asciiTheme="minorHAnsi" w:hAnsiTheme="minorHAnsi" w:cstheme="minorHAnsi"/>
                <w:sz w:val="18"/>
              </w:rPr>
            </w:pPr>
            <w:r>
              <w:rPr>
                <w:rFonts w:asciiTheme="minorHAnsi" w:hAnsiTheme="minorHAnsi" w:cstheme="minorHAnsi"/>
                <w:sz w:val="18"/>
              </w:rPr>
              <w:t>SPECjbb</w:t>
            </w:r>
            <w:r w:rsidR="00D6343F">
              <w:rPr>
                <w:rFonts w:asciiTheme="minorHAnsi" w:hAnsiTheme="minorHAnsi" w:cstheme="minorHAnsi"/>
                <w:sz w:val="18"/>
              </w:rPr>
              <w:t>2015</w:t>
            </w:r>
            <w:r w:rsidR="002D218B" w:rsidRPr="002D218B">
              <w:rPr>
                <w:rFonts w:asciiTheme="minorHAnsi" w:hAnsiTheme="minorHAnsi" w:cstheme="minorHAnsi"/>
                <w:sz w:val="18"/>
              </w:rPr>
              <w:t>-Composite</w:t>
            </w:r>
          </w:p>
        </w:tc>
        <w:tc>
          <w:tcPr>
            <w:tcW w:w="3150" w:type="dxa"/>
            <w:shd w:val="clear" w:color="auto" w:fill="auto"/>
          </w:tcPr>
          <w:p w14:paraId="39167196" w14:textId="0A3D7C8B" w:rsidR="002D218B" w:rsidRPr="002D218B" w:rsidRDefault="00847A05" w:rsidP="00F92AED">
            <w:pPr>
              <w:jc w:val="center"/>
              <w:rPr>
                <w:rFonts w:asciiTheme="minorHAnsi" w:hAnsiTheme="minorHAnsi" w:cstheme="minorHAnsi"/>
                <w:sz w:val="18"/>
              </w:rPr>
            </w:pPr>
            <w:r>
              <w:rPr>
                <w:rFonts w:asciiTheme="minorHAnsi" w:hAnsiTheme="minorHAnsi" w:cstheme="minorHAnsi"/>
                <w:sz w:val="18"/>
              </w:rPr>
              <w:t>SPECjbb</w:t>
            </w:r>
            <w:r w:rsidR="00D6343F">
              <w:rPr>
                <w:rFonts w:asciiTheme="minorHAnsi" w:hAnsiTheme="minorHAnsi" w:cstheme="minorHAnsi"/>
                <w:sz w:val="18"/>
              </w:rPr>
              <w:t>2015</w:t>
            </w:r>
            <w:r w:rsidR="002D218B" w:rsidRPr="002D218B">
              <w:rPr>
                <w:rFonts w:asciiTheme="minorHAnsi" w:hAnsiTheme="minorHAnsi" w:cstheme="minorHAnsi"/>
                <w:sz w:val="18"/>
              </w:rPr>
              <w:t>-Composite max-</w:t>
            </w:r>
            <w:proofErr w:type="spellStart"/>
            <w:r w:rsidR="002D218B" w:rsidRPr="002D218B">
              <w:rPr>
                <w:rFonts w:asciiTheme="minorHAnsi" w:hAnsiTheme="minorHAnsi" w:cstheme="minorHAnsi"/>
                <w:sz w:val="18"/>
              </w:rPr>
              <w:t>jOPS</w:t>
            </w:r>
            <w:proofErr w:type="spellEnd"/>
          </w:p>
        </w:tc>
        <w:tc>
          <w:tcPr>
            <w:tcW w:w="3420" w:type="dxa"/>
            <w:shd w:val="clear" w:color="auto" w:fill="auto"/>
          </w:tcPr>
          <w:p w14:paraId="2D104D40" w14:textId="62BE0ED1" w:rsidR="002D218B" w:rsidRPr="002D218B" w:rsidRDefault="00847A05" w:rsidP="00F92AED">
            <w:pPr>
              <w:jc w:val="center"/>
              <w:rPr>
                <w:rFonts w:asciiTheme="minorHAnsi" w:hAnsiTheme="minorHAnsi" w:cstheme="minorHAnsi"/>
                <w:sz w:val="18"/>
              </w:rPr>
            </w:pPr>
            <w:r>
              <w:rPr>
                <w:rFonts w:asciiTheme="minorHAnsi" w:hAnsiTheme="minorHAnsi" w:cstheme="minorHAnsi"/>
                <w:sz w:val="18"/>
              </w:rPr>
              <w:t>SPECjbb</w:t>
            </w:r>
            <w:r w:rsidR="00D6343F">
              <w:rPr>
                <w:rFonts w:asciiTheme="minorHAnsi" w:hAnsiTheme="minorHAnsi" w:cstheme="minorHAnsi"/>
                <w:sz w:val="18"/>
              </w:rPr>
              <w:t>2015</w:t>
            </w:r>
            <w:r w:rsidR="002D218B" w:rsidRPr="002D218B">
              <w:rPr>
                <w:rFonts w:asciiTheme="minorHAnsi" w:hAnsiTheme="minorHAnsi" w:cstheme="minorHAnsi"/>
                <w:sz w:val="18"/>
              </w:rPr>
              <w:t>-Composite critical-</w:t>
            </w:r>
            <w:proofErr w:type="spellStart"/>
            <w:r w:rsidR="002D218B" w:rsidRPr="002D218B">
              <w:rPr>
                <w:rFonts w:asciiTheme="minorHAnsi" w:hAnsiTheme="minorHAnsi" w:cstheme="minorHAnsi"/>
                <w:sz w:val="18"/>
              </w:rPr>
              <w:t>jOPS</w:t>
            </w:r>
            <w:proofErr w:type="spellEnd"/>
          </w:p>
        </w:tc>
      </w:tr>
      <w:tr w:rsidR="002D218B" w:rsidRPr="002D218B" w14:paraId="0EB871C6" w14:textId="77777777" w:rsidTr="00560CE1">
        <w:tc>
          <w:tcPr>
            <w:tcW w:w="2790" w:type="dxa"/>
            <w:shd w:val="clear" w:color="auto" w:fill="auto"/>
          </w:tcPr>
          <w:p w14:paraId="2540DEEB" w14:textId="56489E48" w:rsidR="002D218B" w:rsidRPr="002D218B" w:rsidRDefault="00847A05" w:rsidP="00F92AED">
            <w:pPr>
              <w:jc w:val="center"/>
              <w:rPr>
                <w:rFonts w:asciiTheme="minorHAnsi" w:hAnsiTheme="minorHAnsi" w:cstheme="minorHAnsi"/>
                <w:sz w:val="18"/>
              </w:rPr>
            </w:pPr>
            <w:r>
              <w:rPr>
                <w:rFonts w:asciiTheme="minorHAnsi" w:hAnsiTheme="minorHAnsi" w:cstheme="minorHAnsi"/>
                <w:sz w:val="18"/>
              </w:rPr>
              <w:t>SPECjbb</w:t>
            </w:r>
            <w:r w:rsidR="00D6343F">
              <w:rPr>
                <w:rFonts w:asciiTheme="minorHAnsi" w:hAnsiTheme="minorHAnsi" w:cstheme="minorHAnsi"/>
                <w:sz w:val="18"/>
              </w:rPr>
              <w:t>2015</w:t>
            </w:r>
            <w:r w:rsidR="002D218B" w:rsidRPr="002D218B">
              <w:rPr>
                <w:rFonts w:asciiTheme="minorHAnsi" w:hAnsiTheme="minorHAnsi" w:cstheme="minorHAnsi"/>
                <w:sz w:val="18"/>
              </w:rPr>
              <w:t>-MultiJVM</w:t>
            </w:r>
          </w:p>
        </w:tc>
        <w:tc>
          <w:tcPr>
            <w:tcW w:w="3150" w:type="dxa"/>
            <w:shd w:val="clear" w:color="auto" w:fill="auto"/>
          </w:tcPr>
          <w:p w14:paraId="44B493EB" w14:textId="3545EF0C" w:rsidR="002D218B" w:rsidRPr="002D218B" w:rsidRDefault="00847A05" w:rsidP="00F92AED">
            <w:pPr>
              <w:jc w:val="center"/>
              <w:rPr>
                <w:rFonts w:asciiTheme="minorHAnsi" w:hAnsiTheme="minorHAnsi" w:cstheme="minorHAnsi"/>
                <w:sz w:val="18"/>
              </w:rPr>
            </w:pPr>
            <w:r>
              <w:rPr>
                <w:rFonts w:asciiTheme="minorHAnsi" w:hAnsiTheme="minorHAnsi" w:cstheme="minorHAnsi"/>
                <w:sz w:val="18"/>
              </w:rPr>
              <w:t>SPECjbb</w:t>
            </w:r>
            <w:r w:rsidR="00D6343F">
              <w:rPr>
                <w:rFonts w:asciiTheme="minorHAnsi" w:hAnsiTheme="minorHAnsi" w:cstheme="minorHAnsi"/>
                <w:sz w:val="18"/>
              </w:rPr>
              <w:t>2015</w:t>
            </w:r>
            <w:r w:rsidR="002D218B" w:rsidRPr="002D218B">
              <w:rPr>
                <w:rFonts w:asciiTheme="minorHAnsi" w:hAnsiTheme="minorHAnsi" w:cstheme="minorHAnsi"/>
                <w:sz w:val="18"/>
              </w:rPr>
              <w:t>-MultiJVM max-</w:t>
            </w:r>
            <w:proofErr w:type="spellStart"/>
            <w:r w:rsidR="002D218B" w:rsidRPr="002D218B">
              <w:rPr>
                <w:rFonts w:asciiTheme="minorHAnsi" w:hAnsiTheme="minorHAnsi" w:cstheme="minorHAnsi"/>
                <w:sz w:val="18"/>
              </w:rPr>
              <w:t>jOPS</w:t>
            </w:r>
            <w:proofErr w:type="spellEnd"/>
          </w:p>
        </w:tc>
        <w:tc>
          <w:tcPr>
            <w:tcW w:w="3420" w:type="dxa"/>
            <w:shd w:val="clear" w:color="auto" w:fill="auto"/>
          </w:tcPr>
          <w:p w14:paraId="5E9B8133" w14:textId="618BF507" w:rsidR="002D218B" w:rsidRPr="002D218B" w:rsidRDefault="00847A05" w:rsidP="00F92AED">
            <w:pPr>
              <w:jc w:val="center"/>
              <w:rPr>
                <w:rFonts w:asciiTheme="minorHAnsi" w:hAnsiTheme="minorHAnsi" w:cstheme="minorHAnsi"/>
                <w:sz w:val="18"/>
              </w:rPr>
            </w:pPr>
            <w:r>
              <w:rPr>
                <w:rFonts w:asciiTheme="minorHAnsi" w:hAnsiTheme="minorHAnsi" w:cstheme="minorHAnsi"/>
                <w:sz w:val="18"/>
              </w:rPr>
              <w:t>SPECjbb</w:t>
            </w:r>
            <w:r w:rsidR="00D6343F">
              <w:rPr>
                <w:rFonts w:asciiTheme="minorHAnsi" w:hAnsiTheme="minorHAnsi" w:cstheme="minorHAnsi"/>
                <w:sz w:val="18"/>
              </w:rPr>
              <w:t>2015</w:t>
            </w:r>
            <w:r w:rsidR="002D218B" w:rsidRPr="002D218B">
              <w:rPr>
                <w:rFonts w:asciiTheme="minorHAnsi" w:hAnsiTheme="minorHAnsi" w:cstheme="minorHAnsi"/>
                <w:sz w:val="18"/>
              </w:rPr>
              <w:t>-MultiJVM critical-</w:t>
            </w:r>
            <w:proofErr w:type="spellStart"/>
            <w:r w:rsidR="002D218B" w:rsidRPr="002D218B">
              <w:rPr>
                <w:rFonts w:asciiTheme="minorHAnsi" w:hAnsiTheme="minorHAnsi" w:cstheme="minorHAnsi"/>
                <w:sz w:val="18"/>
              </w:rPr>
              <w:t>jOPS</w:t>
            </w:r>
            <w:proofErr w:type="spellEnd"/>
          </w:p>
        </w:tc>
      </w:tr>
      <w:tr w:rsidR="002D218B" w:rsidRPr="002D218B" w14:paraId="7A3543C4" w14:textId="77777777" w:rsidTr="00560CE1">
        <w:tc>
          <w:tcPr>
            <w:tcW w:w="2790" w:type="dxa"/>
            <w:shd w:val="clear" w:color="auto" w:fill="auto"/>
          </w:tcPr>
          <w:p w14:paraId="54F17027" w14:textId="35F0A230" w:rsidR="002D218B" w:rsidRPr="002D218B" w:rsidRDefault="00847A05" w:rsidP="00F92AED">
            <w:pPr>
              <w:jc w:val="center"/>
              <w:rPr>
                <w:rFonts w:asciiTheme="minorHAnsi" w:hAnsiTheme="minorHAnsi" w:cstheme="minorHAnsi"/>
                <w:sz w:val="18"/>
              </w:rPr>
            </w:pPr>
            <w:r>
              <w:rPr>
                <w:rFonts w:asciiTheme="minorHAnsi" w:hAnsiTheme="minorHAnsi" w:cstheme="minorHAnsi"/>
                <w:sz w:val="18"/>
              </w:rPr>
              <w:t>SPECjbb</w:t>
            </w:r>
            <w:r w:rsidR="00D6343F">
              <w:rPr>
                <w:rFonts w:asciiTheme="minorHAnsi" w:hAnsiTheme="minorHAnsi" w:cstheme="minorHAnsi"/>
                <w:sz w:val="18"/>
              </w:rPr>
              <w:t>2015</w:t>
            </w:r>
            <w:r w:rsidR="002D218B" w:rsidRPr="002D218B">
              <w:rPr>
                <w:rFonts w:asciiTheme="minorHAnsi" w:hAnsiTheme="minorHAnsi" w:cstheme="minorHAnsi"/>
                <w:sz w:val="18"/>
              </w:rPr>
              <w:t>-Distributed</w:t>
            </w:r>
          </w:p>
        </w:tc>
        <w:tc>
          <w:tcPr>
            <w:tcW w:w="3150" w:type="dxa"/>
            <w:shd w:val="clear" w:color="auto" w:fill="auto"/>
          </w:tcPr>
          <w:p w14:paraId="4D685CFC" w14:textId="484BC054" w:rsidR="002D218B" w:rsidRPr="002D218B" w:rsidRDefault="00847A05" w:rsidP="00F92AED">
            <w:pPr>
              <w:jc w:val="center"/>
              <w:rPr>
                <w:rFonts w:asciiTheme="minorHAnsi" w:hAnsiTheme="minorHAnsi" w:cstheme="minorHAnsi"/>
                <w:sz w:val="18"/>
              </w:rPr>
            </w:pPr>
            <w:r>
              <w:rPr>
                <w:rFonts w:asciiTheme="minorHAnsi" w:hAnsiTheme="minorHAnsi" w:cstheme="minorHAnsi"/>
                <w:sz w:val="18"/>
              </w:rPr>
              <w:t>SPECjbb</w:t>
            </w:r>
            <w:r w:rsidR="00D6343F">
              <w:rPr>
                <w:rFonts w:asciiTheme="minorHAnsi" w:hAnsiTheme="minorHAnsi" w:cstheme="minorHAnsi"/>
                <w:sz w:val="18"/>
              </w:rPr>
              <w:t>2015</w:t>
            </w:r>
            <w:r w:rsidR="002D218B" w:rsidRPr="002D218B">
              <w:rPr>
                <w:rFonts w:asciiTheme="minorHAnsi" w:hAnsiTheme="minorHAnsi" w:cstheme="minorHAnsi"/>
                <w:sz w:val="18"/>
              </w:rPr>
              <w:t>-Distributed max-</w:t>
            </w:r>
            <w:proofErr w:type="spellStart"/>
            <w:r w:rsidR="002D218B" w:rsidRPr="002D218B">
              <w:rPr>
                <w:rFonts w:asciiTheme="minorHAnsi" w:hAnsiTheme="minorHAnsi" w:cstheme="minorHAnsi"/>
                <w:sz w:val="18"/>
              </w:rPr>
              <w:t>jOPS</w:t>
            </w:r>
            <w:proofErr w:type="spellEnd"/>
          </w:p>
        </w:tc>
        <w:tc>
          <w:tcPr>
            <w:tcW w:w="3420" w:type="dxa"/>
            <w:shd w:val="clear" w:color="auto" w:fill="auto"/>
          </w:tcPr>
          <w:p w14:paraId="37C42110" w14:textId="2CEF452D" w:rsidR="002D218B" w:rsidRPr="002D218B" w:rsidRDefault="00847A05" w:rsidP="00F92AED">
            <w:pPr>
              <w:jc w:val="center"/>
              <w:rPr>
                <w:rFonts w:asciiTheme="minorHAnsi" w:hAnsiTheme="minorHAnsi" w:cstheme="minorHAnsi"/>
                <w:sz w:val="18"/>
              </w:rPr>
            </w:pPr>
            <w:r>
              <w:rPr>
                <w:rFonts w:asciiTheme="minorHAnsi" w:hAnsiTheme="minorHAnsi" w:cstheme="minorHAnsi"/>
                <w:sz w:val="18"/>
              </w:rPr>
              <w:t>SPECjbb</w:t>
            </w:r>
            <w:r w:rsidR="00D6343F">
              <w:rPr>
                <w:rFonts w:asciiTheme="minorHAnsi" w:hAnsiTheme="minorHAnsi" w:cstheme="minorHAnsi"/>
                <w:sz w:val="18"/>
              </w:rPr>
              <w:t>2015</w:t>
            </w:r>
            <w:r w:rsidR="002D218B" w:rsidRPr="002D218B">
              <w:rPr>
                <w:rFonts w:asciiTheme="minorHAnsi" w:hAnsiTheme="minorHAnsi" w:cstheme="minorHAnsi"/>
                <w:sz w:val="18"/>
              </w:rPr>
              <w:t>-Distributed critical-</w:t>
            </w:r>
            <w:proofErr w:type="spellStart"/>
            <w:r w:rsidR="002D218B" w:rsidRPr="002D218B">
              <w:rPr>
                <w:rFonts w:asciiTheme="minorHAnsi" w:hAnsiTheme="minorHAnsi" w:cstheme="minorHAnsi"/>
                <w:sz w:val="18"/>
              </w:rPr>
              <w:t>jOPS</w:t>
            </w:r>
            <w:proofErr w:type="spellEnd"/>
          </w:p>
        </w:tc>
      </w:tr>
    </w:tbl>
    <w:p w14:paraId="0722C2B0" w14:textId="4148B6DA" w:rsidR="002D218B" w:rsidRPr="002D218B" w:rsidRDefault="002D218B" w:rsidP="002D218B">
      <w:pPr>
        <w:rPr>
          <w:rFonts w:asciiTheme="minorHAnsi" w:hAnsiTheme="minorHAnsi" w:cstheme="minorHAnsi"/>
          <w:color w:val="000000"/>
        </w:rPr>
      </w:pPr>
      <w:bookmarkStart w:id="75" w:name="4_1_Compliance"/>
      <w:bookmarkEnd w:id="75"/>
      <w:r w:rsidRPr="002D218B">
        <w:rPr>
          <w:rFonts w:asciiTheme="minorHAnsi" w:hAnsiTheme="minorHAnsi" w:cstheme="minorHAnsi"/>
          <w:color w:val="000000"/>
        </w:rPr>
        <w:t>The report of results is an HTML file (</w:t>
      </w:r>
      <w:r w:rsidR="00847A05">
        <w:rPr>
          <w:rFonts w:asciiTheme="minorHAnsi" w:hAnsiTheme="minorHAnsi" w:cstheme="minorHAnsi"/>
          <w:i/>
          <w:color w:val="000000"/>
        </w:rPr>
        <w:t>SPECjbb</w:t>
      </w:r>
      <w:r w:rsidR="00D6343F">
        <w:rPr>
          <w:rFonts w:asciiTheme="minorHAnsi" w:hAnsiTheme="minorHAnsi" w:cstheme="minorHAnsi"/>
          <w:i/>
          <w:color w:val="000000"/>
        </w:rPr>
        <w:t>2015</w:t>
      </w:r>
      <w:r w:rsidRPr="002D218B">
        <w:rPr>
          <w:rFonts w:asciiTheme="minorHAnsi" w:hAnsiTheme="minorHAnsi" w:cstheme="minorHAnsi"/>
          <w:i/>
          <w:color w:val="000000"/>
        </w:rPr>
        <w:t>.wxyz-index.html</w:t>
      </w:r>
      <w:r w:rsidRPr="002D218B">
        <w:rPr>
          <w:rFonts w:asciiTheme="minorHAnsi" w:hAnsiTheme="minorHAnsi" w:cstheme="minorHAnsi"/>
          <w:color w:val="000000"/>
        </w:rPr>
        <w:t>) generated by the tools provided by SPEC. These tools must not be changed, except for portability reasons with prior SPEC approval. The tools perform error checking and will flag some error conditions as resulting in an "invalid run". However, these automatic checks are only there for debugging convenience, an</w:t>
      </w:r>
      <w:r w:rsidR="00D55313">
        <w:rPr>
          <w:rFonts w:asciiTheme="minorHAnsi" w:hAnsiTheme="minorHAnsi" w:cstheme="minorHAnsi"/>
          <w:color w:val="000000"/>
        </w:rPr>
        <w:t>d do not relieve the benchmark tester</w:t>
      </w:r>
      <w:r w:rsidRPr="002D218B">
        <w:rPr>
          <w:rFonts w:asciiTheme="minorHAnsi" w:hAnsiTheme="minorHAnsi" w:cstheme="minorHAnsi"/>
          <w:color w:val="000000"/>
        </w:rPr>
        <w:t xml:space="preserve"> of the responsibility to check the results and follow the run and reporting rules.</w:t>
      </w:r>
    </w:p>
    <w:p w14:paraId="5B9385FE" w14:textId="29DCB018" w:rsidR="002D218B" w:rsidRPr="002D218B" w:rsidRDefault="00AF4611" w:rsidP="002D218B">
      <w:pPr>
        <w:rPr>
          <w:rFonts w:asciiTheme="minorHAnsi" w:hAnsiTheme="minorHAnsi" w:cstheme="minorHAnsi"/>
          <w:color w:val="000000"/>
        </w:rPr>
      </w:pPr>
      <w:r>
        <w:rPr>
          <w:rFonts w:asciiTheme="minorHAnsi" w:hAnsiTheme="minorHAnsi" w:cstheme="minorHAnsi"/>
          <w:color w:val="000000"/>
        </w:rPr>
        <w:t xml:space="preserve">Each benchmark run produces a binary data output file </w:t>
      </w:r>
      <w:r>
        <w:rPr>
          <w:rFonts w:asciiTheme="minorHAnsi" w:hAnsiTheme="minorHAnsi" w:cstheme="minorHAnsi"/>
          <w:i/>
          <w:color w:val="000000"/>
        </w:rPr>
        <w:t>SPECjbb</w:t>
      </w:r>
      <w:r w:rsidR="00D6343F">
        <w:rPr>
          <w:rFonts w:asciiTheme="minorHAnsi" w:hAnsiTheme="minorHAnsi" w:cstheme="minorHAnsi"/>
          <w:i/>
          <w:color w:val="000000"/>
        </w:rPr>
        <w:t>2015</w:t>
      </w:r>
      <w:r>
        <w:rPr>
          <w:rFonts w:asciiTheme="minorHAnsi" w:hAnsiTheme="minorHAnsi" w:cstheme="minorHAnsi"/>
          <w:i/>
          <w:color w:val="000000"/>
        </w:rPr>
        <w:t>-[C/M/D]-date-###</w:t>
      </w:r>
      <w:r w:rsidRPr="00610C59">
        <w:rPr>
          <w:rFonts w:asciiTheme="minorHAnsi" w:hAnsiTheme="minorHAnsi" w:cstheme="minorHAnsi"/>
          <w:i/>
          <w:color w:val="000000"/>
        </w:rPr>
        <w:t>.gz</w:t>
      </w:r>
      <w:r>
        <w:rPr>
          <w:rFonts w:asciiTheme="minorHAnsi" w:hAnsiTheme="minorHAnsi" w:cstheme="minorHAnsi"/>
          <w:color w:val="000000"/>
        </w:rPr>
        <w:t xml:space="preserve"> which contains run details and must not be altered by the user. At the end of the run, benchmark reporter takes this binary data file and template raw file </w:t>
      </w:r>
      <w:r w:rsidR="000264B0" w:rsidRPr="000264B0">
        <w:rPr>
          <w:rFonts w:asciiTheme="minorHAnsi" w:hAnsiTheme="minorHAnsi" w:cstheme="minorHAnsi"/>
          <w:i/>
          <w:color w:val="000000"/>
        </w:rPr>
        <w:t>template-[C/M/D].raw</w:t>
      </w:r>
      <w:r w:rsidR="000264B0">
        <w:rPr>
          <w:rFonts w:asciiTheme="minorHAnsi" w:hAnsiTheme="minorHAnsi" w:cstheme="minorHAnsi"/>
          <w:color w:val="000000"/>
        </w:rPr>
        <w:t xml:space="preserve"> </w:t>
      </w:r>
      <w:r>
        <w:rPr>
          <w:rFonts w:asciiTheme="minorHAnsi" w:hAnsiTheme="minorHAnsi" w:cstheme="minorHAnsi"/>
          <w:color w:val="000000"/>
        </w:rPr>
        <w:t xml:space="preserve">containing </w:t>
      </w:r>
      <w:r w:rsidR="00406544">
        <w:rPr>
          <w:rFonts w:asciiTheme="minorHAnsi" w:hAnsiTheme="minorHAnsi" w:cstheme="minorHAnsi"/>
          <w:color w:val="000000"/>
        </w:rPr>
        <w:t xml:space="preserve">SUT description as input and produces HTML report and </w:t>
      </w:r>
      <w:r w:rsidR="00406544">
        <w:rPr>
          <w:rFonts w:asciiTheme="minorHAnsi" w:hAnsiTheme="minorHAnsi" w:cstheme="minorHAnsi"/>
          <w:i/>
          <w:color w:val="000000"/>
        </w:rPr>
        <w:t>SPECjbb</w:t>
      </w:r>
      <w:r w:rsidR="00D6343F">
        <w:rPr>
          <w:rFonts w:asciiTheme="minorHAnsi" w:hAnsiTheme="minorHAnsi" w:cstheme="minorHAnsi"/>
          <w:i/>
          <w:color w:val="000000"/>
        </w:rPr>
        <w:t>2015</w:t>
      </w:r>
      <w:r w:rsidR="00406544" w:rsidRPr="002D218B">
        <w:rPr>
          <w:rFonts w:asciiTheme="minorHAnsi" w:hAnsiTheme="minorHAnsi" w:cstheme="minorHAnsi"/>
          <w:i/>
          <w:color w:val="000000"/>
        </w:rPr>
        <w:t>.wxyz.raw</w:t>
      </w:r>
      <w:r w:rsidR="00406544">
        <w:rPr>
          <w:rFonts w:asciiTheme="minorHAnsi" w:hAnsiTheme="minorHAnsi" w:cstheme="minorHAnsi"/>
          <w:color w:val="000000"/>
        </w:rPr>
        <w:t xml:space="preserve"> file. </w:t>
      </w:r>
      <w:r w:rsidR="00406544">
        <w:rPr>
          <w:rFonts w:asciiTheme="minorHAnsi" w:hAnsiTheme="minorHAnsi" w:cstheme="minorHAnsi"/>
          <w:i/>
          <w:color w:val="000000"/>
        </w:rPr>
        <w:t>SPECjbb</w:t>
      </w:r>
      <w:r w:rsidR="00D6343F">
        <w:rPr>
          <w:rFonts w:asciiTheme="minorHAnsi" w:hAnsiTheme="minorHAnsi" w:cstheme="minorHAnsi"/>
          <w:i/>
          <w:color w:val="000000"/>
        </w:rPr>
        <w:t>2015</w:t>
      </w:r>
      <w:r w:rsidR="00406544" w:rsidRPr="002D218B">
        <w:rPr>
          <w:rFonts w:asciiTheme="minorHAnsi" w:hAnsiTheme="minorHAnsi" w:cstheme="minorHAnsi"/>
          <w:i/>
          <w:color w:val="000000"/>
        </w:rPr>
        <w:t>.wxyz.raw</w:t>
      </w:r>
      <w:r w:rsidR="00406544">
        <w:rPr>
          <w:rFonts w:asciiTheme="minorHAnsi" w:hAnsiTheme="minorHAnsi" w:cstheme="minorHAnsi"/>
          <w:color w:val="000000"/>
        </w:rPr>
        <w:t xml:space="preserve"> file now has result summary along with SUT des</w:t>
      </w:r>
      <w:r w:rsidR="000264B0">
        <w:rPr>
          <w:rFonts w:asciiTheme="minorHAnsi" w:hAnsiTheme="minorHAnsi" w:cstheme="minorHAnsi"/>
          <w:color w:val="000000"/>
        </w:rPr>
        <w:t xml:space="preserve">cription. </w:t>
      </w:r>
      <w:r w:rsidR="002D218B" w:rsidRPr="002D218B">
        <w:rPr>
          <w:rFonts w:asciiTheme="minorHAnsi" w:hAnsiTheme="minorHAnsi" w:cstheme="minorHAnsi"/>
          <w:color w:val="000000"/>
        </w:rPr>
        <w:t xml:space="preserve">The section of the </w:t>
      </w:r>
      <w:r w:rsidR="00847A05">
        <w:rPr>
          <w:rFonts w:asciiTheme="minorHAnsi" w:hAnsiTheme="minorHAnsi" w:cstheme="minorHAnsi"/>
          <w:i/>
          <w:color w:val="000000"/>
        </w:rPr>
        <w:t>SPECjbb</w:t>
      </w:r>
      <w:r w:rsidR="00D6343F">
        <w:rPr>
          <w:rFonts w:asciiTheme="minorHAnsi" w:hAnsiTheme="minorHAnsi" w:cstheme="minorHAnsi"/>
          <w:i/>
          <w:color w:val="000000"/>
        </w:rPr>
        <w:t>2015</w:t>
      </w:r>
      <w:r w:rsidR="002D218B" w:rsidRPr="002D218B">
        <w:rPr>
          <w:rFonts w:asciiTheme="minorHAnsi" w:hAnsiTheme="minorHAnsi" w:cstheme="minorHAnsi"/>
          <w:i/>
          <w:color w:val="000000"/>
        </w:rPr>
        <w:t>.wxyz.raw</w:t>
      </w:r>
      <w:r w:rsidR="002D218B" w:rsidRPr="002D218B">
        <w:rPr>
          <w:rFonts w:asciiTheme="minorHAnsi" w:hAnsiTheme="minorHAnsi" w:cstheme="minorHAnsi"/>
          <w:color w:val="000000"/>
        </w:rPr>
        <w:t xml:space="preserve"> file that contains actual test measurement</w:t>
      </w:r>
      <w:r w:rsidR="00610C59">
        <w:rPr>
          <w:rFonts w:asciiTheme="minorHAnsi" w:hAnsiTheme="minorHAnsi" w:cstheme="minorHAnsi"/>
          <w:color w:val="000000"/>
        </w:rPr>
        <w:t xml:space="preserve"> </w:t>
      </w:r>
      <w:r w:rsidR="002D218B" w:rsidRPr="002D218B">
        <w:rPr>
          <w:rFonts w:asciiTheme="minorHAnsi" w:hAnsiTheme="minorHAnsi" w:cstheme="minorHAnsi"/>
          <w:color w:val="000000"/>
        </w:rPr>
        <w:t>must not be altered. Corrections to the SUT descriptions may be made as needed to produce a properly documented disclosure.</w:t>
      </w:r>
    </w:p>
    <w:p w14:paraId="458859FC" w14:textId="22B3DC66" w:rsidR="002D218B" w:rsidRPr="002D218B" w:rsidRDefault="002D218B" w:rsidP="00B530F4">
      <w:pPr>
        <w:pStyle w:val="Heading3"/>
      </w:pPr>
      <w:bookmarkStart w:id="76" w:name="_Toc428887929"/>
      <w:bookmarkEnd w:id="76"/>
    </w:p>
    <w:p w14:paraId="1AF0E3ED" w14:textId="0BD184EF" w:rsidR="002D218B" w:rsidRPr="002D218B" w:rsidRDefault="00D24722" w:rsidP="002D218B">
      <w:r>
        <w:t>O</w:t>
      </w:r>
      <w:r w:rsidR="002D218B" w:rsidRPr="002D218B">
        <w:t>rganization</w:t>
      </w:r>
      <w:r>
        <w:t>s</w:t>
      </w:r>
      <w:r w:rsidR="002D218B" w:rsidRPr="002D218B">
        <w:t xml:space="preserve"> or individual</w:t>
      </w:r>
      <w:r>
        <w:t>s</w:t>
      </w:r>
      <w:r w:rsidR="002D218B" w:rsidRPr="002D218B">
        <w:t xml:space="preserve"> who makes public use of SPEC benchmark results must do so in accorda</w:t>
      </w:r>
      <w:r>
        <w:t>nce with the SPEC Fair Use Rule</w:t>
      </w:r>
      <w:r w:rsidR="002D218B" w:rsidRPr="002D218B">
        <w:t xml:space="preserve"> as posted at (</w:t>
      </w:r>
      <w:hyperlink r:id="rId21" w:history="1">
        <w:r w:rsidR="002D218B" w:rsidRPr="002D218B">
          <w:rPr>
            <w:rStyle w:val="Hyperlink"/>
            <w:rFonts w:asciiTheme="minorHAnsi" w:hAnsiTheme="minorHAnsi" w:cstheme="minorHAnsi"/>
          </w:rPr>
          <w:t>http://www.spec.org/fairuse.html</w:t>
        </w:r>
      </w:hyperlink>
      <w:r w:rsidR="002D218B" w:rsidRPr="002D218B">
        <w:t>).</w:t>
      </w:r>
    </w:p>
    <w:p w14:paraId="2664CA99" w14:textId="77777777" w:rsidR="002D218B" w:rsidRPr="002D218B" w:rsidRDefault="002D218B" w:rsidP="00B530F4">
      <w:pPr>
        <w:pStyle w:val="Heading2"/>
      </w:pPr>
      <w:bookmarkStart w:id="77" w:name="_Toc378181736"/>
      <w:bookmarkStart w:id="78" w:name="_Toc428887930"/>
      <w:bookmarkStart w:id="79" w:name="_Toc335737895"/>
      <w:r w:rsidRPr="002D218B">
        <w:t>Required Disclosure for Independently Published Results</w:t>
      </w:r>
      <w:bookmarkEnd w:id="77"/>
      <w:bookmarkEnd w:id="78"/>
    </w:p>
    <w:p w14:paraId="03BD1EB6" w14:textId="77777777" w:rsidR="002D218B" w:rsidRDefault="002D218B" w:rsidP="002D218B">
      <w:pPr>
        <w:rPr>
          <w:color w:val="0000FF"/>
          <w:u w:val="single"/>
        </w:rPr>
      </w:pPr>
      <w:r w:rsidRPr="002D218B">
        <w:t xml:space="preserve">Please see SPEC OSG Rules: </w:t>
      </w:r>
      <w:bookmarkEnd w:id="79"/>
      <w:r w:rsidR="00695F33">
        <w:fldChar w:fldCharType="begin"/>
      </w:r>
      <w:r w:rsidR="00695F33">
        <w:instrText xml:space="preserve"> HYPERLINK "</w:instrText>
      </w:r>
      <w:r w:rsidR="00695F33" w:rsidRPr="00695F33">
        <w:instrText>http://www.spec.org/osg/policy.html#s2.3.7</w:instrText>
      </w:r>
      <w:r w:rsidR="00695F33">
        <w:instrText xml:space="preserve">" </w:instrText>
      </w:r>
      <w:r w:rsidR="00695F33">
        <w:fldChar w:fldCharType="separate"/>
      </w:r>
      <w:r w:rsidR="00695F33" w:rsidRPr="00F61286">
        <w:rPr>
          <w:rStyle w:val="Hyperlink"/>
        </w:rPr>
        <w:t>http://www.spec.org/osg/policy.html#s2.3.7</w:t>
      </w:r>
      <w:r w:rsidR="00695F33">
        <w:fldChar w:fldCharType="end"/>
      </w:r>
    </w:p>
    <w:p w14:paraId="572DA84E" w14:textId="77777777" w:rsidR="002D218B" w:rsidRDefault="002D218B" w:rsidP="00B530F4">
      <w:pPr>
        <w:pStyle w:val="Heading2"/>
      </w:pPr>
      <w:bookmarkStart w:id="80" w:name="4_2_Submission_Requirements_for"/>
      <w:bookmarkStart w:id="81" w:name="4_2_Submission_Requirements_for_"/>
      <w:bookmarkStart w:id="82" w:name="4_3_Estimates"/>
      <w:bookmarkStart w:id="83" w:name="4_4_Comparison_to_Other_Benchmar"/>
      <w:bookmarkStart w:id="84" w:name="4_5_SPECpower_Addendum_to_OSG_Fa"/>
      <w:bookmarkStart w:id="85" w:name="_Toc335737899"/>
      <w:bookmarkStart w:id="86" w:name="_Toc378181737"/>
      <w:bookmarkStart w:id="87" w:name="_Toc428887931"/>
      <w:bookmarkEnd w:id="80"/>
      <w:bookmarkEnd w:id="81"/>
      <w:bookmarkEnd w:id="82"/>
      <w:bookmarkEnd w:id="83"/>
      <w:bookmarkEnd w:id="84"/>
      <w:r w:rsidRPr="002D218B">
        <w:t>Reproducibility</w:t>
      </w:r>
      <w:bookmarkEnd w:id="85"/>
      <w:bookmarkEnd w:id="86"/>
      <w:bookmarkEnd w:id="87"/>
    </w:p>
    <w:p w14:paraId="3B30D393" w14:textId="2C9C4EA0" w:rsidR="007828E2" w:rsidRPr="00FD21B9" w:rsidRDefault="007828E2" w:rsidP="007828E2">
      <w:pPr>
        <w:rPr>
          <w:rFonts w:asciiTheme="minorHAnsi" w:hAnsiTheme="minorHAnsi" w:cstheme="minorHAnsi"/>
          <w:color w:val="000000"/>
        </w:rPr>
      </w:pPr>
      <w:r w:rsidRPr="00FD21B9">
        <w:rPr>
          <w:rFonts w:asciiTheme="minorHAnsi" w:hAnsiTheme="minorHAnsi" w:cstheme="minorHAnsi"/>
          <w:color w:val="000000"/>
        </w:rPr>
        <w:t>SPEC is aware that performance results for production and pre-production systems may sometimes be subject to change, for example when a last-minute bug fix reduces the final performance.  SPEC is also aware that the SPECjbb</w:t>
      </w:r>
      <w:r w:rsidR="00D6343F">
        <w:rPr>
          <w:rFonts w:asciiTheme="minorHAnsi" w:hAnsiTheme="minorHAnsi" w:cstheme="minorHAnsi"/>
          <w:color w:val="000000"/>
        </w:rPr>
        <w:t>2015</w:t>
      </w:r>
      <w:r w:rsidRPr="00FD21B9">
        <w:rPr>
          <w:rFonts w:asciiTheme="minorHAnsi" w:hAnsiTheme="minorHAnsi" w:cstheme="minorHAnsi"/>
          <w:color w:val="000000"/>
        </w:rPr>
        <w:t xml:space="preserve"> benchmark contains non-deterministic functions that make results for repeated tests show a distribution of values so any single result is inherently an estimate of the true average value.</w:t>
      </w:r>
    </w:p>
    <w:p w14:paraId="5B31731C" w14:textId="77777777" w:rsidR="007828E2" w:rsidRPr="00FD21B9" w:rsidRDefault="007828E2" w:rsidP="007828E2">
      <w:pPr>
        <w:pStyle w:val="Heading3"/>
      </w:pPr>
      <w:bookmarkStart w:id="88" w:name="_Toc378108607"/>
      <w:bookmarkStart w:id="89" w:name="_Toc378181738"/>
      <w:bookmarkStart w:id="90" w:name="_Toc428887932"/>
      <w:r w:rsidRPr="00FD21B9">
        <w:t>Pre-production system</w:t>
      </w:r>
      <w:bookmarkEnd w:id="88"/>
      <w:bookmarkEnd w:id="89"/>
      <w:bookmarkEnd w:id="90"/>
    </w:p>
    <w:p w14:paraId="1319E8AB" w14:textId="77777777" w:rsidR="007828E2" w:rsidRPr="00FD21B9" w:rsidRDefault="007828E2" w:rsidP="007828E2">
      <w:pPr>
        <w:rPr>
          <w:rFonts w:asciiTheme="minorHAnsi" w:hAnsiTheme="minorHAnsi" w:cstheme="minorHAnsi"/>
          <w:color w:val="000000"/>
        </w:rPr>
      </w:pPr>
      <w:r w:rsidRPr="00FD21B9">
        <w:rPr>
          <w:rFonts w:asciiTheme="minorHAnsi" w:hAnsiTheme="minorHAnsi" w:cstheme="minorHAnsi"/>
          <w:color w:val="000000"/>
        </w:rPr>
        <w:t>If the sponsor becomes aware that for a typical released system the average max-</w:t>
      </w:r>
      <w:proofErr w:type="spellStart"/>
      <w:r w:rsidRPr="00FD21B9">
        <w:rPr>
          <w:rFonts w:asciiTheme="minorHAnsi" w:hAnsiTheme="minorHAnsi" w:cstheme="minorHAnsi"/>
          <w:color w:val="000000"/>
        </w:rPr>
        <w:t>jOPS</w:t>
      </w:r>
      <w:proofErr w:type="spellEnd"/>
      <w:r w:rsidRPr="00FD21B9">
        <w:rPr>
          <w:rFonts w:asciiTheme="minorHAnsi" w:hAnsiTheme="minorHAnsi" w:cstheme="minorHAnsi"/>
          <w:color w:val="000000"/>
        </w:rPr>
        <w:t xml:space="preserve"> or critical-</w:t>
      </w:r>
      <w:proofErr w:type="spellStart"/>
      <w:r w:rsidRPr="00FD21B9">
        <w:rPr>
          <w:rFonts w:asciiTheme="minorHAnsi" w:hAnsiTheme="minorHAnsi" w:cstheme="minorHAnsi"/>
          <w:color w:val="000000"/>
        </w:rPr>
        <w:t>jOPS</w:t>
      </w:r>
      <w:proofErr w:type="spellEnd"/>
      <w:r w:rsidRPr="00FD21B9">
        <w:rPr>
          <w:rFonts w:asciiTheme="minorHAnsi" w:hAnsiTheme="minorHAnsi" w:cstheme="minorHAnsi"/>
          <w:color w:val="000000"/>
        </w:rPr>
        <w:t xml:space="preserve"> metric is more than 5% lower than that reported for the pre-release system based on upper bound of 95% confidence interval determined with Student's t-test using at least 10 measured values from consecutive runs, the tester is required to submit a new result for the production system, and the original result must be marked non-compliant (NC).  </w:t>
      </w:r>
    </w:p>
    <w:p w14:paraId="63FFA662" w14:textId="77777777" w:rsidR="007828E2" w:rsidRPr="00FD21B9" w:rsidRDefault="007828E2" w:rsidP="007828E2">
      <w:pPr>
        <w:pStyle w:val="Heading3"/>
      </w:pPr>
      <w:bookmarkStart w:id="91" w:name="_Toc378108608"/>
      <w:bookmarkStart w:id="92" w:name="_Toc378181739"/>
      <w:bookmarkStart w:id="93" w:name="_Toc428887933"/>
      <w:r w:rsidRPr="00FD21B9">
        <w:lastRenderedPageBreak/>
        <w:t>Challenging a published result</w:t>
      </w:r>
      <w:bookmarkEnd w:id="91"/>
      <w:bookmarkEnd w:id="92"/>
      <w:bookmarkEnd w:id="93"/>
    </w:p>
    <w:p w14:paraId="619EFBA1" w14:textId="77777777" w:rsidR="007828E2" w:rsidRPr="00FD21B9" w:rsidRDefault="007828E2" w:rsidP="007828E2">
      <w:pPr>
        <w:rPr>
          <w:rFonts w:asciiTheme="minorHAnsi" w:hAnsiTheme="minorHAnsi" w:cstheme="minorHAnsi"/>
          <w:color w:val="000000"/>
        </w:rPr>
      </w:pPr>
      <w:r w:rsidRPr="00FD21B9">
        <w:rPr>
          <w:rFonts w:asciiTheme="minorHAnsi" w:hAnsiTheme="minorHAnsi" w:cstheme="minorHAnsi"/>
          <w:color w:val="000000"/>
        </w:rPr>
        <w:t>A published result may be challenged as non-compliant by showing the average max-</w:t>
      </w:r>
      <w:proofErr w:type="spellStart"/>
      <w:r w:rsidRPr="00FD21B9">
        <w:rPr>
          <w:rFonts w:asciiTheme="minorHAnsi" w:hAnsiTheme="minorHAnsi" w:cstheme="minorHAnsi"/>
          <w:color w:val="000000"/>
        </w:rPr>
        <w:t>jOPS</w:t>
      </w:r>
      <w:proofErr w:type="spellEnd"/>
      <w:r w:rsidRPr="00FD21B9">
        <w:rPr>
          <w:rFonts w:asciiTheme="minorHAnsi" w:hAnsiTheme="minorHAnsi" w:cstheme="minorHAnsi"/>
          <w:color w:val="000000"/>
        </w:rPr>
        <w:t xml:space="preserve"> or critical-</w:t>
      </w:r>
      <w:proofErr w:type="spellStart"/>
      <w:r w:rsidRPr="00FD21B9">
        <w:rPr>
          <w:rFonts w:asciiTheme="minorHAnsi" w:hAnsiTheme="minorHAnsi" w:cstheme="minorHAnsi"/>
          <w:color w:val="000000"/>
        </w:rPr>
        <w:t>jOPS</w:t>
      </w:r>
      <w:proofErr w:type="spellEnd"/>
      <w:r w:rsidRPr="00FD21B9">
        <w:rPr>
          <w:rFonts w:asciiTheme="minorHAnsi" w:hAnsiTheme="minorHAnsi" w:cstheme="minorHAnsi"/>
          <w:color w:val="000000"/>
        </w:rPr>
        <w:t xml:space="preserve"> metric is more than 5% lower than that published result based on upper bound of 95% confidence interval determined with Student's t-test using at least 10 measured values from consecutive runs from a system configured and operated as dis</w:t>
      </w:r>
      <w:r>
        <w:rPr>
          <w:rFonts w:asciiTheme="minorHAnsi" w:hAnsiTheme="minorHAnsi" w:cstheme="minorHAnsi"/>
          <w:color w:val="000000"/>
        </w:rPr>
        <w:t>closed in the published result.</w:t>
      </w:r>
    </w:p>
    <w:p w14:paraId="2B283D43" w14:textId="77777777" w:rsidR="007828E2" w:rsidRPr="00FD21B9" w:rsidRDefault="007828E2" w:rsidP="007828E2">
      <w:pPr>
        <w:rPr>
          <w:rFonts w:asciiTheme="minorHAnsi" w:hAnsiTheme="minorHAnsi" w:cstheme="minorHAnsi"/>
          <w:color w:val="000000"/>
        </w:rPr>
      </w:pPr>
      <w:r w:rsidRPr="00FD21B9">
        <w:rPr>
          <w:rFonts w:asciiTheme="minorHAnsi" w:hAnsiTheme="minorHAnsi" w:cstheme="minorHAnsi"/>
          <w:color w:val="000000"/>
        </w:rPr>
        <w:t xml:space="preserve">In response, sponsor could show the validity of the published result by following the same procedure. </w:t>
      </w:r>
    </w:p>
    <w:p w14:paraId="41C2EAC9" w14:textId="77777777" w:rsidR="007828E2" w:rsidRPr="00FD21B9" w:rsidRDefault="007828E2" w:rsidP="007828E2">
      <w:pPr>
        <w:pStyle w:val="Heading3"/>
      </w:pPr>
      <w:bookmarkStart w:id="94" w:name="_Toc378108609"/>
      <w:bookmarkStart w:id="95" w:name="_Toc378181740"/>
      <w:bookmarkStart w:id="96" w:name="_Toc428887934"/>
      <w:r w:rsidRPr="00FD21B9">
        <w:t>Examples</w:t>
      </w:r>
      <w:bookmarkEnd w:id="94"/>
      <w:bookmarkEnd w:id="95"/>
      <w:bookmarkEnd w:id="96"/>
      <w:r w:rsidRPr="00FD21B9">
        <w:t xml:space="preserve"> </w:t>
      </w:r>
    </w:p>
    <w:p w14:paraId="6DB60ABE" w14:textId="77777777" w:rsidR="007828E2" w:rsidRPr="00FD21B9" w:rsidRDefault="007828E2" w:rsidP="007828E2">
      <w:pPr>
        <w:rPr>
          <w:rFonts w:asciiTheme="minorHAnsi" w:hAnsiTheme="minorHAnsi" w:cstheme="minorHAnsi"/>
          <w:color w:val="000000"/>
        </w:rPr>
      </w:pPr>
      <w:r w:rsidRPr="00FD21B9">
        <w:rPr>
          <w:rFonts w:asciiTheme="minorHAnsi" w:hAnsiTheme="minorHAnsi" w:cstheme="minorHAnsi"/>
          <w:color w:val="000000"/>
        </w:rPr>
        <w:t>To compute whether the reported metrics are within the allowed range, take multiple measurements (benchmark runs) and determine the arithmetic mean and sample standard deviation of the entire set collected.  The number of samples determines the degree of freedom (=N-1) to apply to the t-distribution with the desired confidence level to find the necessary coefficient to apply to the standard deviation divided by the square</w:t>
      </w:r>
      <w:r>
        <w:rPr>
          <w:rFonts w:asciiTheme="minorHAnsi" w:hAnsiTheme="minorHAnsi" w:cstheme="minorHAnsi"/>
          <w:color w:val="000000"/>
        </w:rPr>
        <w:t xml:space="preserve"> root of the number of samples.</w:t>
      </w:r>
    </w:p>
    <w:p w14:paraId="7BC7002C" w14:textId="77777777" w:rsidR="007828E2" w:rsidRPr="00FD21B9" w:rsidRDefault="007828E2" w:rsidP="007828E2">
      <w:pPr>
        <w:rPr>
          <w:rFonts w:asciiTheme="minorHAnsi" w:hAnsiTheme="minorHAnsi" w:cstheme="minorHAnsi"/>
          <w:color w:val="000000"/>
        </w:rPr>
      </w:pPr>
      <w:r w:rsidRPr="00FD21B9">
        <w:rPr>
          <w:rFonts w:asciiTheme="minorHAnsi" w:hAnsiTheme="minorHAnsi" w:cstheme="minorHAnsi"/>
          <w:color w:val="000000"/>
        </w:rPr>
        <w:t xml:space="preserve">Given a set of 11 benchmark runs that have a mean of 1000 and a sample standard deviation of 25, the degree of freedom is 10.  From t Table lookup, the t coefficient for DF=10 with two-tails is 2.228 </w:t>
      </w:r>
      <w:r>
        <w:rPr>
          <w:rFonts w:asciiTheme="minorHAnsi" w:hAnsiTheme="minorHAnsi" w:cstheme="minorHAnsi"/>
          <w:color w:val="000000"/>
        </w:rPr>
        <w:t xml:space="preserve">for the 95% confidence level.  </w:t>
      </w:r>
    </w:p>
    <w:p w14:paraId="1C5EA06E" w14:textId="77777777" w:rsidR="007828E2" w:rsidRPr="00FD21B9" w:rsidRDefault="007828E2" w:rsidP="007828E2">
      <w:pPr>
        <w:rPr>
          <w:rFonts w:asciiTheme="minorHAnsi" w:hAnsiTheme="minorHAnsi" w:cstheme="minorHAnsi"/>
          <w:color w:val="000000"/>
        </w:rPr>
      </w:pPr>
      <w:r>
        <w:rPr>
          <w:rFonts w:asciiTheme="minorHAnsi" w:hAnsiTheme="minorHAnsi" w:cstheme="minorHAnsi"/>
          <w:color w:val="000000"/>
        </w:rPr>
        <w:t xml:space="preserve">2.228 * 25 / </w:t>
      </w:r>
      <w:proofErr w:type="gramStart"/>
      <w:r>
        <w:rPr>
          <w:rFonts w:asciiTheme="minorHAnsi" w:hAnsiTheme="minorHAnsi" w:cstheme="minorHAnsi"/>
          <w:color w:val="000000"/>
        </w:rPr>
        <w:t>sqrt(</w:t>
      </w:r>
      <w:proofErr w:type="gramEnd"/>
      <w:r>
        <w:rPr>
          <w:rFonts w:asciiTheme="minorHAnsi" w:hAnsiTheme="minorHAnsi" w:cstheme="minorHAnsi"/>
          <w:color w:val="000000"/>
        </w:rPr>
        <w:t>11) = 16.79</w:t>
      </w:r>
    </w:p>
    <w:p w14:paraId="753D6CF5" w14:textId="707BAFC6" w:rsidR="007828E2" w:rsidRPr="00FD21B9" w:rsidRDefault="007828E2" w:rsidP="007828E2">
      <w:pPr>
        <w:rPr>
          <w:rFonts w:asciiTheme="minorHAnsi" w:hAnsiTheme="minorHAnsi" w:cstheme="minorHAnsi"/>
          <w:color w:val="000000"/>
        </w:rPr>
      </w:pPr>
      <w:r w:rsidRPr="00FD21B9">
        <w:rPr>
          <w:rFonts w:asciiTheme="minorHAnsi" w:hAnsiTheme="minorHAnsi" w:cstheme="minorHAnsi"/>
          <w:color w:val="000000"/>
        </w:rPr>
        <w:t>The 95% confidence interval is the sample mean plus or minus the calculated value, 1000 +/- 16.79, or 983.21 (lower bound) to 1016.79 (upper bound).  A published value for max-</w:t>
      </w:r>
      <w:proofErr w:type="spellStart"/>
      <w:r w:rsidRPr="00FD21B9">
        <w:rPr>
          <w:rFonts w:asciiTheme="minorHAnsi" w:hAnsiTheme="minorHAnsi" w:cstheme="minorHAnsi"/>
          <w:color w:val="000000"/>
        </w:rPr>
        <w:t>jOPS</w:t>
      </w:r>
      <w:proofErr w:type="spellEnd"/>
      <w:r w:rsidRPr="00FD21B9">
        <w:rPr>
          <w:rFonts w:asciiTheme="minorHAnsi" w:hAnsiTheme="minorHAnsi" w:cstheme="minorHAnsi"/>
          <w:color w:val="000000"/>
        </w:rPr>
        <w:t xml:space="preserve"> of greater than (1016.79 * 1.05) = </w:t>
      </w:r>
      <w:r>
        <w:rPr>
          <w:rFonts w:asciiTheme="minorHAnsi" w:hAnsiTheme="minorHAnsi" w:cstheme="minorHAnsi"/>
          <w:color w:val="000000"/>
        </w:rPr>
        <w:t>1067.54 would be challengeable.</w:t>
      </w:r>
    </w:p>
    <w:p w14:paraId="5089DA67" w14:textId="77777777" w:rsidR="007828E2" w:rsidRPr="00FD21B9" w:rsidRDefault="007828E2" w:rsidP="007828E2">
      <w:pPr>
        <w:rPr>
          <w:rFonts w:asciiTheme="minorHAnsi" w:hAnsiTheme="minorHAnsi" w:cstheme="minorHAnsi"/>
          <w:color w:val="000000"/>
        </w:rPr>
      </w:pPr>
      <w:r w:rsidRPr="00FD21B9">
        <w:rPr>
          <w:rFonts w:asciiTheme="minorHAnsi" w:hAnsiTheme="minorHAnsi" w:cstheme="minorHAnsi"/>
          <w:color w:val="000000"/>
        </w:rPr>
        <w:t>Another example, given a set of 21 benchmark runs with the same mean and sample standard deviation would have a DF=20, so the 95% confidence level t co</w:t>
      </w:r>
      <w:r>
        <w:rPr>
          <w:rFonts w:asciiTheme="minorHAnsi" w:hAnsiTheme="minorHAnsi" w:cstheme="minorHAnsi"/>
          <w:color w:val="000000"/>
        </w:rPr>
        <w:t>efficient is 2.086 (by lookup).</w:t>
      </w:r>
    </w:p>
    <w:p w14:paraId="538C94BB" w14:textId="77777777" w:rsidR="007828E2" w:rsidRPr="00FD21B9" w:rsidRDefault="007828E2" w:rsidP="007828E2">
      <w:pPr>
        <w:rPr>
          <w:rFonts w:asciiTheme="minorHAnsi" w:hAnsiTheme="minorHAnsi" w:cstheme="minorHAnsi"/>
          <w:color w:val="000000"/>
        </w:rPr>
      </w:pPr>
      <w:r>
        <w:rPr>
          <w:rFonts w:asciiTheme="minorHAnsi" w:hAnsiTheme="minorHAnsi" w:cstheme="minorHAnsi"/>
          <w:color w:val="000000"/>
        </w:rPr>
        <w:t xml:space="preserve">2.086 * 25 / </w:t>
      </w:r>
      <w:proofErr w:type="gramStart"/>
      <w:r>
        <w:rPr>
          <w:rFonts w:asciiTheme="minorHAnsi" w:hAnsiTheme="minorHAnsi" w:cstheme="minorHAnsi"/>
          <w:color w:val="000000"/>
        </w:rPr>
        <w:t>sqrt(</w:t>
      </w:r>
      <w:proofErr w:type="gramEnd"/>
      <w:r>
        <w:rPr>
          <w:rFonts w:asciiTheme="minorHAnsi" w:hAnsiTheme="minorHAnsi" w:cstheme="minorHAnsi"/>
          <w:color w:val="000000"/>
        </w:rPr>
        <w:t>21) = 11.38</w:t>
      </w:r>
    </w:p>
    <w:p w14:paraId="7FE97B6C" w14:textId="541322CF" w:rsidR="007828E2" w:rsidRPr="007828E2" w:rsidRDefault="007828E2" w:rsidP="007828E2">
      <w:r w:rsidRPr="00FD21B9">
        <w:rPr>
          <w:rFonts w:asciiTheme="minorHAnsi" w:hAnsiTheme="minorHAnsi" w:cstheme="minorHAnsi"/>
          <w:color w:val="000000"/>
        </w:rPr>
        <w:t>The 95% confidence interval is 1000 +/- 11.38, or 988.62 (lower bound) to 1011.38 (upper bound) and the limit for max-</w:t>
      </w:r>
      <w:proofErr w:type="spellStart"/>
      <w:r w:rsidRPr="00FD21B9">
        <w:rPr>
          <w:rFonts w:asciiTheme="minorHAnsi" w:hAnsiTheme="minorHAnsi" w:cstheme="minorHAnsi"/>
          <w:color w:val="000000"/>
        </w:rPr>
        <w:t>jOPS</w:t>
      </w:r>
      <w:proofErr w:type="spellEnd"/>
      <w:r w:rsidRPr="00FD21B9">
        <w:rPr>
          <w:rFonts w:asciiTheme="minorHAnsi" w:hAnsiTheme="minorHAnsi" w:cstheme="minorHAnsi"/>
          <w:color w:val="000000"/>
        </w:rPr>
        <w:t xml:space="preserve"> (1011.38 * 1.05) = 1064.61</w:t>
      </w:r>
    </w:p>
    <w:p w14:paraId="602F3E5E" w14:textId="77777777" w:rsidR="002D218B" w:rsidRPr="002D218B" w:rsidRDefault="002D218B" w:rsidP="00B530F4">
      <w:pPr>
        <w:pStyle w:val="Heading2"/>
      </w:pPr>
      <w:bookmarkStart w:id="97" w:name="Disclosure"/>
      <w:bookmarkStart w:id="98" w:name="_Toc335737900"/>
      <w:bookmarkStart w:id="99" w:name="_Toc378181741"/>
      <w:bookmarkStart w:id="100" w:name="_Toc428887935"/>
      <w:bookmarkEnd w:id="97"/>
      <w:r w:rsidRPr="002D218B">
        <w:t>Test</w:t>
      </w:r>
      <w:r w:rsidR="00D55313">
        <w:t>-</w:t>
      </w:r>
      <w:r w:rsidRPr="002D218B">
        <w:t>bed Configuration Disclosure</w:t>
      </w:r>
      <w:bookmarkEnd w:id="98"/>
      <w:bookmarkEnd w:id="99"/>
      <w:bookmarkEnd w:id="100"/>
    </w:p>
    <w:p w14:paraId="0F787DB5" w14:textId="10CDC3AA" w:rsidR="002D218B" w:rsidRPr="002D218B" w:rsidRDefault="00B23632" w:rsidP="002D218B">
      <w:pPr>
        <w:rPr>
          <w:rFonts w:asciiTheme="minorHAnsi" w:hAnsiTheme="minorHAnsi" w:cstheme="minorHAnsi"/>
          <w:color w:val="000000"/>
        </w:rPr>
      </w:pPr>
      <w:r>
        <w:t>The following</w:t>
      </w:r>
      <w:r w:rsidRPr="00035EE2">
        <w:t xml:space="preserve"> requirements apply to all hardware and software components used in producing the benchmar</w:t>
      </w:r>
      <w:r>
        <w:t xml:space="preserve">k result, including the System Under </w:t>
      </w:r>
      <w:r w:rsidRPr="00035EE2">
        <w:t>Test (SUT), network, and controller.</w:t>
      </w:r>
      <w:r>
        <w:t xml:space="preserve"> </w:t>
      </w:r>
      <w:r w:rsidR="002D218B" w:rsidRPr="002D218B">
        <w:rPr>
          <w:rFonts w:asciiTheme="minorHAnsi" w:hAnsiTheme="minorHAnsi" w:cstheme="minorHAnsi"/>
          <w:color w:val="000000"/>
        </w:rPr>
        <w:t xml:space="preserve">The system configuration information that is required to reproduce published performance results must be reported. The principle is that if anything affects performance or is required to duplicate the results, it must be described.  Any deviations from the standard, default configuration for the SUT must be documented so an independent party would be able to reproduce the result without any further assistance. </w:t>
      </w:r>
    </w:p>
    <w:p w14:paraId="1C7B4F44" w14:textId="77777777" w:rsidR="002D218B" w:rsidRPr="002D218B" w:rsidRDefault="002D218B" w:rsidP="002D218B">
      <w:pPr>
        <w:rPr>
          <w:rFonts w:asciiTheme="minorHAnsi" w:hAnsiTheme="minorHAnsi" w:cstheme="minorHAnsi"/>
          <w:color w:val="000000"/>
        </w:rPr>
      </w:pPr>
      <w:r w:rsidRPr="002D218B">
        <w:rPr>
          <w:rFonts w:asciiTheme="minorHAnsi" w:hAnsiTheme="minorHAnsi" w:cstheme="minorHAnsi"/>
          <w:color w:val="000000"/>
        </w:rPr>
        <w:t xml:space="preserve">For the following configuration details, there is an entry in the configuration file, and a corresponding entry in the tool-generated HTML result page. If information needs to be included that does not fit into these entries, the Notes sections must be used. </w:t>
      </w:r>
    </w:p>
    <w:p w14:paraId="419C9442" w14:textId="77777777" w:rsidR="002D218B" w:rsidRPr="002D218B" w:rsidRDefault="002D218B" w:rsidP="00B530F4">
      <w:pPr>
        <w:pStyle w:val="Heading3"/>
      </w:pPr>
      <w:bookmarkStart w:id="101" w:name="_Ref183840286"/>
      <w:bookmarkStart w:id="102" w:name="_Toc335737901"/>
      <w:bookmarkStart w:id="103" w:name="_Toc378181742"/>
      <w:bookmarkStart w:id="104" w:name="_Toc428887936"/>
      <w:r w:rsidRPr="002D218B">
        <w:t>General Availability Dates</w:t>
      </w:r>
      <w:bookmarkEnd w:id="101"/>
      <w:bookmarkEnd w:id="102"/>
      <w:bookmarkEnd w:id="103"/>
      <w:bookmarkEnd w:id="104"/>
    </w:p>
    <w:p w14:paraId="2EF0766E" w14:textId="1541D2BE" w:rsidR="002D218B" w:rsidRPr="002D218B" w:rsidRDefault="002D218B" w:rsidP="002D218B">
      <w:pPr>
        <w:rPr>
          <w:rFonts w:asciiTheme="minorHAnsi" w:hAnsiTheme="minorHAnsi" w:cstheme="minorHAnsi"/>
          <w:color w:val="000000"/>
        </w:rPr>
      </w:pPr>
      <w:r w:rsidRPr="002D218B">
        <w:rPr>
          <w:rFonts w:asciiTheme="minorHAnsi" w:hAnsiTheme="minorHAnsi" w:cstheme="minorHAnsi"/>
          <w:color w:val="000000"/>
        </w:rPr>
        <w:t>The dates of general customer availabilit</w:t>
      </w:r>
      <w:r w:rsidR="001765FB">
        <w:rPr>
          <w:rFonts w:asciiTheme="minorHAnsi" w:hAnsiTheme="minorHAnsi" w:cstheme="minorHAnsi"/>
          <w:color w:val="000000"/>
        </w:rPr>
        <w:t>y must be listed for the h</w:t>
      </w:r>
      <w:r w:rsidRPr="002D218B">
        <w:rPr>
          <w:rFonts w:asciiTheme="minorHAnsi" w:hAnsiTheme="minorHAnsi" w:cstheme="minorHAnsi"/>
          <w:color w:val="000000"/>
        </w:rPr>
        <w:t xml:space="preserve">ardware components </w:t>
      </w:r>
      <w:r w:rsidRPr="002D218B">
        <w:rPr>
          <w:rStyle w:val="MacroTextChar"/>
          <w:rFonts w:asciiTheme="minorHAnsi" w:eastAsia="Calibri" w:hAnsiTheme="minorHAnsi" w:cstheme="minorHAnsi"/>
          <w:color w:val="000000"/>
        </w:rPr>
        <w:t xml:space="preserve">and </w:t>
      </w:r>
      <w:r w:rsidRPr="002D218B">
        <w:rPr>
          <w:rFonts w:asciiTheme="minorHAnsi" w:hAnsiTheme="minorHAnsi" w:cstheme="minorHAnsi"/>
          <w:color w:val="000000"/>
        </w:rPr>
        <w:t>server software, by month and year. All the system, hardware and software features are required to be available within three months of the first publication of these results. With multiple sub-components of the major components having different availability dates, the latest availability date must be listed for that major component. The benchmark Software components are not included in this date.</w:t>
      </w:r>
    </w:p>
    <w:p w14:paraId="59FC1441" w14:textId="77777777" w:rsidR="002D218B" w:rsidRPr="002D218B" w:rsidRDefault="002D218B" w:rsidP="00B530F4">
      <w:pPr>
        <w:pStyle w:val="Heading3"/>
      </w:pPr>
      <w:bookmarkStart w:id="105" w:name="_Toc335737902"/>
      <w:bookmarkStart w:id="106" w:name="_Toc378181743"/>
      <w:bookmarkStart w:id="107" w:name="_Toc428887937"/>
      <w:r w:rsidRPr="002D218B">
        <w:lastRenderedPageBreak/>
        <w:t>Configuration Disclosure</w:t>
      </w:r>
      <w:bookmarkEnd w:id="105"/>
      <w:bookmarkEnd w:id="106"/>
      <w:bookmarkEnd w:id="107"/>
    </w:p>
    <w:p w14:paraId="36A1E797" w14:textId="7BA5A83C" w:rsidR="002D218B" w:rsidRPr="002D218B" w:rsidRDefault="002D218B" w:rsidP="002D218B">
      <w:pPr>
        <w:rPr>
          <w:rFonts w:asciiTheme="minorHAnsi" w:hAnsiTheme="minorHAnsi" w:cstheme="minorHAnsi"/>
          <w:color w:val="000000"/>
        </w:rPr>
      </w:pPr>
      <w:r w:rsidRPr="002D218B">
        <w:rPr>
          <w:rFonts w:asciiTheme="minorHAnsi" w:hAnsiTheme="minorHAnsi" w:cstheme="minorHAnsi"/>
          <w:color w:val="000000"/>
        </w:rPr>
        <w:t xml:space="preserve">Based on run category, </w:t>
      </w:r>
      <w:r w:rsidR="00D55313">
        <w:rPr>
          <w:rFonts w:asciiTheme="minorHAnsi" w:hAnsiTheme="minorHAnsi" w:cstheme="minorHAnsi"/>
          <w:color w:val="000000"/>
        </w:rPr>
        <w:t>the</w:t>
      </w:r>
      <w:r w:rsidRPr="002D218B">
        <w:rPr>
          <w:rFonts w:asciiTheme="minorHAnsi" w:hAnsiTheme="minorHAnsi" w:cstheme="minorHAnsi"/>
          <w:color w:val="000000"/>
        </w:rPr>
        <w:t xml:space="preserve"> configuration file as described in </w:t>
      </w:r>
      <w:r w:rsidR="002C2CFE">
        <w:rPr>
          <w:rFonts w:asciiTheme="minorHAnsi" w:hAnsiTheme="minorHAnsi" w:cstheme="minorHAnsi"/>
          <w:color w:val="000000"/>
        </w:rPr>
        <w:t xml:space="preserve">User Guide </w:t>
      </w:r>
      <w:r w:rsidRPr="002D218B">
        <w:rPr>
          <w:rFonts w:asciiTheme="minorHAnsi" w:hAnsiTheme="minorHAnsi" w:cstheme="minorHAnsi"/>
          <w:color w:val="000000"/>
        </w:rPr>
        <w:t>Appendix A</w:t>
      </w:r>
      <w:r w:rsidR="002C2CFE">
        <w:rPr>
          <w:rFonts w:asciiTheme="minorHAnsi" w:hAnsiTheme="minorHAnsi" w:cstheme="minorHAnsi"/>
          <w:color w:val="000000"/>
        </w:rPr>
        <w:t>.</w:t>
      </w:r>
      <w:r w:rsidRPr="002D218B">
        <w:rPr>
          <w:rFonts w:asciiTheme="minorHAnsi" w:hAnsiTheme="minorHAnsi" w:cstheme="minorHAnsi"/>
          <w:color w:val="000000"/>
        </w:rPr>
        <w:t xml:space="preserve"> </w:t>
      </w:r>
      <w:r w:rsidR="002C2CFE">
        <w:rPr>
          <w:rFonts w:asciiTheme="minorHAnsi" w:hAnsiTheme="minorHAnsi" w:cstheme="minorHAnsi"/>
          <w:color w:val="000000"/>
        </w:rPr>
        <w:t xml:space="preserve">The </w:t>
      </w:r>
      <w:r w:rsidR="00847A05">
        <w:rPr>
          <w:rFonts w:asciiTheme="minorHAnsi" w:hAnsiTheme="minorHAnsi" w:cstheme="minorHAnsi"/>
          <w:color w:val="000000"/>
        </w:rPr>
        <w:t>SPECjbb</w:t>
      </w:r>
      <w:r w:rsidR="00D6343F">
        <w:rPr>
          <w:rFonts w:asciiTheme="minorHAnsi" w:hAnsiTheme="minorHAnsi" w:cstheme="minorHAnsi"/>
          <w:color w:val="000000"/>
        </w:rPr>
        <w:t>2015</w:t>
      </w:r>
      <w:r w:rsidR="00045BB3">
        <w:rPr>
          <w:rFonts w:asciiTheme="minorHAnsi" w:hAnsiTheme="minorHAnsi" w:cstheme="minorHAnsi"/>
          <w:color w:val="000000"/>
        </w:rPr>
        <w:t>-Comp</w:t>
      </w:r>
      <w:r w:rsidR="002C2CFE">
        <w:rPr>
          <w:rFonts w:asciiTheme="minorHAnsi" w:hAnsiTheme="minorHAnsi" w:cstheme="minorHAnsi"/>
          <w:color w:val="000000"/>
        </w:rPr>
        <w:t>o</w:t>
      </w:r>
      <w:r w:rsidR="00045BB3">
        <w:rPr>
          <w:rFonts w:asciiTheme="minorHAnsi" w:hAnsiTheme="minorHAnsi" w:cstheme="minorHAnsi"/>
          <w:color w:val="000000"/>
        </w:rPr>
        <w:t xml:space="preserve">site, </w:t>
      </w:r>
      <w:r w:rsidR="00847A05">
        <w:rPr>
          <w:rFonts w:asciiTheme="minorHAnsi" w:hAnsiTheme="minorHAnsi" w:cstheme="minorHAnsi"/>
          <w:color w:val="000000"/>
        </w:rPr>
        <w:t>SPECjbb</w:t>
      </w:r>
      <w:r w:rsidR="00D6343F">
        <w:rPr>
          <w:rFonts w:asciiTheme="minorHAnsi" w:hAnsiTheme="minorHAnsi" w:cstheme="minorHAnsi"/>
          <w:color w:val="000000"/>
        </w:rPr>
        <w:t>2015</w:t>
      </w:r>
      <w:r w:rsidR="00045BB3">
        <w:rPr>
          <w:rFonts w:asciiTheme="minorHAnsi" w:hAnsiTheme="minorHAnsi" w:cstheme="minorHAnsi"/>
          <w:color w:val="000000"/>
        </w:rPr>
        <w:t>-MultiJVM</w:t>
      </w:r>
      <w:r w:rsidR="00D55313">
        <w:rPr>
          <w:rFonts w:asciiTheme="minorHAnsi" w:hAnsiTheme="minorHAnsi" w:cstheme="minorHAnsi"/>
          <w:color w:val="000000"/>
        </w:rPr>
        <w:t>, and</w:t>
      </w:r>
      <w:r w:rsidRPr="002D218B">
        <w:rPr>
          <w:rFonts w:asciiTheme="minorHAnsi" w:hAnsiTheme="minorHAnsi" w:cstheme="minorHAnsi"/>
          <w:color w:val="000000"/>
        </w:rPr>
        <w:t xml:space="preserve"> </w:t>
      </w:r>
      <w:r w:rsidR="00847A05">
        <w:rPr>
          <w:rFonts w:asciiTheme="minorHAnsi" w:hAnsiTheme="minorHAnsi" w:cstheme="minorHAnsi"/>
          <w:color w:val="000000"/>
        </w:rPr>
        <w:t>SPECjbb</w:t>
      </w:r>
      <w:r w:rsidR="00D6343F">
        <w:rPr>
          <w:rFonts w:asciiTheme="minorHAnsi" w:hAnsiTheme="minorHAnsi" w:cstheme="minorHAnsi"/>
          <w:color w:val="000000"/>
        </w:rPr>
        <w:t>2015</w:t>
      </w:r>
      <w:r w:rsidRPr="002D218B">
        <w:rPr>
          <w:rFonts w:asciiTheme="minorHAnsi" w:hAnsiTheme="minorHAnsi" w:cstheme="minorHAnsi"/>
          <w:color w:val="000000"/>
        </w:rPr>
        <w:t xml:space="preserve">-Distributed </w:t>
      </w:r>
      <w:r w:rsidR="002C2CFE">
        <w:rPr>
          <w:rFonts w:asciiTheme="minorHAnsi" w:hAnsiTheme="minorHAnsi" w:cstheme="minorHAnsi"/>
          <w:color w:val="000000"/>
        </w:rPr>
        <w:t xml:space="preserve">templates </w:t>
      </w:r>
      <w:r w:rsidRPr="002D218B">
        <w:rPr>
          <w:rFonts w:asciiTheme="minorHAnsi" w:hAnsiTheme="minorHAnsi" w:cstheme="minorHAnsi"/>
          <w:color w:val="000000"/>
        </w:rPr>
        <w:t xml:space="preserve">must be filled </w:t>
      </w:r>
      <w:r w:rsidR="002C2CFE">
        <w:rPr>
          <w:rFonts w:asciiTheme="minorHAnsi" w:hAnsiTheme="minorHAnsi" w:cstheme="minorHAnsi"/>
          <w:color w:val="000000"/>
        </w:rPr>
        <w:t xml:space="preserve">out </w:t>
      </w:r>
      <w:r w:rsidRPr="002D218B">
        <w:rPr>
          <w:rFonts w:asciiTheme="minorHAnsi" w:hAnsiTheme="minorHAnsi" w:cstheme="minorHAnsi"/>
          <w:color w:val="000000"/>
        </w:rPr>
        <w:t>properly and all fields should be reflected in final benchmark report.</w:t>
      </w:r>
      <w:r w:rsidRPr="002D218B" w:rsidDel="003C1B34">
        <w:rPr>
          <w:rFonts w:asciiTheme="minorHAnsi" w:hAnsiTheme="minorHAnsi" w:cstheme="minorHAnsi"/>
          <w:color w:val="000000"/>
        </w:rPr>
        <w:t xml:space="preserve"> </w:t>
      </w:r>
    </w:p>
    <w:p w14:paraId="7C3E6DDC" w14:textId="77777777" w:rsidR="002D218B" w:rsidRPr="002D218B" w:rsidRDefault="002D218B" w:rsidP="00B530F4">
      <w:pPr>
        <w:pStyle w:val="Heading3"/>
      </w:pPr>
      <w:bookmarkStart w:id="108" w:name="_Toc335737903"/>
      <w:bookmarkStart w:id="109" w:name="_Toc378181744"/>
      <w:bookmarkStart w:id="110" w:name="_Toc428887938"/>
      <w:r w:rsidRPr="002D218B">
        <w:t>Benchmark Results Summary</w:t>
      </w:r>
      <w:bookmarkEnd w:id="108"/>
      <w:bookmarkEnd w:id="109"/>
      <w:bookmarkEnd w:id="110"/>
    </w:p>
    <w:p w14:paraId="41AFE5CA" w14:textId="0A7EE67A" w:rsidR="002D218B" w:rsidRPr="002D218B" w:rsidRDefault="002D218B" w:rsidP="002D218B">
      <w:pPr>
        <w:rPr>
          <w:rFonts w:asciiTheme="minorHAnsi" w:hAnsiTheme="minorHAnsi" w:cstheme="minorHAnsi"/>
          <w:color w:val="000000"/>
        </w:rPr>
      </w:pPr>
      <w:r w:rsidRPr="002D218B">
        <w:rPr>
          <w:rFonts w:asciiTheme="minorHAnsi" w:hAnsiTheme="minorHAnsi" w:cstheme="minorHAnsi"/>
          <w:color w:val="000000"/>
        </w:rPr>
        <w:t>The reporter automatically populates the Benchmark Result Summary.</w:t>
      </w:r>
      <w:r w:rsidR="001765FB">
        <w:rPr>
          <w:rFonts w:asciiTheme="minorHAnsi" w:hAnsiTheme="minorHAnsi" w:cstheme="minorHAnsi"/>
          <w:color w:val="000000"/>
        </w:rPr>
        <w:t xml:space="preserve"> </w:t>
      </w:r>
      <w:r w:rsidR="00D55313">
        <w:rPr>
          <w:rFonts w:asciiTheme="minorHAnsi" w:hAnsiTheme="minorHAnsi" w:cstheme="minorHAnsi"/>
          <w:color w:val="000000"/>
        </w:rPr>
        <w:t xml:space="preserve">A </w:t>
      </w:r>
      <w:r w:rsidRPr="002D218B">
        <w:rPr>
          <w:rFonts w:asciiTheme="minorHAnsi" w:hAnsiTheme="minorHAnsi" w:cstheme="minorHAnsi"/>
          <w:color w:val="000000"/>
        </w:rPr>
        <w:t>graphical representation of these va</w:t>
      </w:r>
      <w:r w:rsidR="00AD7247">
        <w:rPr>
          <w:rFonts w:asciiTheme="minorHAnsi" w:hAnsiTheme="minorHAnsi" w:cstheme="minorHAnsi"/>
          <w:color w:val="000000"/>
        </w:rPr>
        <w:t>lues is automatically rendered.</w:t>
      </w:r>
    </w:p>
    <w:p w14:paraId="140F4E0E" w14:textId="77777777" w:rsidR="002D218B" w:rsidRPr="002D218B" w:rsidRDefault="002D218B" w:rsidP="00B530F4">
      <w:pPr>
        <w:pStyle w:val="Heading3"/>
      </w:pPr>
      <w:r w:rsidRPr="002D218B">
        <w:t xml:space="preserve"> </w:t>
      </w:r>
      <w:bookmarkStart w:id="111" w:name="_Toc335737904"/>
      <w:bookmarkStart w:id="112" w:name="_Toc378181745"/>
      <w:bookmarkStart w:id="113" w:name="_Toc428887939"/>
      <w:r w:rsidRPr="002D218B">
        <w:t>Validation and Runtime Checks</w:t>
      </w:r>
      <w:bookmarkEnd w:id="111"/>
      <w:bookmarkEnd w:id="112"/>
      <w:bookmarkEnd w:id="113"/>
      <w:r w:rsidRPr="002D218B">
        <w:t xml:space="preserve"> </w:t>
      </w:r>
    </w:p>
    <w:p w14:paraId="2A322722" w14:textId="77777777" w:rsidR="002D218B" w:rsidRPr="002D218B" w:rsidRDefault="002D218B" w:rsidP="00E90A3E">
      <w:pPr>
        <w:pStyle w:val="NormalWeb"/>
        <w:spacing w:after="0" w:afterAutospacing="0"/>
        <w:rPr>
          <w:rFonts w:asciiTheme="minorHAnsi" w:hAnsiTheme="minorHAnsi" w:cstheme="minorHAnsi"/>
          <w:sz w:val="20"/>
          <w:szCs w:val="20"/>
        </w:rPr>
      </w:pPr>
      <w:r w:rsidRPr="002D218B">
        <w:rPr>
          <w:rFonts w:asciiTheme="minorHAnsi" w:hAnsiTheme="minorHAnsi" w:cstheme="minorHAnsi"/>
          <w:sz w:val="20"/>
          <w:szCs w:val="20"/>
        </w:rPr>
        <w:t xml:space="preserve">The following are required for a valid run and are automatically checked: </w:t>
      </w:r>
    </w:p>
    <w:p w14:paraId="61141818" w14:textId="77777777" w:rsidR="002D218B" w:rsidRPr="002D218B" w:rsidRDefault="002D218B" w:rsidP="000642FE">
      <w:pPr>
        <w:pStyle w:val="NormalWeb"/>
        <w:numPr>
          <w:ilvl w:val="0"/>
          <w:numId w:val="12"/>
        </w:numPr>
        <w:tabs>
          <w:tab w:val="clear" w:pos="720"/>
          <w:tab w:val="num" w:pos="58"/>
        </w:tabs>
        <w:spacing w:after="0" w:afterAutospacing="0"/>
        <w:ind w:left="360" w:right="302"/>
        <w:jc w:val="left"/>
        <w:rPr>
          <w:rFonts w:asciiTheme="minorHAnsi" w:hAnsiTheme="minorHAnsi" w:cstheme="minorHAnsi"/>
          <w:sz w:val="20"/>
          <w:szCs w:val="20"/>
        </w:rPr>
      </w:pPr>
      <w:r w:rsidRPr="002D218B">
        <w:rPr>
          <w:rFonts w:asciiTheme="minorHAnsi" w:hAnsiTheme="minorHAnsi" w:cstheme="minorHAnsi"/>
          <w:sz w:val="20"/>
          <w:szCs w:val="20"/>
        </w:rPr>
        <w:t>The Java environment must pass the partial conformance testing.</w:t>
      </w:r>
    </w:p>
    <w:p w14:paraId="5AED3B44" w14:textId="77777777" w:rsidR="00B96FFB" w:rsidRPr="002D218B" w:rsidRDefault="00B96FFB" w:rsidP="00B96FFB">
      <w:pPr>
        <w:pStyle w:val="NormalWeb"/>
        <w:numPr>
          <w:ilvl w:val="0"/>
          <w:numId w:val="12"/>
        </w:numPr>
        <w:spacing w:after="0" w:afterAutospacing="0"/>
        <w:ind w:left="360" w:right="302"/>
        <w:jc w:val="left"/>
        <w:rPr>
          <w:rFonts w:asciiTheme="minorHAnsi" w:hAnsiTheme="minorHAnsi" w:cstheme="minorHAnsi"/>
          <w:sz w:val="20"/>
          <w:szCs w:val="20"/>
        </w:rPr>
      </w:pPr>
      <w:r w:rsidRPr="002D218B">
        <w:rPr>
          <w:rFonts w:asciiTheme="minorHAnsi" w:hAnsiTheme="minorHAnsi" w:cstheme="minorHAnsi"/>
          <w:sz w:val="20"/>
          <w:szCs w:val="20"/>
        </w:rPr>
        <w:t>From the beginning of RT curve building phase to reaching max-</w:t>
      </w:r>
      <w:proofErr w:type="spellStart"/>
      <w:r w:rsidRPr="002D218B">
        <w:rPr>
          <w:rFonts w:asciiTheme="minorHAnsi" w:hAnsiTheme="minorHAnsi" w:cstheme="minorHAnsi"/>
          <w:sz w:val="20"/>
          <w:szCs w:val="20"/>
        </w:rPr>
        <w:t>jOPS</w:t>
      </w:r>
      <w:proofErr w:type="spellEnd"/>
      <w:r w:rsidRPr="002D218B">
        <w:rPr>
          <w:rFonts w:asciiTheme="minorHAnsi" w:hAnsiTheme="minorHAnsi" w:cstheme="minorHAnsi"/>
          <w:sz w:val="20"/>
          <w:szCs w:val="20"/>
        </w:rPr>
        <w:t>, additional following run requirements must be met:</w:t>
      </w:r>
    </w:p>
    <w:p w14:paraId="5A0784C8" w14:textId="77777777" w:rsidR="00B96FFB" w:rsidRPr="002D218B" w:rsidRDefault="00B96FFB" w:rsidP="00B96FFB">
      <w:pPr>
        <w:pStyle w:val="NormalWeb"/>
        <w:numPr>
          <w:ilvl w:val="1"/>
          <w:numId w:val="12"/>
        </w:numPr>
        <w:spacing w:after="0" w:afterAutospacing="0"/>
        <w:ind w:left="778" w:right="302"/>
        <w:jc w:val="left"/>
        <w:rPr>
          <w:rFonts w:asciiTheme="minorHAnsi" w:hAnsiTheme="minorHAnsi" w:cstheme="minorHAnsi"/>
          <w:sz w:val="20"/>
          <w:szCs w:val="20"/>
        </w:rPr>
      </w:pPr>
      <w:r>
        <w:rPr>
          <w:rFonts w:asciiTheme="minorHAnsi" w:hAnsiTheme="minorHAnsi" w:cstheme="minorHAnsi"/>
          <w:sz w:val="20"/>
          <w:szCs w:val="20"/>
        </w:rPr>
        <w:t xml:space="preserve"> “Number of probes”</w:t>
      </w:r>
      <w:r w:rsidR="00D55313">
        <w:rPr>
          <w:rFonts w:asciiTheme="minorHAnsi" w:hAnsiTheme="minorHAnsi" w:cstheme="minorHAnsi"/>
          <w:sz w:val="20"/>
          <w:szCs w:val="20"/>
        </w:rPr>
        <w:t xml:space="preserve"> validation </w:t>
      </w:r>
      <w:r w:rsidR="00C85C0E">
        <w:rPr>
          <w:rFonts w:asciiTheme="minorHAnsi" w:hAnsiTheme="minorHAnsi" w:cstheme="minorHAnsi"/>
          <w:sz w:val="20"/>
          <w:szCs w:val="20"/>
        </w:rPr>
        <w:t>criterion</w:t>
      </w:r>
      <w:r>
        <w:rPr>
          <w:rFonts w:asciiTheme="minorHAnsi" w:hAnsiTheme="minorHAnsi" w:cstheme="minorHAnsi"/>
          <w:sz w:val="20"/>
          <w:szCs w:val="20"/>
        </w:rPr>
        <w:t>:</w:t>
      </w:r>
    </w:p>
    <w:p w14:paraId="6D7DC7C4" w14:textId="4A4A0D4D" w:rsidR="00B96FFB" w:rsidRPr="002D218B" w:rsidRDefault="00B96FFB" w:rsidP="00B96FFB">
      <w:pPr>
        <w:pStyle w:val="NormalWeb"/>
        <w:numPr>
          <w:ilvl w:val="2"/>
          <w:numId w:val="12"/>
        </w:numPr>
        <w:spacing w:after="0" w:afterAutospacing="0"/>
        <w:ind w:left="1498" w:right="302"/>
        <w:jc w:val="left"/>
        <w:rPr>
          <w:rFonts w:asciiTheme="minorHAnsi" w:hAnsiTheme="minorHAnsi" w:cstheme="minorHAnsi"/>
          <w:sz w:val="20"/>
          <w:szCs w:val="20"/>
        </w:rPr>
      </w:pPr>
      <w:r w:rsidRPr="002D218B">
        <w:rPr>
          <w:rFonts w:asciiTheme="minorHAnsi" w:hAnsiTheme="minorHAnsi" w:cstheme="minorHAnsi"/>
          <w:sz w:val="20"/>
          <w:szCs w:val="20"/>
        </w:rPr>
        <w:t xml:space="preserve">Transaction Injectors use probe requests to measure response time. To have good quality information for measuring response time there is a hard and soft limit criterion for the ratio of “# of probes </w:t>
      </w:r>
      <w:proofErr w:type="spellStart"/>
      <w:r w:rsidRPr="002D218B">
        <w:rPr>
          <w:rFonts w:asciiTheme="minorHAnsi" w:hAnsiTheme="minorHAnsi" w:cstheme="minorHAnsi"/>
          <w:sz w:val="20"/>
          <w:szCs w:val="20"/>
        </w:rPr>
        <w:t>jOPS</w:t>
      </w:r>
      <w:proofErr w:type="spellEnd"/>
      <w:r w:rsidRPr="002D218B">
        <w:rPr>
          <w:rFonts w:asciiTheme="minorHAnsi" w:hAnsiTheme="minorHAnsi" w:cstheme="minorHAnsi"/>
          <w:sz w:val="20"/>
          <w:szCs w:val="20"/>
        </w:rPr>
        <w:t xml:space="preserve"> / Total </w:t>
      </w:r>
      <w:proofErr w:type="spellStart"/>
      <w:r w:rsidRPr="002D218B">
        <w:rPr>
          <w:rFonts w:asciiTheme="minorHAnsi" w:hAnsiTheme="minorHAnsi" w:cstheme="minorHAnsi"/>
          <w:sz w:val="20"/>
          <w:szCs w:val="20"/>
        </w:rPr>
        <w:t>jOPS</w:t>
      </w:r>
      <w:proofErr w:type="spellEnd"/>
      <w:r w:rsidRPr="002D218B">
        <w:rPr>
          <w:rFonts w:asciiTheme="minorHAnsi" w:hAnsiTheme="minorHAnsi" w:cstheme="minorHAnsi"/>
          <w:sz w:val="20"/>
          <w:szCs w:val="20"/>
        </w:rPr>
        <w:t xml:space="preserve">”. A criterion is applied to </w:t>
      </w:r>
      <w:r>
        <w:rPr>
          <w:rFonts w:asciiTheme="minorHAnsi" w:hAnsiTheme="minorHAnsi" w:cstheme="minorHAnsi"/>
          <w:sz w:val="20"/>
          <w:szCs w:val="20"/>
        </w:rPr>
        <w:t>each RT curve step level</w:t>
      </w:r>
      <w:r w:rsidRPr="002D218B">
        <w:rPr>
          <w:rFonts w:asciiTheme="minorHAnsi" w:hAnsiTheme="minorHAnsi" w:cstheme="minorHAnsi"/>
          <w:sz w:val="20"/>
          <w:szCs w:val="20"/>
        </w:rPr>
        <w:t xml:space="preserve"> within required interval starting from the </w:t>
      </w:r>
      <w:r>
        <w:rPr>
          <w:rFonts w:asciiTheme="minorHAnsi" w:hAnsiTheme="minorHAnsi" w:cstheme="minorHAnsi"/>
          <w:sz w:val="20"/>
          <w:szCs w:val="20"/>
        </w:rPr>
        <w:t xml:space="preserve">RT curve step level @0% </w:t>
      </w:r>
      <w:r w:rsidRPr="002D218B">
        <w:rPr>
          <w:rFonts w:asciiTheme="minorHAnsi" w:hAnsiTheme="minorHAnsi" w:cstheme="minorHAnsi"/>
          <w:sz w:val="20"/>
          <w:szCs w:val="20"/>
        </w:rPr>
        <w:t>to the last RT curve step level which meets 99</w:t>
      </w:r>
      <w:r w:rsidRPr="002D218B">
        <w:rPr>
          <w:rFonts w:asciiTheme="minorHAnsi" w:hAnsiTheme="minorHAnsi" w:cstheme="minorHAnsi"/>
          <w:sz w:val="20"/>
          <w:szCs w:val="20"/>
          <w:vertAlign w:val="superscript"/>
        </w:rPr>
        <w:t>th</w:t>
      </w:r>
      <w:r w:rsidRPr="002D218B">
        <w:rPr>
          <w:rFonts w:asciiTheme="minorHAnsi" w:hAnsiTheme="minorHAnsi" w:cstheme="minorHAnsi"/>
          <w:sz w:val="20"/>
          <w:szCs w:val="20"/>
        </w:rPr>
        <w:t xml:space="preserve">-percentile for </w:t>
      </w:r>
      <w:r w:rsidR="004202A2">
        <w:rPr>
          <w:rFonts w:asciiTheme="minorHAnsi" w:hAnsiTheme="minorHAnsi" w:cstheme="minorHAnsi"/>
          <w:sz w:val="20"/>
          <w:szCs w:val="20"/>
        </w:rPr>
        <w:t>response time for biggest SLA (1</w:t>
      </w:r>
      <w:r w:rsidRPr="002D218B">
        <w:rPr>
          <w:rFonts w:asciiTheme="minorHAnsi" w:hAnsiTheme="minorHAnsi" w:cstheme="minorHAnsi"/>
          <w:sz w:val="20"/>
          <w:szCs w:val="20"/>
        </w:rPr>
        <w:t xml:space="preserve">00 </w:t>
      </w:r>
      <w:proofErr w:type="spellStart"/>
      <w:r w:rsidRPr="002D218B">
        <w:rPr>
          <w:rFonts w:asciiTheme="minorHAnsi" w:hAnsiTheme="minorHAnsi" w:cstheme="minorHAnsi"/>
          <w:sz w:val="20"/>
          <w:szCs w:val="20"/>
        </w:rPr>
        <w:t>ms</w:t>
      </w:r>
      <w:proofErr w:type="spellEnd"/>
      <w:r w:rsidRPr="002D218B">
        <w:rPr>
          <w:rFonts w:asciiTheme="minorHAnsi" w:hAnsiTheme="minorHAnsi" w:cstheme="minorHAnsi"/>
          <w:sz w:val="20"/>
          <w:szCs w:val="20"/>
        </w:rPr>
        <w:t xml:space="preserve">). </w:t>
      </w:r>
    </w:p>
    <w:p w14:paraId="0D65A59D" w14:textId="77777777" w:rsidR="00B96FFB" w:rsidRPr="002D218B" w:rsidRDefault="00B96FFB" w:rsidP="00B96FFB">
      <w:pPr>
        <w:pStyle w:val="NormalWeb"/>
        <w:numPr>
          <w:ilvl w:val="3"/>
          <w:numId w:val="12"/>
        </w:numPr>
        <w:spacing w:after="0" w:afterAutospacing="0"/>
        <w:ind w:left="2218" w:right="302"/>
        <w:jc w:val="left"/>
        <w:rPr>
          <w:rFonts w:asciiTheme="minorHAnsi" w:hAnsiTheme="minorHAnsi" w:cstheme="minorHAnsi"/>
          <w:sz w:val="20"/>
          <w:szCs w:val="20"/>
        </w:rPr>
      </w:pPr>
      <w:r w:rsidRPr="002D218B">
        <w:rPr>
          <w:rFonts w:asciiTheme="minorHAnsi" w:hAnsiTheme="minorHAnsi" w:cstheme="minorHAnsi"/>
          <w:sz w:val="20"/>
          <w:szCs w:val="20"/>
        </w:rPr>
        <w:t xml:space="preserve">Hard limit criteria states that the probes </w:t>
      </w:r>
      <w:proofErr w:type="spellStart"/>
      <w:r w:rsidRPr="002D218B">
        <w:rPr>
          <w:rFonts w:asciiTheme="minorHAnsi" w:hAnsiTheme="minorHAnsi" w:cstheme="minorHAnsi"/>
          <w:sz w:val="20"/>
          <w:szCs w:val="20"/>
        </w:rPr>
        <w:t>jOPS</w:t>
      </w:r>
      <w:proofErr w:type="spellEnd"/>
      <w:r w:rsidRPr="002D218B">
        <w:rPr>
          <w:rFonts w:asciiTheme="minorHAnsi" w:hAnsiTheme="minorHAnsi" w:cstheme="minorHAnsi"/>
          <w:sz w:val="20"/>
          <w:szCs w:val="20"/>
        </w:rPr>
        <w:t xml:space="preserve"> must be always </w:t>
      </w:r>
      <w:r>
        <w:rPr>
          <w:rFonts w:asciiTheme="minorHAnsi" w:hAnsiTheme="minorHAnsi" w:cstheme="minorHAnsi"/>
          <w:sz w:val="20"/>
          <w:szCs w:val="20"/>
        </w:rPr>
        <w:t>3</w:t>
      </w:r>
      <w:r w:rsidRPr="002D218B">
        <w:rPr>
          <w:rFonts w:asciiTheme="minorHAnsi" w:hAnsiTheme="minorHAnsi" w:cstheme="minorHAnsi"/>
          <w:sz w:val="20"/>
          <w:szCs w:val="20"/>
        </w:rPr>
        <w:t xml:space="preserve">% or more of the total number of </w:t>
      </w:r>
      <w:proofErr w:type="spellStart"/>
      <w:r w:rsidRPr="002D218B">
        <w:rPr>
          <w:rFonts w:asciiTheme="minorHAnsi" w:hAnsiTheme="minorHAnsi" w:cstheme="minorHAnsi"/>
          <w:sz w:val="20"/>
          <w:szCs w:val="20"/>
        </w:rPr>
        <w:t>jOPS</w:t>
      </w:r>
      <w:proofErr w:type="spellEnd"/>
    </w:p>
    <w:p w14:paraId="0F8F31CF" w14:textId="77777777" w:rsidR="004045FF" w:rsidRPr="00F82E4D" w:rsidRDefault="00B96FFB" w:rsidP="00F82E4D">
      <w:pPr>
        <w:pStyle w:val="NormalWeb"/>
        <w:numPr>
          <w:ilvl w:val="3"/>
          <w:numId w:val="12"/>
        </w:numPr>
        <w:spacing w:after="0" w:afterAutospacing="0"/>
        <w:ind w:left="2218" w:right="302"/>
        <w:jc w:val="left"/>
        <w:rPr>
          <w:rFonts w:asciiTheme="minorHAnsi" w:hAnsiTheme="minorHAnsi" w:cstheme="minorHAnsi"/>
          <w:sz w:val="20"/>
          <w:szCs w:val="20"/>
        </w:rPr>
      </w:pPr>
      <w:r w:rsidRPr="002D218B">
        <w:rPr>
          <w:rFonts w:asciiTheme="minorHAnsi" w:hAnsiTheme="minorHAnsi" w:cstheme="minorHAnsi"/>
          <w:sz w:val="20"/>
          <w:szCs w:val="20"/>
        </w:rPr>
        <w:t xml:space="preserve">Soft limit criteria states that for 75% of the RT curve steps within required interval as defined above, the probe </w:t>
      </w:r>
      <w:proofErr w:type="spellStart"/>
      <w:r w:rsidRPr="002D218B">
        <w:rPr>
          <w:rFonts w:asciiTheme="minorHAnsi" w:hAnsiTheme="minorHAnsi" w:cstheme="minorHAnsi"/>
          <w:sz w:val="20"/>
          <w:szCs w:val="20"/>
        </w:rPr>
        <w:t>jOPS</w:t>
      </w:r>
      <w:proofErr w:type="spellEnd"/>
      <w:r w:rsidRPr="002D218B">
        <w:rPr>
          <w:rFonts w:asciiTheme="minorHAnsi" w:hAnsiTheme="minorHAnsi" w:cstheme="minorHAnsi"/>
          <w:sz w:val="20"/>
          <w:szCs w:val="20"/>
        </w:rPr>
        <w:t xml:space="preserve"> must be</w:t>
      </w:r>
      <w:r>
        <w:rPr>
          <w:rFonts w:asciiTheme="minorHAnsi" w:hAnsiTheme="minorHAnsi" w:cstheme="minorHAnsi"/>
          <w:sz w:val="20"/>
          <w:szCs w:val="20"/>
        </w:rPr>
        <w:t xml:space="preserve"> 5</w:t>
      </w:r>
      <w:r w:rsidRPr="002D218B">
        <w:rPr>
          <w:rFonts w:asciiTheme="minorHAnsi" w:hAnsiTheme="minorHAnsi" w:cstheme="minorHAnsi"/>
          <w:sz w:val="20"/>
          <w:szCs w:val="20"/>
        </w:rPr>
        <w:t xml:space="preserve">% or more of the total number of </w:t>
      </w:r>
      <w:proofErr w:type="spellStart"/>
      <w:r w:rsidRPr="002D218B">
        <w:rPr>
          <w:rFonts w:asciiTheme="minorHAnsi" w:hAnsiTheme="minorHAnsi" w:cstheme="minorHAnsi"/>
          <w:sz w:val="20"/>
          <w:szCs w:val="20"/>
        </w:rPr>
        <w:t>jOPS</w:t>
      </w:r>
      <w:proofErr w:type="spellEnd"/>
      <w:r w:rsidR="004045FF">
        <w:rPr>
          <w:rFonts w:asciiTheme="minorHAnsi" w:hAnsiTheme="minorHAnsi" w:cstheme="minorHAnsi"/>
          <w:sz w:val="20"/>
          <w:szCs w:val="20"/>
        </w:rPr>
        <w:t>.</w:t>
      </w:r>
    </w:p>
    <w:p w14:paraId="03768767" w14:textId="70AE7DC3" w:rsidR="00F82E4D" w:rsidRDefault="004045FF" w:rsidP="006E5263">
      <w:pPr>
        <w:pStyle w:val="ListParagraph"/>
        <w:numPr>
          <w:ilvl w:val="1"/>
          <w:numId w:val="13"/>
        </w:numPr>
        <w:suppressAutoHyphens/>
        <w:spacing w:after="0"/>
        <w:ind w:right="302"/>
        <w:jc w:val="left"/>
        <w:rPr>
          <w:rFonts w:asciiTheme="minorHAnsi" w:hAnsiTheme="minorHAnsi" w:cstheme="minorHAnsi"/>
          <w:szCs w:val="20"/>
        </w:rPr>
      </w:pPr>
      <w:r w:rsidRPr="004045FF">
        <w:rPr>
          <w:rFonts w:asciiTheme="minorHAnsi" w:hAnsiTheme="minorHAnsi" w:cstheme="minorHAnsi"/>
          <w:szCs w:val="20"/>
        </w:rPr>
        <w:t xml:space="preserve">If this validation </w:t>
      </w:r>
      <w:r w:rsidR="00D55313">
        <w:rPr>
          <w:rFonts w:asciiTheme="minorHAnsi" w:hAnsiTheme="minorHAnsi" w:cstheme="minorHAnsi"/>
          <w:szCs w:val="20"/>
        </w:rPr>
        <w:t xml:space="preserve">check </w:t>
      </w:r>
      <w:r w:rsidRPr="004045FF">
        <w:rPr>
          <w:rFonts w:asciiTheme="minorHAnsi" w:hAnsiTheme="minorHAnsi" w:cstheme="minorHAnsi"/>
          <w:szCs w:val="20"/>
        </w:rPr>
        <w:t xml:space="preserve">is failing, </w:t>
      </w:r>
      <w:r>
        <w:rPr>
          <w:rFonts w:asciiTheme="minorHAnsi" w:hAnsiTheme="minorHAnsi" w:cstheme="minorHAnsi"/>
          <w:szCs w:val="20"/>
        </w:rPr>
        <w:t>increasing</w:t>
      </w:r>
      <w:r w:rsidRPr="004045FF">
        <w:rPr>
          <w:rFonts w:asciiTheme="minorHAnsi" w:hAnsiTheme="minorHAnsi" w:cstheme="minorHAnsi"/>
          <w:szCs w:val="20"/>
        </w:rPr>
        <w:t xml:space="preserve"> the thread pool size for issuing probes by setting property </w:t>
      </w:r>
      <w:proofErr w:type="spellStart"/>
      <w:r w:rsidRPr="004045FF">
        <w:rPr>
          <w:rFonts w:asciiTheme="minorHAnsi" w:hAnsiTheme="minorHAnsi" w:cstheme="minorHAnsi"/>
          <w:szCs w:val="20"/>
        </w:rPr>
        <w:t>specjbb.customerDriver.threads.probe</w:t>
      </w:r>
      <w:proofErr w:type="spellEnd"/>
      <w:r>
        <w:rPr>
          <w:rFonts w:asciiTheme="minorHAnsi" w:hAnsiTheme="minorHAnsi" w:cstheme="minorHAnsi"/>
          <w:szCs w:val="20"/>
        </w:rPr>
        <w:t xml:space="preserve"> may help</w:t>
      </w:r>
      <w:r w:rsidRPr="004045FF">
        <w:rPr>
          <w:rFonts w:asciiTheme="minorHAnsi" w:hAnsiTheme="minorHAnsi" w:cstheme="minorHAnsi"/>
          <w:szCs w:val="20"/>
        </w:rPr>
        <w:t xml:space="preserve">. This property should be greater or equal to 64 for compliance run. When </w:t>
      </w:r>
      <w:r w:rsidR="00D55313">
        <w:rPr>
          <w:rFonts w:asciiTheme="minorHAnsi" w:hAnsiTheme="minorHAnsi" w:cstheme="minorHAnsi"/>
          <w:szCs w:val="20"/>
        </w:rPr>
        <w:t xml:space="preserve">increasing </w:t>
      </w:r>
      <w:r w:rsidRPr="004045FF">
        <w:rPr>
          <w:rFonts w:asciiTheme="minorHAnsi" w:hAnsiTheme="minorHAnsi" w:cstheme="minorHAnsi"/>
          <w:szCs w:val="20"/>
        </w:rPr>
        <w:t>the num</w:t>
      </w:r>
      <w:r w:rsidR="00D55313">
        <w:rPr>
          <w:rFonts w:asciiTheme="minorHAnsi" w:hAnsiTheme="minorHAnsi" w:cstheme="minorHAnsi"/>
          <w:szCs w:val="20"/>
        </w:rPr>
        <w:t>ber of probe workers you must also</w:t>
      </w:r>
      <w:r w:rsidRPr="004045FF">
        <w:rPr>
          <w:rFonts w:asciiTheme="minorHAnsi" w:hAnsiTheme="minorHAnsi" w:cstheme="minorHAnsi"/>
          <w:szCs w:val="20"/>
        </w:rPr>
        <w:t xml:space="preserve"> adjust </w:t>
      </w:r>
      <w:r w:rsidR="00D55313">
        <w:rPr>
          <w:rFonts w:asciiTheme="minorHAnsi" w:hAnsiTheme="minorHAnsi" w:cstheme="minorHAnsi"/>
          <w:szCs w:val="20"/>
        </w:rPr>
        <w:t xml:space="preserve">the </w:t>
      </w:r>
      <w:r w:rsidRPr="004045FF">
        <w:rPr>
          <w:rFonts w:asciiTheme="minorHAnsi" w:hAnsiTheme="minorHAnsi" w:cstheme="minorHAnsi"/>
          <w:szCs w:val="20"/>
        </w:rPr>
        <w:t>number of connection</w:t>
      </w:r>
      <w:r w:rsidR="00D55313">
        <w:rPr>
          <w:rFonts w:asciiTheme="minorHAnsi" w:hAnsiTheme="minorHAnsi" w:cstheme="minorHAnsi"/>
          <w:szCs w:val="20"/>
        </w:rPr>
        <w:t>s</w:t>
      </w:r>
      <w:r w:rsidRPr="004045FF">
        <w:rPr>
          <w:rFonts w:asciiTheme="minorHAnsi" w:hAnsiTheme="minorHAnsi" w:cstheme="minorHAnsi"/>
          <w:szCs w:val="20"/>
        </w:rPr>
        <w:t xml:space="preserve"> used to communication between </w:t>
      </w:r>
      <w:proofErr w:type="spellStart"/>
      <w:r w:rsidRPr="004045FF">
        <w:rPr>
          <w:rFonts w:asciiTheme="minorHAnsi" w:hAnsiTheme="minorHAnsi" w:cstheme="minorHAnsi"/>
          <w:szCs w:val="20"/>
        </w:rPr>
        <w:t>TxInjector</w:t>
      </w:r>
      <w:proofErr w:type="spellEnd"/>
      <w:r w:rsidRPr="004045FF">
        <w:rPr>
          <w:rFonts w:asciiTheme="minorHAnsi" w:hAnsiTheme="minorHAnsi" w:cstheme="minorHAnsi"/>
          <w:szCs w:val="20"/>
        </w:rPr>
        <w:t xml:space="preserve"> and Backend</w:t>
      </w:r>
      <w:r w:rsidRPr="004045FF">
        <w:rPr>
          <w:rFonts w:asciiTheme="minorHAnsi" w:hAnsiTheme="minorHAnsi" w:cstheme="minorHAnsi"/>
          <w:szCs w:val="20"/>
        </w:rPr>
        <w:fldChar w:fldCharType="begin"/>
      </w:r>
      <w:r>
        <w:instrText xml:space="preserve"> XE "</w:instrText>
      </w:r>
      <w:r w:rsidRPr="001347C9">
        <w:instrText>Backend</w:instrText>
      </w:r>
      <w:r>
        <w:instrText>"</w:instrText>
      </w:r>
      <w:r w:rsidRPr="004045FF">
        <w:rPr>
          <w:rFonts w:asciiTheme="minorHAnsi" w:hAnsiTheme="minorHAnsi" w:cstheme="minorHAnsi"/>
          <w:szCs w:val="20"/>
        </w:rPr>
        <w:fldChar w:fldCharType="end"/>
      </w:r>
      <w:r w:rsidRPr="004045FF">
        <w:rPr>
          <w:rFonts w:asciiTheme="minorHAnsi" w:hAnsiTheme="minorHAnsi" w:cstheme="minorHAnsi"/>
          <w:szCs w:val="20"/>
        </w:rPr>
        <w:t xml:space="preserve">. The property </w:t>
      </w:r>
      <w:proofErr w:type="spellStart"/>
      <w:r w:rsidRPr="004045FF">
        <w:rPr>
          <w:rFonts w:asciiTheme="minorHAnsi" w:hAnsiTheme="minorHAnsi" w:cstheme="minorHAnsi"/>
          <w:szCs w:val="20"/>
        </w:rPr>
        <w:t>specjbb.comm.connect.connpool.size</w:t>
      </w:r>
      <w:proofErr w:type="spellEnd"/>
      <w:r w:rsidRPr="004045FF">
        <w:rPr>
          <w:rFonts w:asciiTheme="minorHAnsi" w:hAnsiTheme="minorHAnsi" w:cstheme="minorHAnsi"/>
          <w:szCs w:val="20"/>
        </w:rPr>
        <w:t xml:space="preserve"> specifies the number of connection</w:t>
      </w:r>
      <w:r w:rsidR="00D55313">
        <w:rPr>
          <w:rFonts w:asciiTheme="minorHAnsi" w:hAnsiTheme="minorHAnsi" w:cstheme="minorHAnsi"/>
          <w:szCs w:val="20"/>
        </w:rPr>
        <w:t>s</w:t>
      </w:r>
      <w:r w:rsidRPr="004045FF">
        <w:rPr>
          <w:rFonts w:asciiTheme="minorHAnsi" w:hAnsiTheme="minorHAnsi" w:cstheme="minorHAnsi"/>
          <w:szCs w:val="20"/>
        </w:rPr>
        <w:t xml:space="preserve"> and should be greater than (</w:t>
      </w:r>
      <w:proofErr w:type="spellStart"/>
      <w:r w:rsidRPr="004045FF">
        <w:rPr>
          <w:rFonts w:asciiTheme="minorHAnsi" w:hAnsiTheme="minorHAnsi" w:cstheme="minorHAnsi"/>
          <w:szCs w:val="20"/>
        </w:rPr>
        <w:t>specjb</w:t>
      </w:r>
      <w:r w:rsidR="0064375B">
        <w:rPr>
          <w:rFonts w:asciiTheme="minorHAnsi" w:hAnsiTheme="minorHAnsi" w:cstheme="minorHAnsi"/>
          <w:szCs w:val="20"/>
        </w:rPr>
        <w:t>b.customerDriver.threads.probe</w:t>
      </w:r>
      <w:proofErr w:type="spellEnd"/>
      <w:r w:rsidR="0064375B">
        <w:rPr>
          <w:rFonts w:asciiTheme="minorHAnsi" w:hAnsiTheme="minorHAnsi" w:cstheme="minorHAnsi"/>
          <w:szCs w:val="20"/>
        </w:rPr>
        <w:t xml:space="preserve"> </w:t>
      </w:r>
      <w:r w:rsidRPr="004045FF">
        <w:rPr>
          <w:rFonts w:asciiTheme="minorHAnsi" w:hAnsiTheme="minorHAnsi" w:cstheme="minorHAnsi"/>
          <w:szCs w:val="20"/>
        </w:rPr>
        <w:t>* 3) to avoid being a bottleneck. If you increase the number of connection</w:t>
      </w:r>
      <w:r w:rsidR="00D55313">
        <w:rPr>
          <w:rFonts w:asciiTheme="minorHAnsi" w:hAnsiTheme="minorHAnsi" w:cstheme="minorHAnsi"/>
          <w:szCs w:val="20"/>
        </w:rPr>
        <w:t>s</w:t>
      </w:r>
      <w:r w:rsidRPr="004045FF">
        <w:rPr>
          <w:rFonts w:asciiTheme="minorHAnsi" w:hAnsiTheme="minorHAnsi" w:cstheme="minorHAnsi"/>
          <w:szCs w:val="20"/>
        </w:rPr>
        <w:t xml:space="preserve"> it makes sense to increase the number of threads on backend side responsible for accepting request from </w:t>
      </w:r>
      <w:proofErr w:type="spellStart"/>
      <w:r w:rsidRPr="004045FF">
        <w:rPr>
          <w:rFonts w:asciiTheme="minorHAnsi" w:hAnsiTheme="minorHAnsi" w:cstheme="minorHAnsi"/>
          <w:szCs w:val="20"/>
        </w:rPr>
        <w:t>TxInjector</w:t>
      </w:r>
      <w:proofErr w:type="spellEnd"/>
      <w:r w:rsidRPr="004045FF">
        <w:rPr>
          <w:rFonts w:asciiTheme="minorHAnsi" w:hAnsiTheme="minorHAnsi" w:cstheme="minorHAnsi"/>
          <w:szCs w:val="20"/>
        </w:rPr>
        <w:t xml:space="preserve">. This property is </w:t>
      </w:r>
      <w:proofErr w:type="spellStart"/>
      <w:r w:rsidRPr="004045FF">
        <w:rPr>
          <w:rFonts w:asciiTheme="minorHAnsi" w:hAnsiTheme="minorHAnsi" w:cstheme="minorHAnsi"/>
          <w:szCs w:val="20"/>
        </w:rPr>
        <w:t>specjbb.comm.connect.pool.max</w:t>
      </w:r>
      <w:proofErr w:type="spellEnd"/>
      <w:r w:rsidRPr="004045FF">
        <w:rPr>
          <w:rFonts w:asciiTheme="minorHAnsi" w:hAnsiTheme="minorHAnsi" w:cstheme="minorHAnsi"/>
          <w:szCs w:val="20"/>
        </w:rPr>
        <w:t xml:space="preserve"> and it should be greater than (</w:t>
      </w:r>
      <w:proofErr w:type="spellStart"/>
      <w:r w:rsidRPr="004045FF">
        <w:rPr>
          <w:rFonts w:asciiTheme="minorHAnsi" w:hAnsiTheme="minorHAnsi" w:cstheme="minorHAnsi"/>
          <w:szCs w:val="20"/>
        </w:rPr>
        <w:t>specjbb.comm.connect.connpool.size</w:t>
      </w:r>
      <w:proofErr w:type="spellEnd"/>
      <w:r w:rsidRPr="004045FF">
        <w:rPr>
          <w:rFonts w:asciiTheme="minorHAnsi" w:hAnsiTheme="minorHAnsi" w:cstheme="minorHAnsi"/>
          <w:szCs w:val="20"/>
        </w:rPr>
        <w:t xml:space="preserve"> * # of </w:t>
      </w:r>
      <w:proofErr w:type="spellStart"/>
      <w:r w:rsidRPr="004045FF">
        <w:rPr>
          <w:rFonts w:asciiTheme="minorHAnsi" w:hAnsiTheme="minorHAnsi" w:cstheme="minorHAnsi"/>
          <w:szCs w:val="20"/>
        </w:rPr>
        <w:t>TxI</w:t>
      </w:r>
      <w:proofErr w:type="spellEnd"/>
      <w:r w:rsidRPr="004045FF">
        <w:rPr>
          <w:rFonts w:asciiTheme="minorHAnsi" w:hAnsiTheme="minorHAnsi" w:cstheme="minorHAnsi"/>
          <w:szCs w:val="20"/>
        </w:rPr>
        <w:t xml:space="preserve"> for one backend </w:t>
      </w:r>
      <w:r>
        <w:rPr>
          <w:rFonts w:asciiTheme="minorHAnsi" w:hAnsiTheme="minorHAnsi" w:cstheme="minorHAnsi"/>
          <w:szCs w:val="20"/>
        </w:rPr>
        <w:t xml:space="preserve">+ 10). Alternately, number of Transaction </w:t>
      </w:r>
      <w:r w:rsidRPr="004045FF">
        <w:rPr>
          <w:rFonts w:asciiTheme="minorHAnsi" w:hAnsiTheme="minorHAnsi" w:cstheme="minorHAnsi"/>
          <w:szCs w:val="20"/>
        </w:rPr>
        <w:t>Injectors / Backend could also be increased</w:t>
      </w:r>
      <w:r>
        <w:rPr>
          <w:rFonts w:asciiTheme="minorHAnsi" w:hAnsiTheme="minorHAnsi" w:cstheme="minorHAnsi"/>
          <w:szCs w:val="20"/>
        </w:rPr>
        <w:t xml:space="preserve"> using </w:t>
      </w:r>
      <w:proofErr w:type="spellStart"/>
      <w:r>
        <w:rPr>
          <w:rFonts w:asciiTheme="minorHAnsi" w:hAnsiTheme="minorHAnsi" w:cstheme="minorHAnsi"/>
          <w:szCs w:val="20"/>
        </w:rPr>
        <w:t>specjbb.txi.pergroup.count</w:t>
      </w:r>
      <w:proofErr w:type="spellEnd"/>
    </w:p>
    <w:p w14:paraId="75352C8B" w14:textId="77777777" w:rsidR="006E5263" w:rsidRPr="004045FF" w:rsidRDefault="004045FF" w:rsidP="004045FF">
      <w:pPr>
        <w:pStyle w:val="ListParagraph"/>
        <w:numPr>
          <w:ilvl w:val="1"/>
          <w:numId w:val="13"/>
        </w:numPr>
        <w:suppressAutoHyphens/>
        <w:spacing w:after="0"/>
        <w:ind w:right="302"/>
        <w:jc w:val="left"/>
        <w:rPr>
          <w:rFonts w:asciiTheme="minorHAnsi" w:hAnsiTheme="minorHAnsi" w:cstheme="minorHAnsi"/>
          <w:szCs w:val="20"/>
        </w:rPr>
      </w:pPr>
      <w:r w:rsidRPr="006E5263">
        <w:rPr>
          <w:rFonts w:asciiTheme="minorHAnsi" w:hAnsiTheme="minorHAnsi" w:cstheme="minorHAnsi"/>
        </w:rPr>
        <w:t xml:space="preserve">If this criterion </w:t>
      </w:r>
      <w:r>
        <w:rPr>
          <w:rFonts w:asciiTheme="minorHAnsi" w:hAnsiTheme="minorHAnsi" w:cstheme="minorHAnsi"/>
        </w:rPr>
        <w:t xml:space="preserve">still </w:t>
      </w:r>
      <w:r w:rsidRPr="006E5263">
        <w:rPr>
          <w:rFonts w:asciiTheme="minorHAnsi" w:hAnsiTheme="minorHAnsi" w:cstheme="minorHAnsi"/>
        </w:rPr>
        <w:t>fails, run is declared invalid</w:t>
      </w:r>
      <w:r>
        <w:rPr>
          <w:rFonts w:asciiTheme="minorHAnsi" w:hAnsiTheme="minorHAnsi" w:cstheme="minorHAnsi"/>
        </w:rPr>
        <w:t>.</w:t>
      </w:r>
      <w:r w:rsidR="006E5263" w:rsidRPr="004045FF">
        <w:rPr>
          <w:rFonts w:asciiTheme="minorHAnsi" w:hAnsiTheme="minorHAnsi" w:cstheme="minorHAnsi"/>
        </w:rPr>
        <w:t xml:space="preserve"> </w:t>
      </w:r>
    </w:p>
    <w:p w14:paraId="13FABE32" w14:textId="77777777" w:rsidR="00C85C0E" w:rsidRDefault="00C85C0E" w:rsidP="00B96FFB">
      <w:pPr>
        <w:numPr>
          <w:ilvl w:val="1"/>
          <w:numId w:val="12"/>
        </w:numPr>
        <w:suppressAutoHyphens/>
        <w:spacing w:after="0"/>
        <w:ind w:left="778"/>
        <w:rPr>
          <w:rFonts w:asciiTheme="minorHAnsi" w:hAnsiTheme="minorHAnsi" w:cstheme="minorHAnsi"/>
        </w:rPr>
      </w:pPr>
      <w:r>
        <w:rPr>
          <w:rFonts w:asciiTheme="minorHAnsi" w:hAnsiTheme="minorHAnsi" w:cstheme="minorHAnsi"/>
        </w:rPr>
        <w:t xml:space="preserve">“Request Mix Accuracy” </w:t>
      </w:r>
      <w:r w:rsidR="00B96FFB">
        <w:rPr>
          <w:rFonts w:asciiTheme="minorHAnsi" w:hAnsiTheme="minorHAnsi" w:cstheme="minorHAnsi"/>
        </w:rPr>
        <w:t>validation cri</w:t>
      </w:r>
      <w:r>
        <w:rPr>
          <w:rFonts w:asciiTheme="minorHAnsi" w:hAnsiTheme="minorHAnsi" w:cstheme="minorHAnsi"/>
        </w:rPr>
        <w:t>terion:</w:t>
      </w:r>
    </w:p>
    <w:p w14:paraId="155F34A5" w14:textId="77777777" w:rsidR="00C85C0E" w:rsidRDefault="00C85C0E" w:rsidP="00B96FFB">
      <w:pPr>
        <w:numPr>
          <w:ilvl w:val="1"/>
          <w:numId w:val="13"/>
        </w:numPr>
        <w:suppressAutoHyphens/>
        <w:spacing w:after="0"/>
        <w:rPr>
          <w:rFonts w:asciiTheme="minorHAnsi" w:hAnsiTheme="minorHAnsi" w:cstheme="minorHAnsi"/>
        </w:rPr>
      </w:pPr>
      <w:r>
        <w:rPr>
          <w:rFonts w:asciiTheme="minorHAnsi" w:hAnsiTheme="minorHAnsi" w:cstheme="minorHAnsi"/>
        </w:rPr>
        <w:t xml:space="preserve">All </w:t>
      </w:r>
      <w:r w:rsidRPr="002D218B">
        <w:rPr>
          <w:rFonts w:asciiTheme="minorHAnsi" w:hAnsiTheme="minorHAnsi" w:cstheme="minorHAnsi"/>
        </w:rPr>
        <w:t>requests being issued from Transaction Injectors maint</w:t>
      </w:r>
      <w:r>
        <w:rPr>
          <w:rFonts w:asciiTheme="minorHAnsi" w:hAnsiTheme="minorHAnsi" w:cstheme="minorHAnsi"/>
        </w:rPr>
        <w:t>ains a specified % in the overall mix. For each RT curve step level</w:t>
      </w:r>
      <w:r w:rsidRPr="002D218B">
        <w:rPr>
          <w:rFonts w:asciiTheme="minorHAnsi" w:hAnsiTheme="minorHAnsi" w:cstheme="minorHAnsi"/>
        </w:rPr>
        <w:t xml:space="preserve"> within the interval starting from the RT curve step level @10% to the max-</w:t>
      </w:r>
      <w:proofErr w:type="spellStart"/>
      <w:r w:rsidRPr="002D218B">
        <w:rPr>
          <w:rFonts w:asciiTheme="minorHAnsi" w:hAnsiTheme="minorHAnsi" w:cstheme="minorHAnsi"/>
        </w:rPr>
        <w:t>jOPS</w:t>
      </w:r>
      <w:proofErr w:type="spellEnd"/>
      <w:r w:rsidRPr="002D218B">
        <w:rPr>
          <w:rFonts w:asciiTheme="minorHAnsi" w:hAnsiTheme="minorHAnsi" w:cstheme="minorHAnsi"/>
        </w:rPr>
        <w:t xml:space="preserve"> step</w:t>
      </w:r>
      <w:r>
        <w:rPr>
          <w:rFonts w:asciiTheme="minorHAnsi" w:hAnsiTheme="minorHAnsi" w:cstheme="minorHAnsi"/>
        </w:rPr>
        <w:t xml:space="preserve"> level</w:t>
      </w:r>
      <w:r w:rsidRPr="002D218B">
        <w:rPr>
          <w:rFonts w:asciiTheme="minorHAnsi" w:hAnsiTheme="minorHAnsi" w:cstheme="minorHAnsi"/>
        </w:rPr>
        <w:t>, following criteria is applied</w:t>
      </w:r>
      <w:r>
        <w:rPr>
          <w:rFonts w:asciiTheme="minorHAnsi" w:hAnsiTheme="minorHAnsi" w:cstheme="minorHAnsi"/>
        </w:rPr>
        <w:t>:</w:t>
      </w:r>
    </w:p>
    <w:p w14:paraId="0073656D" w14:textId="77777777" w:rsidR="00B96FFB" w:rsidRPr="002D218B" w:rsidRDefault="00B96FFB" w:rsidP="00C85C0E">
      <w:pPr>
        <w:numPr>
          <w:ilvl w:val="2"/>
          <w:numId w:val="13"/>
        </w:numPr>
        <w:suppressAutoHyphens/>
        <w:spacing w:after="0"/>
        <w:rPr>
          <w:rFonts w:asciiTheme="minorHAnsi" w:hAnsiTheme="minorHAnsi" w:cstheme="minorHAnsi"/>
        </w:rPr>
      </w:pPr>
      <w:r>
        <w:rPr>
          <w:rFonts w:asciiTheme="minorHAnsi" w:hAnsiTheme="minorHAnsi" w:cstheme="minorHAnsi"/>
        </w:rPr>
        <w:t>“</w:t>
      </w:r>
      <w:r w:rsidR="006E5263">
        <w:rPr>
          <w:rFonts w:asciiTheme="minorHAnsi" w:hAnsiTheme="minorHAnsi" w:cstheme="minorHAnsi"/>
        </w:rPr>
        <w:t xml:space="preserve">actual </w:t>
      </w:r>
      <w:r>
        <w:rPr>
          <w:rFonts w:asciiTheme="minorHAnsi" w:hAnsiTheme="minorHAnsi" w:cstheme="minorHAnsi"/>
        </w:rPr>
        <w:t xml:space="preserve">% in the mix - </w:t>
      </w:r>
      <w:r w:rsidRPr="002D218B">
        <w:rPr>
          <w:rFonts w:asciiTheme="minorHAnsi" w:hAnsiTheme="minorHAnsi" w:cstheme="minorHAnsi"/>
        </w:rPr>
        <w:t xml:space="preserve">expected </w:t>
      </w:r>
      <w:r>
        <w:rPr>
          <w:rFonts w:asciiTheme="minorHAnsi" w:hAnsiTheme="minorHAnsi" w:cstheme="minorHAnsi"/>
        </w:rPr>
        <w:t xml:space="preserve">% in the mix”, must </w:t>
      </w:r>
      <w:r w:rsidR="006E5263">
        <w:rPr>
          <w:rFonts w:asciiTheme="minorHAnsi" w:hAnsiTheme="minorHAnsi" w:cstheme="minorHAnsi"/>
        </w:rPr>
        <w:t>+/-</w:t>
      </w:r>
      <w:r>
        <w:rPr>
          <w:rFonts w:asciiTheme="minorHAnsi" w:hAnsiTheme="minorHAnsi" w:cstheme="minorHAnsi"/>
        </w:rPr>
        <w:t xml:space="preserve"> 5% for all requests whose ‘</w:t>
      </w:r>
      <w:r w:rsidRPr="002D218B">
        <w:rPr>
          <w:rFonts w:asciiTheme="minorHAnsi" w:hAnsiTheme="minorHAnsi" w:cstheme="minorHAnsi"/>
        </w:rPr>
        <w:t xml:space="preserve">expected </w:t>
      </w:r>
      <w:r>
        <w:rPr>
          <w:rFonts w:asciiTheme="minorHAnsi" w:hAnsiTheme="minorHAnsi" w:cstheme="minorHAnsi"/>
        </w:rPr>
        <w:t xml:space="preserve">% in the mix as per design’ is equal or more </w:t>
      </w:r>
      <w:r w:rsidR="006E5263">
        <w:rPr>
          <w:rFonts w:asciiTheme="minorHAnsi" w:hAnsiTheme="minorHAnsi" w:cstheme="minorHAnsi"/>
        </w:rPr>
        <w:t xml:space="preserve">than </w:t>
      </w:r>
      <w:r>
        <w:rPr>
          <w:rFonts w:asciiTheme="minorHAnsi" w:hAnsiTheme="minorHAnsi" w:cstheme="minorHAnsi"/>
        </w:rPr>
        <w:t xml:space="preserve">10% and must be </w:t>
      </w:r>
      <w:r w:rsidR="006E5263">
        <w:rPr>
          <w:rFonts w:asciiTheme="minorHAnsi" w:hAnsiTheme="minorHAnsi" w:cstheme="minorHAnsi"/>
        </w:rPr>
        <w:t xml:space="preserve">+/- </w:t>
      </w:r>
      <w:r>
        <w:rPr>
          <w:rFonts w:asciiTheme="minorHAnsi" w:hAnsiTheme="minorHAnsi" w:cstheme="minorHAnsi"/>
        </w:rPr>
        <w:t>1% for all requests whose ‘</w:t>
      </w:r>
      <w:r w:rsidRPr="002D218B">
        <w:rPr>
          <w:rFonts w:asciiTheme="minorHAnsi" w:hAnsiTheme="minorHAnsi" w:cstheme="minorHAnsi"/>
        </w:rPr>
        <w:t xml:space="preserve">expected </w:t>
      </w:r>
      <w:r>
        <w:rPr>
          <w:rFonts w:asciiTheme="minorHAnsi" w:hAnsiTheme="minorHAnsi" w:cstheme="minorHAnsi"/>
        </w:rPr>
        <w:t>% in the mix as per design’ is less than 10%</w:t>
      </w:r>
      <w:r w:rsidRPr="002D218B">
        <w:rPr>
          <w:rFonts w:asciiTheme="minorHAnsi" w:hAnsiTheme="minorHAnsi" w:cstheme="minorHAnsi"/>
        </w:rPr>
        <w:t xml:space="preserve"> </w:t>
      </w:r>
    </w:p>
    <w:p w14:paraId="6606C503" w14:textId="77777777" w:rsidR="006E5263" w:rsidRPr="006E5263" w:rsidRDefault="00B96FFB" w:rsidP="00C85C0E">
      <w:pPr>
        <w:pStyle w:val="ListParagraph"/>
        <w:numPr>
          <w:ilvl w:val="2"/>
          <w:numId w:val="13"/>
        </w:numPr>
        <w:suppressAutoHyphens/>
        <w:spacing w:after="0"/>
        <w:ind w:right="302"/>
        <w:jc w:val="left"/>
        <w:rPr>
          <w:rFonts w:asciiTheme="minorHAnsi" w:hAnsiTheme="minorHAnsi" w:cstheme="minorHAnsi"/>
          <w:szCs w:val="20"/>
        </w:rPr>
      </w:pPr>
      <w:r w:rsidRPr="006E5263">
        <w:rPr>
          <w:rFonts w:asciiTheme="minorHAnsi" w:hAnsiTheme="minorHAnsi" w:cstheme="minorHAnsi"/>
        </w:rPr>
        <w:t xml:space="preserve">If this criterion fails, run is declared invalid. </w:t>
      </w:r>
    </w:p>
    <w:p w14:paraId="2CC0E9B2" w14:textId="77777777" w:rsidR="00C85C0E" w:rsidRDefault="00B96FFB" w:rsidP="00B96FFB">
      <w:pPr>
        <w:numPr>
          <w:ilvl w:val="1"/>
          <w:numId w:val="12"/>
        </w:numPr>
        <w:suppressAutoHyphens/>
        <w:spacing w:after="0"/>
        <w:ind w:left="778" w:right="302"/>
        <w:jc w:val="left"/>
        <w:rPr>
          <w:rFonts w:asciiTheme="minorHAnsi" w:hAnsiTheme="minorHAnsi" w:cstheme="minorHAnsi"/>
          <w:szCs w:val="20"/>
        </w:rPr>
      </w:pPr>
      <w:r w:rsidRPr="006E5263">
        <w:rPr>
          <w:rFonts w:asciiTheme="minorHAnsi" w:hAnsiTheme="minorHAnsi" w:cstheme="minorHAnsi"/>
          <w:szCs w:val="20"/>
        </w:rPr>
        <w:t xml:space="preserve"> “Rate of Non-Critical Failures”</w:t>
      </w:r>
      <w:r w:rsidR="00C85C0E">
        <w:rPr>
          <w:rFonts w:asciiTheme="minorHAnsi" w:hAnsiTheme="minorHAnsi" w:cstheme="minorHAnsi"/>
          <w:szCs w:val="20"/>
        </w:rPr>
        <w:t xml:space="preserve"> validation criterion:</w:t>
      </w:r>
    </w:p>
    <w:p w14:paraId="7FD21C4A" w14:textId="798E8BCA" w:rsidR="00C85C0E" w:rsidRDefault="00C85C0E" w:rsidP="00B96FFB">
      <w:pPr>
        <w:pStyle w:val="NormalWeb"/>
        <w:numPr>
          <w:ilvl w:val="2"/>
          <w:numId w:val="12"/>
        </w:numPr>
        <w:spacing w:after="0" w:afterAutospacing="0"/>
        <w:ind w:left="1498" w:right="302"/>
        <w:jc w:val="left"/>
        <w:rPr>
          <w:rFonts w:asciiTheme="minorHAnsi" w:hAnsiTheme="minorHAnsi" w:cstheme="minorHAnsi"/>
          <w:sz w:val="20"/>
          <w:szCs w:val="20"/>
        </w:rPr>
      </w:pPr>
      <w:r w:rsidRPr="00C85C0E">
        <w:rPr>
          <w:rFonts w:asciiTheme="minorHAnsi" w:hAnsiTheme="minorHAnsi" w:cstheme="minorHAnsi"/>
          <w:sz w:val="20"/>
          <w:szCs w:val="20"/>
        </w:rPr>
        <w:t>This criterion is applied to each RT curve step level within required interval starting from the RT curve step level @1% to the last RT curve step level which meets 99</w:t>
      </w:r>
      <w:r w:rsidRPr="00C85C0E">
        <w:rPr>
          <w:rFonts w:asciiTheme="minorHAnsi" w:hAnsiTheme="minorHAnsi" w:cstheme="minorHAnsi"/>
          <w:sz w:val="20"/>
          <w:szCs w:val="20"/>
          <w:vertAlign w:val="superscript"/>
        </w:rPr>
        <w:t>th</w:t>
      </w:r>
      <w:r w:rsidRPr="00C85C0E">
        <w:rPr>
          <w:rFonts w:asciiTheme="minorHAnsi" w:hAnsiTheme="minorHAnsi" w:cstheme="minorHAnsi"/>
          <w:sz w:val="20"/>
          <w:szCs w:val="20"/>
        </w:rPr>
        <w:t xml:space="preserve">-percentile for </w:t>
      </w:r>
      <w:r w:rsidR="004202A2">
        <w:rPr>
          <w:rFonts w:asciiTheme="minorHAnsi" w:hAnsiTheme="minorHAnsi" w:cstheme="minorHAnsi"/>
          <w:sz w:val="20"/>
          <w:szCs w:val="20"/>
        </w:rPr>
        <w:t>response time for biggest SLA (1</w:t>
      </w:r>
      <w:r w:rsidRPr="00C85C0E">
        <w:rPr>
          <w:rFonts w:asciiTheme="minorHAnsi" w:hAnsiTheme="minorHAnsi" w:cstheme="minorHAnsi"/>
          <w:sz w:val="20"/>
          <w:szCs w:val="20"/>
        </w:rPr>
        <w:t xml:space="preserve">00 </w:t>
      </w:r>
      <w:proofErr w:type="spellStart"/>
      <w:r w:rsidRPr="00C85C0E">
        <w:rPr>
          <w:rFonts w:asciiTheme="minorHAnsi" w:hAnsiTheme="minorHAnsi" w:cstheme="minorHAnsi"/>
          <w:sz w:val="20"/>
          <w:szCs w:val="20"/>
        </w:rPr>
        <w:t>ms</w:t>
      </w:r>
      <w:proofErr w:type="spellEnd"/>
      <w:r w:rsidRPr="00C85C0E">
        <w:rPr>
          <w:rFonts w:asciiTheme="minorHAnsi" w:hAnsiTheme="minorHAnsi" w:cstheme="minorHAnsi"/>
          <w:sz w:val="20"/>
          <w:szCs w:val="20"/>
        </w:rPr>
        <w:t>).</w:t>
      </w:r>
    </w:p>
    <w:p w14:paraId="3A943FCA" w14:textId="77777777" w:rsidR="00B96FFB" w:rsidRDefault="00B96FFB" w:rsidP="00C85C0E">
      <w:pPr>
        <w:pStyle w:val="NormalWeb"/>
        <w:numPr>
          <w:ilvl w:val="2"/>
          <w:numId w:val="12"/>
        </w:numPr>
        <w:spacing w:after="0" w:afterAutospacing="0"/>
        <w:ind w:right="302"/>
        <w:jc w:val="left"/>
        <w:rPr>
          <w:rFonts w:asciiTheme="minorHAnsi" w:hAnsiTheme="minorHAnsi" w:cstheme="minorHAnsi"/>
          <w:sz w:val="20"/>
          <w:szCs w:val="20"/>
        </w:rPr>
      </w:pPr>
      <w:r>
        <w:rPr>
          <w:rFonts w:asciiTheme="minorHAnsi" w:hAnsiTheme="minorHAnsi" w:cstheme="minorHAnsi"/>
          <w:sz w:val="20"/>
          <w:szCs w:val="20"/>
        </w:rPr>
        <w:t xml:space="preserve">At each RT step level, “Rate of non-critical failures” must be less than 0.5% of IR (Injection Rate) at that RT step level. </w:t>
      </w:r>
    </w:p>
    <w:p w14:paraId="645FFA6D" w14:textId="77777777" w:rsidR="00B96FFB" w:rsidRPr="00630E03" w:rsidRDefault="00B96FFB" w:rsidP="00C85C0E">
      <w:pPr>
        <w:pStyle w:val="NormalWeb"/>
        <w:numPr>
          <w:ilvl w:val="2"/>
          <w:numId w:val="12"/>
        </w:numPr>
        <w:spacing w:after="0" w:afterAutospacing="0"/>
        <w:ind w:right="302"/>
        <w:jc w:val="left"/>
        <w:rPr>
          <w:rFonts w:asciiTheme="minorHAnsi" w:hAnsiTheme="minorHAnsi" w:cstheme="minorHAnsi"/>
          <w:sz w:val="20"/>
          <w:szCs w:val="20"/>
        </w:rPr>
      </w:pPr>
      <w:r w:rsidRPr="00630E03">
        <w:rPr>
          <w:rFonts w:asciiTheme="minorHAnsi" w:hAnsiTheme="minorHAnsi" w:cstheme="minorHAnsi"/>
          <w:sz w:val="20"/>
          <w:szCs w:val="20"/>
        </w:rPr>
        <w:lastRenderedPageBreak/>
        <w:t xml:space="preserve">If </w:t>
      </w:r>
      <w:r>
        <w:rPr>
          <w:rFonts w:asciiTheme="minorHAnsi" w:hAnsiTheme="minorHAnsi" w:cstheme="minorHAnsi"/>
          <w:sz w:val="20"/>
          <w:szCs w:val="20"/>
        </w:rPr>
        <w:t>this criterion fails, run is declared invalid.</w:t>
      </w:r>
    </w:p>
    <w:p w14:paraId="511723D4" w14:textId="77777777" w:rsidR="00C85C0E" w:rsidRDefault="00B96FFB" w:rsidP="00B96FFB">
      <w:pPr>
        <w:numPr>
          <w:ilvl w:val="1"/>
          <w:numId w:val="12"/>
        </w:numPr>
        <w:suppressAutoHyphens/>
        <w:spacing w:after="0"/>
        <w:ind w:left="778"/>
        <w:rPr>
          <w:rFonts w:asciiTheme="minorHAnsi" w:hAnsiTheme="minorHAnsi" w:cstheme="minorHAnsi"/>
        </w:rPr>
      </w:pPr>
      <w:r>
        <w:rPr>
          <w:rFonts w:asciiTheme="minorHAnsi" w:hAnsiTheme="minorHAnsi" w:cstheme="minorHAnsi"/>
        </w:rPr>
        <w:t xml:space="preserve"> “Delay between performance ping during RT Curve”</w:t>
      </w:r>
      <w:r w:rsidR="00C85C0E">
        <w:rPr>
          <w:rFonts w:asciiTheme="minorHAnsi" w:hAnsiTheme="minorHAnsi" w:cstheme="minorHAnsi"/>
        </w:rPr>
        <w:t xml:space="preserve"> validation criterion:</w:t>
      </w:r>
    </w:p>
    <w:p w14:paraId="7FC65BFF" w14:textId="699DB0E5" w:rsidR="00C85C0E" w:rsidRDefault="00C1656B" w:rsidP="00B96FFB">
      <w:pPr>
        <w:numPr>
          <w:ilvl w:val="2"/>
          <w:numId w:val="12"/>
        </w:numPr>
        <w:suppressAutoHyphens/>
        <w:spacing w:after="0"/>
        <w:ind w:left="1498"/>
        <w:rPr>
          <w:rFonts w:asciiTheme="minorHAnsi" w:hAnsiTheme="minorHAnsi" w:cstheme="minorHAnsi"/>
        </w:rPr>
      </w:pPr>
      <w:r>
        <w:rPr>
          <w:rFonts w:asciiTheme="minorHAnsi" w:hAnsiTheme="minorHAnsi" w:cstheme="minorHAnsi"/>
        </w:rPr>
        <w:t xml:space="preserve">The </w:t>
      </w:r>
      <w:r w:rsidR="00C85C0E">
        <w:rPr>
          <w:rFonts w:asciiTheme="minorHAnsi" w:hAnsiTheme="minorHAnsi" w:cstheme="minorHAnsi"/>
        </w:rPr>
        <w:t>S</w:t>
      </w:r>
      <w:r w:rsidR="00C85C0E" w:rsidRPr="002D218B">
        <w:rPr>
          <w:rFonts w:asciiTheme="minorHAnsi" w:hAnsiTheme="minorHAnsi" w:cstheme="minorHAnsi"/>
        </w:rPr>
        <w:t>PEC</w:t>
      </w:r>
      <w:r w:rsidR="00C85C0E">
        <w:rPr>
          <w:rFonts w:asciiTheme="minorHAnsi" w:hAnsiTheme="minorHAnsi" w:cstheme="minorHAnsi"/>
        </w:rPr>
        <w:t>jbb</w:t>
      </w:r>
      <w:r w:rsidR="00D6343F">
        <w:rPr>
          <w:rFonts w:asciiTheme="minorHAnsi" w:hAnsiTheme="minorHAnsi" w:cstheme="minorHAnsi"/>
        </w:rPr>
        <w:t>2015</w:t>
      </w:r>
      <w:r w:rsidR="00C85C0E" w:rsidRPr="002D218B">
        <w:rPr>
          <w:rFonts w:asciiTheme="minorHAnsi" w:hAnsiTheme="minorHAnsi" w:cstheme="minorHAnsi"/>
        </w:rPr>
        <w:t xml:space="preserve"> </w:t>
      </w:r>
      <w:r>
        <w:t>benchmark</w:t>
      </w:r>
      <w:r w:rsidRPr="002D218B">
        <w:rPr>
          <w:rFonts w:asciiTheme="minorHAnsi" w:hAnsiTheme="minorHAnsi" w:cstheme="minorHAnsi"/>
        </w:rPr>
        <w:t xml:space="preserve"> </w:t>
      </w:r>
      <w:r w:rsidR="00C85C0E" w:rsidRPr="002D218B">
        <w:rPr>
          <w:rFonts w:asciiTheme="minorHAnsi" w:hAnsiTheme="minorHAnsi" w:cstheme="minorHAnsi"/>
        </w:rPr>
        <w:t>Controller is sending requests to all agents every 1 sec and is</w:t>
      </w:r>
      <w:r w:rsidR="00C85C0E">
        <w:rPr>
          <w:rFonts w:asciiTheme="minorHAnsi" w:hAnsiTheme="minorHAnsi" w:cstheme="minorHAnsi"/>
        </w:rPr>
        <w:t xml:space="preserve"> </w:t>
      </w:r>
      <w:r w:rsidR="00C85C0E" w:rsidRPr="002D218B">
        <w:rPr>
          <w:rFonts w:asciiTheme="minorHAnsi" w:hAnsiTheme="minorHAnsi" w:cstheme="minorHAnsi"/>
        </w:rPr>
        <w:t>receiving responses. The time elapsed between two subsequent responses received within the interval starting</w:t>
      </w:r>
      <w:r w:rsidR="00C85C0E">
        <w:rPr>
          <w:rFonts w:asciiTheme="minorHAnsi" w:hAnsiTheme="minorHAnsi" w:cstheme="minorHAnsi"/>
        </w:rPr>
        <w:t xml:space="preserve"> from the RT curve step level @0% to the max-</w:t>
      </w:r>
      <w:proofErr w:type="spellStart"/>
      <w:r w:rsidR="00C85C0E">
        <w:rPr>
          <w:rFonts w:asciiTheme="minorHAnsi" w:hAnsiTheme="minorHAnsi" w:cstheme="minorHAnsi"/>
        </w:rPr>
        <w:t>jOPS</w:t>
      </w:r>
      <w:proofErr w:type="spellEnd"/>
      <w:r w:rsidR="00C85C0E">
        <w:rPr>
          <w:rFonts w:asciiTheme="minorHAnsi" w:hAnsiTheme="minorHAnsi" w:cstheme="minorHAnsi"/>
        </w:rPr>
        <w:t xml:space="preserve"> step level,</w:t>
      </w:r>
      <w:r w:rsidR="00C85C0E" w:rsidRPr="002D218B">
        <w:rPr>
          <w:rFonts w:asciiTheme="minorHAnsi" w:hAnsiTheme="minorHAnsi" w:cstheme="minorHAnsi"/>
        </w:rPr>
        <w:t xml:space="preserve"> must pass a soft and hard limit criteria</w:t>
      </w:r>
    </w:p>
    <w:p w14:paraId="77C4399F" w14:textId="77777777" w:rsidR="00B96FFB" w:rsidRPr="002D218B" w:rsidRDefault="00B96FFB" w:rsidP="00C85C0E">
      <w:pPr>
        <w:numPr>
          <w:ilvl w:val="2"/>
          <w:numId w:val="12"/>
        </w:numPr>
        <w:suppressAutoHyphens/>
        <w:spacing w:after="0"/>
        <w:rPr>
          <w:rFonts w:asciiTheme="minorHAnsi" w:hAnsiTheme="minorHAnsi" w:cstheme="minorHAnsi"/>
        </w:rPr>
      </w:pPr>
      <w:r w:rsidRPr="002D218B">
        <w:rPr>
          <w:rFonts w:asciiTheme="minorHAnsi" w:hAnsiTheme="minorHAnsi" w:cstheme="minorHAnsi"/>
        </w:rPr>
        <w:t>As per sof</w:t>
      </w:r>
      <w:r>
        <w:rPr>
          <w:rFonts w:asciiTheme="minorHAnsi" w:hAnsiTheme="minorHAnsi" w:cstheme="minorHAnsi"/>
        </w:rPr>
        <w:t>t limit criteria, no more than 10</w:t>
      </w:r>
      <w:r w:rsidRPr="002D218B">
        <w:rPr>
          <w:rFonts w:asciiTheme="minorHAnsi" w:hAnsiTheme="minorHAnsi" w:cstheme="minorHAnsi"/>
        </w:rPr>
        <w:t xml:space="preserve"> times the time lapsed can exceed the 5 second for each agent.</w:t>
      </w:r>
    </w:p>
    <w:p w14:paraId="3DE38FDC" w14:textId="77777777" w:rsidR="00B96FFB" w:rsidRDefault="00B96FFB" w:rsidP="00C85C0E">
      <w:pPr>
        <w:numPr>
          <w:ilvl w:val="2"/>
          <w:numId w:val="12"/>
        </w:numPr>
        <w:suppressAutoHyphens/>
        <w:spacing w:after="0"/>
        <w:rPr>
          <w:rFonts w:asciiTheme="minorHAnsi" w:hAnsiTheme="minorHAnsi" w:cstheme="minorHAnsi"/>
        </w:rPr>
      </w:pPr>
      <w:r w:rsidRPr="002D218B">
        <w:rPr>
          <w:rFonts w:asciiTheme="minorHAnsi" w:hAnsiTheme="minorHAnsi" w:cstheme="minorHAnsi"/>
        </w:rPr>
        <w:t>Hard Limit criteria states that no time lapsed be more than 60 seconds.</w:t>
      </w:r>
    </w:p>
    <w:p w14:paraId="5E12B194" w14:textId="77777777" w:rsidR="00B96FFB" w:rsidRPr="00B96FFB" w:rsidRDefault="00B96FFB" w:rsidP="00C85C0E">
      <w:pPr>
        <w:numPr>
          <w:ilvl w:val="2"/>
          <w:numId w:val="12"/>
        </w:numPr>
        <w:suppressAutoHyphens/>
        <w:spacing w:after="0"/>
        <w:rPr>
          <w:rFonts w:asciiTheme="minorHAnsi" w:hAnsiTheme="minorHAnsi" w:cstheme="minorHAnsi"/>
        </w:rPr>
      </w:pPr>
      <w:r w:rsidRPr="00B96FFB">
        <w:rPr>
          <w:rFonts w:asciiTheme="minorHAnsi" w:hAnsiTheme="minorHAnsi" w:cstheme="minorHAnsi"/>
        </w:rPr>
        <w:t>If this criterion fails, run is declared invalid.</w:t>
      </w:r>
    </w:p>
    <w:p w14:paraId="78A5653D" w14:textId="77777777" w:rsidR="00AA2978" w:rsidRPr="00564A40" w:rsidRDefault="00AA2978" w:rsidP="00564A40">
      <w:pPr>
        <w:pStyle w:val="Heading3"/>
        <w:numPr>
          <w:ilvl w:val="0"/>
          <w:numId w:val="0"/>
        </w:numPr>
        <w:ind w:left="540" w:hanging="540"/>
      </w:pPr>
    </w:p>
    <w:p w14:paraId="59D068D3" w14:textId="2C7CB0E2" w:rsidR="00652A7A" w:rsidRDefault="00B96FFB" w:rsidP="00B96FFB">
      <w:pPr>
        <w:rPr>
          <w:rFonts w:asciiTheme="minorHAnsi" w:hAnsiTheme="minorHAnsi" w:cstheme="minorHAnsi"/>
        </w:rPr>
      </w:pPr>
      <w:r w:rsidRPr="002D218B">
        <w:rPr>
          <w:rFonts w:asciiTheme="minorHAnsi" w:hAnsiTheme="minorHAnsi" w:cstheme="minorHAnsi"/>
        </w:rPr>
        <w:t xml:space="preserve">If there are any warnings in the run, the results can only be used after it has been </w:t>
      </w:r>
      <w:r>
        <w:rPr>
          <w:rFonts w:asciiTheme="minorHAnsi" w:hAnsiTheme="minorHAnsi" w:cstheme="minorHAnsi"/>
        </w:rPr>
        <w:t>reviewed and accepted for publication</w:t>
      </w:r>
      <w:r w:rsidRPr="002D218B">
        <w:rPr>
          <w:rFonts w:asciiTheme="minorHAnsi" w:hAnsiTheme="minorHAnsi" w:cstheme="minorHAnsi"/>
        </w:rPr>
        <w:t>.</w:t>
      </w:r>
    </w:p>
    <w:p w14:paraId="11D96166" w14:textId="77777777" w:rsidR="00652A7A" w:rsidRDefault="00652A7A" w:rsidP="00652A7A">
      <w:pPr>
        <w:pStyle w:val="Heading3"/>
        <w:numPr>
          <w:ilvl w:val="0"/>
          <w:numId w:val="0"/>
        </w:numPr>
        <w:ind w:left="540" w:hanging="540"/>
      </w:pPr>
    </w:p>
    <w:p w14:paraId="5B7A497D" w14:textId="162FD84A" w:rsidR="00652A7A" w:rsidRPr="002D218B" w:rsidRDefault="00652A7A" w:rsidP="00652A7A">
      <w:pPr>
        <w:pStyle w:val="Heading3"/>
      </w:pPr>
      <w:bookmarkStart w:id="114" w:name="_Toc428887940"/>
      <w:r w:rsidRPr="002D218B">
        <w:t>Validation and Runtime Checks</w:t>
      </w:r>
      <w:r w:rsidR="00CC0962">
        <w:t xml:space="preserve"> when running with </w:t>
      </w:r>
      <w:r>
        <w:t>time server</w:t>
      </w:r>
      <w:bookmarkEnd w:id="114"/>
      <w:r w:rsidRPr="002D218B">
        <w:t xml:space="preserve"> </w:t>
      </w:r>
    </w:p>
    <w:p w14:paraId="6E4834C5" w14:textId="6DAD5A7C" w:rsidR="0068008E" w:rsidRDefault="0068008E" w:rsidP="00F76C88">
      <w:pPr>
        <w:spacing w:after="0"/>
        <w:rPr>
          <w:rFonts w:asciiTheme="minorHAnsi" w:hAnsiTheme="minorHAnsi" w:cstheme="minorHAnsi"/>
          <w:szCs w:val="20"/>
        </w:rPr>
      </w:pPr>
      <w:r>
        <w:rPr>
          <w:rFonts w:asciiTheme="minorHAnsi" w:hAnsiTheme="minorHAnsi" w:cstheme="minorHAnsi"/>
          <w:szCs w:val="20"/>
        </w:rPr>
        <w:t xml:space="preserve">For valid run with time server </w:t>
      </w:r>
      <w:r>
        <w:rPr>
          <w:color w:val="000000"/>
        </w:rPr>
        <w:t>the time between SUT and the time server host should be well synchronized. Initial time offset at the beginning of the run between SUT and the time server host must not be greater than 10 minutes otherwise the run will not be valid.</w:t>
      </w:r>
    </w:p>
    <w:p w14:paraId="5870FEFC" w14:textId="77777777" w:rsidR="0068008E" w:rsidRDefault="00652A7A" w:rsidP="00F76C88">
      <w:pPr>
        <w:spacing w:after="0"/>
        <w:rPr>
          <w:rFonts w:asciiTheme="minorHAnsi" w:hAnsiTheme="minorHAnsi" w:cstheme="minorHAnsi"/>
          <w:szCs w:val="20"/>
        </w:rPr>
      </w:pPr>
      <w:r>
        <w:rPr>
          <w:rFonts w:asciiTheme="minorHAnsi" w:hAnsiTheme="minorHAnsi" w:cstheme="minorHAnsi"/>
          <w:szCs w:val="20"/>
        </w:rPr>
        <w:t>When time server is enabled, Controller</w:t>
      </w:r>
      <w:r w:rsidRPr="00AA2978">
        <w:rPr>
          <w:rFonts w:asciiTheme="minorHAnsi" w:hAnsiTheme="minorHAnsi" w:cstheme="minorHAnsi"/>
          <w:szCs w:val="20"/>
        </w:rPr>
        <w:t xml:space="preserve"> regularly collects the time stamps from SUT as well as </w:t>
      </w:r>
      <w:r>
        <w:rPr>
          <w:rFonts w:asciiTheme="minorHAnsi" w:hAnsiTheme="minorHAnsi" w:cstheme="minorHAnsi"/>
          <w:szCs w:val="20"/>
        </w:rPr>
        <w:t xml:space="preserve">from </w:t>
      </w:r>
      <w:r w:rsidRPr="00AA2978">
        <w:rPr>
          <w:rFonts w:asciiTheme="minorHAnsi" w:hAnsiTheme="minorHAnsi" w:cstheme="minorHAnsi"/>
          <w:szCs w:val="20"/>
        </w:rPr>
        <w:t xml:space="preserve">the timer server. </w:t>
      </w:r>
    </w:p>
    <w:p w14:paraId="1FF17E5F" w14:textId="23CD3D2D" w:rsidR="00CC0962" w:rsidRDefault="00652A7A" w:rsidP="00652A7A">
      <w:pPr>
        <w:rPr>
          <w:rFonts w:asciiTheme="minorHAnsi" w:hAnsiTheme="minorHAnsi" w:cstheme="minorHAnsi"/>
          <w:szCs w:val="20"/>
        </w:rPr>
      </w:pPr>
      <w:r w:rsidRPr="00AA2978">
        <w:rPr>
          <w:rFonts w:asciiTheme="minorHAnsi" w:hAnsiTheme="minorHAnsi" w:cstheme="minorHAnsi"/>
          <w:szCs w:val="20"/>
        </w:rPr>
        <w:t xml:space="preserve">Once run completes, </w:t>
      </w:r>
      <w:r w:rsidR="00CC087F">
        <w:rPr>
          <w:rFonts w:asciiTheme="minorHAnsi" w:hAnsiTheme="minorHAnsi" w:cstheme="minorHAnsi"/>
          <w:szCs w:val="20"/>
        </w:rPr>
        <w:t xml:space="preserve">SUT </w:t>
      </w:r>
      <w:r w:rsidR="00CC0962">
        <w:rPr>
          <w:rFonts w:asciiTheme="minorHAnsi" w:hAnsiTheme="minorHAnsi" w:cstheme="minorHAnsi"/>
          <w:szCs w:val="20"/>
        </w:rPr>
        <w:t>time offset</w:t>
      </w:r>
      <w:r w:rsidR="00CC087F">
        <w:rPr>
          <w:rFonts w:asciiTheme="minorHAnsi" w:hAnsiTheme="minorHAnsi" w:cstheme="minorHAnsi"/>
          <w:szCs w:val="20"/>
        </w:rPr>
        <w:t>s from the time server are</w:t>
      </w:r>
      <w:r w:rsidR="00CC0962">
        <w:rPr>
          <w:rFonts w:asciiTheme="minorHAnsi" w:hAnsiTheme="minorHAnsi" w:cstheme="minorHAnsi"/>
          <w:szCs w:val="20"/>
        </w:rPr>
        <w:t xml:space="preserve"> </w:t>
      </w:r>
      <w:r w:rsidR="00CC087F">
        <w:rPr>
          <w:rFonts w:asciiTheme="minorHAnsi" w:hAnsiTheme="minorHAnsi" w:cstheme="minorHAnsi"/>
          <w:szCs w:val="20"/>
        </w:rPr>
        <w:t>identified</w:t>
      </w:r>
      <w:r w:rsidR="00CC0962">
        <w:rPr>
          <w:rFonts w:asciiTheme="minorHAnsi" w:hAnsiTheme="minorHAnsi" w:cstheme="minorHAnsi"/>
          <w:szCs w:val="20"/>
        </w:rPr>
        <w:t xml:space="preserve"> for all the </w:t>
      </w:r>
      <w:r w:rsidR="00CC087F">
        <w:rPr>
          <w:rFonts w:asciiTheme="minorHAnsi" w:hAnsiTheme="minorHAnsi" w:cstheme="minorHAnsi"/>
          <w:szCs w:val="20"/>
        </w:rPr>
        <w:t xml:space="preserve">collected </w:t>
      </w:r>
      <w:r w:rsidR="00CC0962">
        <w:rPr>
          <w:rFonts w:asciiTheme="minorHAnsi" w:hAnsiTheme="minorHAnsi" w:cstheme="minorHAnsi"/>
          <w:szCs w:val="20"/>
        </w:rPr>
        <w:t xml:space="preserve">time stamps. </w:t>
      </w:r>
      <w:r w:rsidR="00CC087F">
        <w:rPr>
          <w:rFonts w:asciiTheme="minorHAnsi" w:hAnsiTheme="minorHAnsi" w:cstheme="minorHAnsi"/>
          <w:szCs w:val="20"/>
        </w:rPr>
        <w:t xml:space="preserve">Then the time offsets mean is calculated for the time stamps collected during </w:t>
      </w:r>
      <w:r w:rsidR="0039045B">
        <w:rPr>
          <w:rFonts w:asciiTheme="minorHAnsi" w:hAnsiTheme="minorHAnsi" w:cstheme="minorHAnsi"/>
          <w:szCs w:val="20"/>
        </w:rPr>
        <w:t>R</w:t>
      </w:r>
      <w:r w:rsidR="00CC087F">
        <w:rPr>
          <w:rFonts w:asciiTheme="minorHAnsi" w:hAnsiTheme="minorHAnsi" w:cstheme="minorHAnsi"/>
          <w:szCs w:val="20"/>
        </w:rPr>
        <w:t>esponse</w:t>
      </w:r>
      <w:r w:rsidR="0039045B">
        <w:rPr>
          <w:rFonts w:asciiTheme="minorHAnsi" w:hAnsiTheme="minorHAnsi" w:cstheme="minorHAnsi"/>
          <w:szCs w:val="20"/>
        </w:rPr>
        <w:t>-Throughput</w:t>
      </w:r>
      <w:r w:rsidR="00CC087F">
        <w:rPr>
          <w:rFonts w:asciiTheme="minorHAnsi" w:hAnsiTheme="minorHAnsi" w:cstheme="minorHAnsi"/>
          <w:szCs w:val="20"/>
        </w:rPr>
        <w:t xml:space="preserve"> curve building phase. T</w:t>
      </w:r>
      <w:r>
        <w:rPr>
          <w:rFonts w:asciiTheme="minorHAnsi" w:hAnsiTheme="minorHAnsi" w:cstheme="minorHAnsi"/>
          <w:szCs w:val="20"/>
        </w:rPr>
        <w:t>he</w:t>
      </w:r>
      <w:r w:rsidRPr="00AA2978">
        <w:rPr>
          <w:rFonts w:asciiTheme="minorHAnsi" w:hAnsiTheme="minorHAnsi" w:cstheme="minorHAnsi"/>
          <w:szCs w:val="20"/>
        </w:rPr>
        <w:t xml:space="preserve"> following validation criteria</w:t>
      </w:r>
      <w:r>
        <w:rPr>
          <w:rFonts w:asciiTheme="minorHAnsi" w:hAnsiTheme="minorHAnsi" w:cstheme="minorHAnsi"/>
          <w:szCs w:val="20"/>
        </w:rPr>
        <w:t xml:space="preserve"> </w:t>
      </w:r>
      <w:r w:rsidR="00CC0962">
        <w:rPr>
          <w:rFonts w:asciiTheme="minorHAnsi" w:hAnsiTheme="minorHAnsi" w:cstheme="minorHAnsi"/>
          <w:szCs w:val="20"/>
        </w:rPr>
        <w:t xml:space="preserve">are applied during </w:t>
      </w:r>
      <w:r w:rsidR="0039045B">
        <w:rPr>
          <w:rFonts w:asciiTheme="minorHAnsi" w:hAnsiTheme="minorHAnsi" w:cstheme="minorHAnsi"/>
          <w:szCs w:val="20"/>
        </w:rPr>
        <w:t>R</w:t>
      </w:r>
      <w:r w:rsidR="00CC0962">
        <w:rPr>
          <w:rFonts w:asciiTheme="minorHAnsi" w:hAnsiTheme="minorHAnsi" w:cstheme="minorHAnsi"/>
          <w:szCs w:val="20"/>
        </w:rPr>
        <w:t>esponse</w:t>
      </w:r>
      <w:r w:rsidR="0039045B">
        <w:rPr>
          <w:rFonts w:asciiTheme="minorHAnsi" w:hAnsiTheme="minorHAnsi" w:cstheme="minorHAnsi"/>
          <w:szCs w:val="20"/>
        </w:rPr>
        <w:t>-Throughput</w:t>
      </w:r>
      <w:r w:rsidR="00CC0962">
        <w:rPr>
          <w:rFonts w:asciiTheme="minorHAnsi" w:hAnsiTheme="minorHAnsi" w:cstheme="minorHAnsi"/>
          <w:szCs w:val="20"/>
        </w:rPr>
        <w:t xml:space="preserve"> curve building phase</w:t>
      </w:r>
      <w:r w:rsidRPr="00AA2978">
        <w:rPr>
          <w:rFonts w:asciiTheme="minorHAnsi" w:hAnsiTheme="minorHAnsi" w:cstheme="minorHAnsi"/>
          <w:szCs w:val="20"/>
        </w:rPr>
        <w:t>:</w:t>
      </w:r>
    </w:p>
    <w:p w14:paraId="37C2240A" w14:textId="7DDF0C64" w:rsidR="00CC0962" w:rsidRPr="00F76C88" w:rsidRDefault="0039045B" w:rsidP="00F76C88">
      <w:pPr>
        <w:pStyle w:val="ListParagraph"/>
        <w:numPr>
          <w:ilvl w:val="0"/>
          <w:numId w:val="20"/>
        </w:numPr>
        <w:rPr>
          <w:rFonts w:asciiTheme="minorHAnsi" w:hAnsiTheme="minorHAnsi" w:cstheme="minorHAnsi"/>
          <w:b/>
          <w:bCs/>
          <w:snapToGrid w:val="0"/>
          <w:sz w:val="28"/>
          <w:szCs w:val="20"/>
        </w:rPr>
      </w:pPr>
      <w:r>
        <w:rPr>
          <w:lang w:val="en"/>
        </w:rPr>
        <w:t>No</w:t>
      </w:r>
      <w:r w:rsidR="00CC087F">
        <w:rPr>
          <w:lang w:val="en"/>
        </w:rPr>
        <w:t xml:space="preserve"> more than 10 offsets where |m</w:t>
      </w:r>
      <w:r w:rsidR="00CC0962">
        <w:rPr>
          <w:lang w:val="en"/>
        </w:rPr>
        <w:t>ean</w:t>
      </w:r>
      <w:r w:rsidR="0027444F">
        <w:rPr>
          <w:lang w:val="en"/>
        </w:rPr>
        <w:t xml:space="preserve"> </w:t>
      </w:r>
      <w:r w:rsidR="00CC0962">
        <w:rPr>
          <w:lang w:val="en"/>
        </w:rPr>
        <w:t>-</w:t>
      </w:r>
      <w:r w:rsidR="0027444F">
        <w:rPr>
          <w:lang w:val="en"/>
        </w:rPr>
        <w:t xml:space="preserve"> </w:t>
      </w:r>
      <w:r w:rsidR="00CC0962">
        <w:rPr>
          <w:lang w:val="en"/>
        </w:rPr>
        <w:t xml:space="preserve">offset| &gt; 50 </w:t>
      </w:r>
      <w:proofErr w:type="spellStart"/>
      <w:r w:rsidR="00CC0962">
        <w:rPr>
          <w:lang w:val="en"/>
        </w:rPr>
        <w:t>msec</w:t>
      </w:r>
      <w:proofErr w:type="spellEnd"/>
      <w:r w:rsidR="00CC0962">
        <w:rPr>
          <w:lang w:val="en"/>
        </w:rPr>
        <w:t xml:space="preserve"> </w:t>
      </w:r>
    </w:p>
    <w:p w14:paraId="4C32696A" w14:textId="70EB5FF2" w:rsidR="00CC0962" w:rsidRPr="00F76C88" w:rsidRDefault="0039045B" w:rsidP="00F76C88">
      <w:pPr>
        <w:pStyle w:val="ListParagraph"/>
        <w:numPr>
          <w:ilvl w:val="0"/>
          <w:numId w:val="20"/>
        </w:numPr>
        <w:rPr>
          <w:rFonts w:asciiTheme="minorHAnsi" w:hAnsiTheme="minorHAnsi" w:cstheme="minorHAnsi"/>
          <w:b/>
          <w:bCs/>
          <w:snapToGrid w:val="0"/>
          <w:sz w:val="28"/>
          <w:szCs w:val="20"/>
        </w:rPr>
      </w:pPr>
      <w:r>
        <w:rPr>
          <w:lang w:val="en"/>
        </w:rPr>
        <w:t>N</w:t>
      </w:r>
      <w:r w:rsidR="00CC0962">
        <w:rPr>
          <w:lang w:val="en"/>
        </w:rPr>
        <w:t xml:space="preserve">o </w:t>
      </w:r>
      <w:r w:rsidR="00CC087F">
        <w:rPr>
          <w:lang w:val="en"/>
        </w:rPr>
        <w:t>offset where |m</w:t>
      </w:r>
      <w:r w:rsidR="00CC0962">
        <w:rPr>
          <w:lang w:val="en"/>
        </w:rPr>
        <w:t>ean</w:t>
      </w:r>
      <w:r w:rsidR="0027444F">
        <w:rPr>
          <w:lang w:val="en"/>
        </w:rPr>
        <w:t xml:space="preserve"> </w:t>
      </w:r>
      <w:r w:rsidR="00CC0962">
        <w:rPr>
          <w:lang w:val="en"/>
        </w:rPr>
        <w:t>-</w:t>
      </w:r>
      <w:r w:rsidR="0027444F">
        <w:rPr>
          <w:lang w:val="en"/>
        </w:rPr>
        <w:t xml:space="preserve"> </w:t>
      </w:r>
      <w:r w:rsidR="00CC0962">
        <w:rPr>
          <w:lang w:val="en"/>
        </w:rPr>
        <w:t xml:space="preserve">offset| &gt; 500 </w:t>
      </w:r>
      <w:proofErr w:type="spellStart"/>
      <w:r w:rsidR="00CC0962">
        <w:rPr>
          <w:lang w:val="en"/>
        </w:rPr>
        <w:t>msec</w:t>
      </w:r>
      <w:proofErr w:type="spellEnd"/>
      <w:r w:rsidR="00CC0962">
        <w:rPr>
          <w:lang w:val="en"/>
        </w:rPr>
        <w:t xml:space="preserve"> </w:t>
      </w:r>
    </w:p>
    <w:p w14:paraId="441E39CD" w14:textId="10CCBE6E" w:rsidR="00CC087F" w:rsidRPr="00F76C88" w:rsidRDefault="0039045B" w:rsidP="00F76C88">
      <w:pPr>
        <w:pStyle w:val="ListParagraph"/>
        <w:numPr>
          <w:ilvl w:val="0"/>
          <w:numId w:val="20"/>
        </w:numPr>
        <w:rPr>
          <w:rFonts w:asciiTheme="minorHAnsi" w:hAnsiTheme="minorHAnsi" w:cstheme="minorHAnsi"/>
          <w:b/>
          <w:bCs/>
          <w:snapToGrid w:val="0"/>
          <w:sz w:val="28"/>
          <w:szCs w:val="20"/>
        </w:rPr>
      </w:pPr>
      <w:r>
        <w:rPr>
          <w:lang w:val="en"/>
        </w:rPr>
        <w:t>O</w:t>
      </w:r>
      <w:r w:rsidR="00CC087F">
        <w:rPr>
          <w:lang w:val="en"/>
        </w:rPr>
        <w:t xml:space="preserve">ffset STDDEV must not be &gt; 100 </w:t>
      </w:r>
      <w:proofErr w:type="spellStart"/>
      <w:r w:rsidR="00CC087F">
        <w:rPr>
          <w:lang w:val="en"/>
        </w:rPr>
        <w:t>msec</w:t>
      </w:r>
      <w:proofErr w:type="spellEnd"/>
    </w:p>
    <w:p w14:paraId="0673D481" w14:textId="631AEDFB" w:rsidR="003C31C5" w:rsidRDefault="0068008E" w:rsidP="00CC087F">
      <w:pPr>
        <w:rPr>
          <w:rFonts w:asciiTheme="minorHAnsi" w:hAnsiTheme="minorHAnsi" w:cstheme="minorHAnsi"/>
        </w:rPr>
      </w:pPr>
      <w:r>
        <w:rPr>
          <w:rFonts w:asciiTheme="minorHAnsi" w:hAnsiTheme="minorHAnsi" w:cstheme="minorHAnsi"/>
        </w:rPr>
        <w:t>If th</w:t>
      </w:r>
      <w:r w:rsidR="00A25DAF">
        <w:rPr>
          <w:rFonts w:asciiTheme="minorHAnsi" w:hAnsiTheme="minorHAnsi" w:cstheme="minorHAnsi"/>
        </w:rPr>
        <w:t>e</w:t>
      </w:r>
      <w:r>
        <w:rPr>
          <w:rFonts w:asciiTheme="minorHAnsi" w:hAnsiTheme="minorHAnsi" w:cstheme="minorHAnsi"/>
        </w:rPr>
        <w:t xml:space="preserve"> validation criteria fails</w:t>
      </w:r>
      <w:r w:rsidR="00A25DAF">
        <w:rPr>
          <w:rFonts w:asciiTheme="minorHAnsi" w:hAnsiTheme="minorHAnsi" w:cstheme="minorHAnsi"/>
        </w:rPr>
        <w:t xml:space="preserve"> then </w:t>
      </w:r>
      <w:r w:rsidR="007463F2">
        <w:rPr>
          <w:rFonts w:asciiTheme="minorHAnsi" w:hAnsiTheme="minorHAnsi" w:cstheme="minorHAnsi"/>
        </w:rPr>
        <w:t xml:space="preserve">time on SUT </w:t>
      </w:r>
      <w:r w:rsidR="0039045B">
        <w:rPr>
          <w:rFonts w:asciiTheme="minorHAnsi" w:hAnsiTheme="minorHAnsi" w:cstheme="minorHAnsi"/>
        </w:rPr>
        <w:t xml:space="preserve">is </w:t>
      </w:r>
      <w:r w:rsidR="00A25DAF">
        <w:rPr>
          <w:rFonts w:asciiTheme="minorHAnsi" w:hAnsiTheme="minorHAnsi" w:cstheme="minorHAnsi"/>
        </w:rPr>
        <w:t>considered to be</w:t>
      </w:r>
      <w:r w:rsidR="007463F2">
        <w:rPr>
          <w:rFonts w:asciiTheme="minorHAnsi" w:hAnsiTheme="minorHAnsi" w:cstheme="minorHAnsi"/>
        </w:rPr>
        <w:t xml:space="preserve"> </w:t>
      </w:r>
      <w:r w:rsidR="0039045B">
        <w:rPr>
          <w:rFonts w:asciiTheme="minorHAnsi" w:hAnsiTheme="minorHAnsi" w:cstheme="minorHAnsi"/>
        </w:rPr>
        <w:t>inaccurate</w:t>
      </w:r>
      <w:r w:rsidR="007463F2">
        <w:rPr>
          <w:rFonts w:asciiTheme="minorHAnsi" w:hAnsiTheme="minorHAnsi" w:cstheme="minorHAnsi"/>
        </w:rPr>
        <w:t xml:space="preserve"> and </w:t>
      </w:r>
      <w:r w:rsidR="0039045B">
        <w:rPr>
          <w:rFonts w:asciiTheme="minorHAnsi" w:hAnsiTheme="minorHAnsi" w:cstheme="minorHAnsi"/>
        </w:rPr>
        <w:t>user need to resolve this issue</w:t>
      </w:r>
      <w:r w:rsidR="007463F2">
        <w:rPr>
          <w:rFonts w:asciiTheme="minorHAnsi" w:hAnsiTheme="minorHAnsi" w:cstheme="minorHAnsi"/>
        </w:rPr>
        <w:t>.</w:t>
      </w:r>
      <w:r>
        <w:rPr>
          <w:rFonts w:asciiTheme="minorHAnsi" w:hAnsiTheme="minorHAnsi" w:cstheme="minorHAnsi"/>
        </w:rPr>
        <w:t xml:space="preserve"> </w:t>
      </w:r>
    </w:p>
    <w:p w14:paraId="45C8FFCF" w14:textId="77777777" w:rsidR="001B68C1" w:rsidRDefault="001B68C1">
      <w:pPr>
        <w:spacing w:after="0"/>
        <w:jc w:val="left"/>
        <w:rPr>
          <w:rFonts w:asciiTheme="minorHAnsi" w:hAnsiTheme="minorHAnsi" w:cstheme="minorHAnsi"/>
          <w:b/>
          <w:bCs/>
          <w:snapToGrid w:val="0"/>
          <w:sz w:val="28"/>
          <w:szCs w:val="20"/>
        </w:rPr>
      </w:pPr>
      <w:bookmarkStart w:id="115" w:name="_Toc378181746"/>
      <w:r>
        <w:rPr>
          <w:rFonts w:asciiTheme="minorHAnsi" w:hAnsiTheme="minorHAnsi" w:cstheme="minorHAnsi"/>
        </w:rPr>
        <w:br w:type="page"/>
      </w:r>
    </w:p>
    <w:p w14:paraId="5AAC3780" w14:textId="6747BA75" w:rsidR="00035EE2" w:rsidRPr="002D218B" w:rsidRDefault="00035EE2" w:rsidP="00376848">
      <w:pPr>
        <w:pStyle w:val="Heading1"/>
        <w:rPr>
          <w:rFonts w:asciiTheme="minorHAnsi" w:hAnsiTheme="minorHAnsi" w:cstheme="minorHAnsi"/>
        </w:rPr>
      </w:pPr>
      <w:bookmarkStart w:id="116" w:name="_Toc428887941"/>
      <w:r w:rsidRPr="002D218B">
        <w:rPr>
          <w:rFonts w:asciiTheme="minorHAnsi" w:hAnsiTheme="minorHAnsi" w:cstheme="minorHAnsi"/>
        </w:rPr>
        <w:lastRenderedPageBreak/>
        <w:t xml:space="preserve">Submission Requirements for </w:t>
      </w:r>
      <w:r w:rsidR="00C1656B">
        <w:rPr>
          <w:rFonts w:asciiTheme="minorHAnsi" w:hAnsiTheme="minorHAnsi" w:cstheme="minorHAnsi"/>
        </w:rPr>
        <w:t xml:space="preserve">the </w:t>
      </w:r>
      <w:r w:rsidR="00847A05">
        <w:rPr>
          <w:rFonts w:asciiTheme="minorHAnsi" w:hAnsiTheme="minorHAnsi" w:cstheme="minorHAnsi"/>
        </w:rPr>
        <w:t>SPECjbb</w:t>
      </w:r>
      <w:r w:rsidR="00D6343F">
        <w:rPr>
          <w:rFonts w:asciiTheme="minorHAnsi" w:hAnsiTheme="minorHAnsi" w:cstheme="minorHAnsi"/>
        </w:rPr>
        <w:t>2015</w:t>
      </w:r>
      <w:bookmarkEnd w:id="115"/>
      <w:r w:rsidR="00C1656B">
        <w:rPr>
          <w:rFonts w:asciiTheme="minorHAnsi" w:hAnsiTheme="minorHAnsi" w:cstheme="minorHAnsi"/>
        </w:rPr>
        <w:t xml:space="preserve"> </w:t>
      </w:r>
      <w:r w:rsidR="00C1656B">
        <w:t>benchmark</w:t>
      </w:r>
      <w:bookmarkEnd w:id="116"/>
    </w:p>
    <w:p w14:paraId="7A7BACAF" w14:textId="77777777" w:rsidR="007828E2" w:rsidRDefault="007828E2" w:rsidP="007828E2">
      <w:pPr>
        <w:rPr>
          <w:rFonts w:asciiTheme="minorHAnsi" w:hAnsiTheme="minorHAnsi" w:cstheme="minorHAnsi"/>
        </w:rPr>
      </w:pPr>
      <w:r w:rsidRPr="00FF5730">
        <w:rPr>
          <w:rFonts w:asciiTheme="minorHAnsi" w:hAnsiTheme="minorHAnsi" w:cstheme="minorHAnsi"/>
        </w:rPr>
        <w:t>Result submissions for SPEC publication must include a single zip compressed pack</w:t>
      </w:r>
      <w:r>
        <w:rPr>
          <w:rFonts w:asciiTheme="minorHAnsi" w:hAnsiTheme="minorHAnsi" w:cstheme="minorHAnsi"/>
        </w:rPr>
        <w:t>age of the following two files:</w:t>
      </w:r>
    </w:p>
    <w:p w14:paraId="759CB1F4" w14:textId="28C7909A" w:rsidR="007828E2" w:rsidRPr="003963EC" w:rsidRDefault="007828E2" w:rsidP="007828E2">
      <w:pPr>
        <w:pStyle w:val="ListParagraph"/>
        <w:numPr>
          <w:ilvl w:val="0"/>
          <w:numId w:val="19"/>
        </w:numPr>
        <w:rPr>
          <w:rFonts w:asciiTheme="minorHAnsi" w:hAnsiTheme="minorHAnsi" w:cstheme="minorHAnsi"/>
        </w:rPr>
      </w:pPr>
      <w:r w:rsidRPr="003963EC">
        <w:rPr>
          <w:rFonts w:asciiTheme="minorHAnsi" w:hAnsiTheme="minorHAnsi" w:cstheme="minorHAnsi"/>
        </w:rPr>
        <w:t>The raw results file (SPECjbb</w:t>
      </w:r>
      <w:r w:rsidR="00D6343F">
        <w:rPr>
          <w:rFonts w:asciiTheme="minorHAnsi" w:hAnsiTheme="minorHAnsi" w:cstheme="minorHAnsi"/>
        </w:rPr>
        <w:t>2015</w:t>
      </w:r>
      <w:r w:rsidRPr="003963EC">
        <w:rPr>
          <w:rFonts w:asciiTheme="minorHAnsi" w:hAnsiTheme="minorHAnsi" w:cstheme="minorHAnsi"/>
        </w:rPr>
        <w:t>-[C/M/D]-Date-</w:t>
      </w:r>
      <w:proofErr w:type="spellStart"/>
      <w:r w:rsidRPr="003963EC">
        <w:rPr>
          <w:rFonts w:asciiTheme="minorHAnsi" w:hAnsiTheme="minorHAnsi" w:cstheme="minorHAnsi"/>
        </w:rPr>
        <w:t>runNum.raw</w:t>
      </w:r>
      <w:proofErr w:type="spellEnd"/>
      <w:r w:rsidRPr="003963EC">
        <w:rPr>
          <w:rFonts w:asciiTheme="minorHAnsi" w:hAnsiTheme="minorHAnsi" w:cstheme="minorHAnsi"/>
        </w:rPr>
        <w:t>)</w:t>
      </w:r>
    </w:p>
    <w:p w14:paraId="1763CB90" w14:textId="77777777" w:rsidR="007828E2" w:rsidRPr="003963EC" w:rsidRDefault="007828E2" w:rsidP="007828E2">
      <w:pPr>
        <w:pStyle w:val="ListParagraph"/>
        <w:numPr>
          <w:ilvl w:val="0"/>
          <w:numId w:val="19"/>
        </w:numPr>
        <w:rPr>
          <w:rFonts w:asciiTheme="minorHAnsi" w:hAnsiTheme="minorHAnsi" w:cstheme="minorHAnsi"/>
        </w:rPr>
      </w:pPr>
      <w:r w:rsidRPr="003963EC">
        <w:rPr>
          <w:rFonts w:asciiTheme="minorHAnsi" w:hAnsiTheme="minorHAnsi" w:cstheme="minorHAnsi"/>
        </w:rPr>
        <w:t xml:space="preserve">A zip compressed file consisting of following files: </w:t>
      </w:r>
    </w:p>
    <w:p w14:paraId="6A8518C5" w14:textId="08BB32D1" w:rsidR="007828E2" w:rsidRPr="003963EC" w:rsidRDefault="007828E2" w:rsidP="007828E2">
      <w:pPr>
        <w:pStyle w:val="ListParagraph"/>
        <w:numPr>
          <w:ilvl w:val="1"/>
          <w:numId w:val="10"/>
        </w:numPr>
        <w:rPr>
          <w:rFonts w:asciiTheme="minorHAnsi" w:hAnsiTheme="minorHAnsi" w:cstheme="minorHAnsi"/>
        </w:rPr>
      </w:pPr>
      <w:r w:rsidRPr="003963EC">
        <w:rPr>
          <w:rFonts w:asciiTheme="minorHAnsi" w:hAnsiTheme="minorHAnsi" w:cstheme="minorHAnsi"/>
        </w:rPr>
        <w:t>result/SPECjbb</w:t>
      </w:r>
      <w:r w:rsidR="00D6343F">
        <w:rPr>
          <w:rFonts w:asciiTheme="minorHAnsi" w:hAnsiTheme="minorHAnsi" w:cstheme="minorHAnsi"/>
        </w:rPr>
        <w:t>2015</w:t>
      </w:r>
      <w:r w:rsidRPr="003963EC">
        <w:rPr>
          <w:rFonts w:asciiTheme="minorHAnsi" w:hAnsiTheme="minorHAnsi" w:cstheme="minorHAnsi"/>
        </w:rPr>
        <w:t>-[C/M/D]-Date-runNum/report-num/logs/SPECjbb</w:t>
      </w:r>
      <w:r w:rsidR="00D6343F">
        <w:rPr>
          <w:rFonts w:asciiTheme="minorHAnsi" w:hAnsiTheme="minorHAnsi" w:cstheme="minorHAnsi"/>
        </w:rPr>
        <w:t>2015</w:t>
      </w:r>
      <w:r w:rsidRPr="003963EC">
        <w:rPr>
          <w:rFonts w:asciiTheme="minorHAnsi" w:hAnsiTheme="minorHAnsi" w:cstheme="minorHAnsi"/>
        </w:rPr>
        <w:t>-[C/M/D]-Date-runNumController.out</w:t>
      </w:r>
    </w:p>
    <w:p w14:paraId="0F142605" w14:textId="4D61A232" w:rsidR="007828E2" w:rsidRPr="003963EC" w:rsidRDefault="007828E2" w:rsidP="007828E2">
      <w:pPr>
        <w:pStyle w:val="ListParagraph"/>
        <w:numPr>
          <w:ilvl w:val="1"/>
          <w:numId w:val="10"/>
        </w:numPr>
        <w:rPr>
          <w:rFonts w:asciiTheme="minorHAnsi" w:hAnsiTheme="minorHAnsi" w:cstheme="minorHAnsi"/>
        </w:rPr>
      </w:pPr>
      <w:r w:rsidRPr="003963EC">
        <w:rPr>
          <w:rFonts w:asciiTheme="minorHAnsi" w:hAnsiTheme="minorHAnsi" w:cstheme="minorHAnsi"/>
        </w:rPr>
        <w:t>result/SPECjbb</w:t>
      </w:r>
      <w:r w:rsidR="00D6343F">
        <w:rPr>
          <w:rFonts w:asciiTheme="minorHAnsi" w:hAnsiTheme="minorHAnsi" w:cstheme="minorHAnsi"/>
        </w:rPr>
        <w:t>2015</w:t>
      </w:r>
      <w:r w:rsidRPr="003963EC">
        <w:rPr>
          <w:rFonts w:asciiTheme="minorHAnsi" w:hAnsiTheme="minorHAnsi" w:cstheme="minorHAnsi"/>
        </w:rPr>
        <w:t>-[C/M/D]-Date-runNum/report-num/logs/SPECjbb</w:t>
      </w:r>
      <w:r w:rsidR="00D6343F">
        <w:rPr>
          <w:rFonts w:asciiTheme="minorHAnsi" w:hAnsiTheme="minorHAnsi" w:cstheme="minorHAnsi"/>
        </w:rPr>
        <w:t>2015</w:t>
      </w:r>
      <w:r w:rsidRPr="003963EC">
        <w:rPr>
          <w:rFonts w:asciiTheme="minorHAnsi" w:hAnsiTheme="minorHAnsi" w:cstheme="minorHAnsi"/>
        </w:rPr>
        <w:t>-[C/M/D]-Date-runNumController.log</w:t>
      </w:r>
    </w:p>
    <w:p w14:paraId="1303493D" w14:textId="1AF36D7A" w:rsidR="007828E2" w:rsidRPr="003963EC" w:rsidRDefault="007828E2" w:rsidP="007828E2">
      <w:pPr>
        <w:pStyle w:val="ListParagraph"/>
        <w:numPr>
          <w:ilvl w:val="1"/>
          <w:numId w:val="10"/>
        </w:numPr>
        <w:rPr>
          <w:rFonts w:asciiTheme="minorHAnsi" w:hAnsiTheme="minorHAnsi" w:cstheme="minorHAnsi"/>
        </w:rPr>
      </w:pPr>
      <w:r w:rsidRPr="003963EC">
        <w:rPr>
          <w:rFonts w:asciiTheme="minorHAnsi" w:hAnsiTheme="minorHAnsi" w:cstheme="minorHAnsi"/>
        </w:rPr>
        <w:t>For SPECjbb</w:t>
      </w:r>
      <w:r w:rsidR="00D6343F">
        <w:rPr>
          <w:rFonts w:asciiTheme="minorHAnsi" w:hAnsiTheme="minorHAnsi" w:cstheme="minorHAnsi"/>
        </w:rPr>
        <w:t>2015</w:t>
      </w:r>
      <w:r w:rsidRPr="003963EC">
        <w:rPr>
          <w:rFonts w:asciiTheme="minorHAnsi" w:hAnsiTheme="minorHAnsi" w:cstheme="minorHAnsi"/>
        </w:rPr>
        <w:t xml:space="preserve">-Distributed category, in addition to </w:t>
      </w:r>
      <w:r w:rsidR="00E410C6">
        <w:rPr>
          <w:rFonts w:asciiTheme="minorHAnsi" w:hAnsiTheme="minorHAnsi" w:cstheme="minorHAnsi"/>
        </w:rPr>
        <w:t xml:space="preserve">the </w:t>
      </w:r>
      <w:r w:rsidRPr="003963EC">
        <w:rPr>
          <w:rFonts w:asciiTheme="minorHAnsi" w:hAnsiTheme="minorHAnsi" w:cstheme="minorHAnsi"/>
        </w:rPr>
        <w:t xml:space="preserve">above files, a pdf format diagram (Examples in   section </w:t>
      </w:r>
      <w:r w:rsidR="00E410C6">
        <w:rPr>
          <w:rFonts w:asciiTheme="minorHAnsi" w:hAnsiTheme="minorHAnsi" w:cstheme="minorHAnsi"/>
        </w:rPr>
        <w:t>7</w:t>
      </w:r>
      <w:r w:rsidRPr="003963EC">
        <w:rPr>
          <w:rFonts w:asciiTheme="minorHAnsi" w:hAnsiTheme="minorHAnsi" w:cstheme="minorHAnsi"/>
        </w:rPr>
        <w:t>. Appendi</w:t>
      </w:r>
      <w:r w:rsidR="00665A93">
        <w:rPr>
          <w:rFonts w:asciiTheme="minorHAnsi" w:hAnsiTheme="minorHAnsi" w:cstheme="minorHAnsi"/>
        </w:rPr>
        <w:t>x A</w:t>
      </w:r>
      <w:r w:rsidRPr="003963EC">
        <w:rPr>
          <w:rFonts w:asciiTheme="minorHAnsi" w:hAnsiTheme="minorHAnsi" w:cstheme="minorHAnsi"/>
        </w:rPr>
        <w:t>) showing SUT and driver systems details as well as network connectivity.</w:t>
      </w:r>
    </w:p>
    <w:p w14:paraId="001D5E37" w14:textId="5C3B949E" w:rsidR="007828E2" w:rsidRDefault="007828E2" w:rsidP="007828E2">
      <w:pPr>
        <w:jc w:val="left"/>
        <w:rPr>
          <w:rFonts w:asciiTheme="minorHAnsi" w:hAnsiTheme="minorHAnsi" w:cstheme="minorHAnsi"/>
        </w:rPr>
      </w:pPr>
      <w:r w:rsidRPr="00FF5730">
        <w:rPr>
          <w:rFonts w:asciiTheme="minorHAnsi" w:hAnsiTheme="minorHAnsi" w:cstheme="minorHAnsi"/>
        </w:rPr>
        <w:t>Overall package to be submitted will</w:t>
      </w:r>
      <w:r>
        <w:rPr>
          <w:rFonts w:asciiTheme="minorHAnsi" w:hAnsiTheme="minorHAnsi" w:cstheme="minorHAnsi"/>
        </w:rPr>
        <w:t xml:space="preserve"> have a format:</w:t>
      </w:r>
      <w:r>
        <w:rPr>
          <w:rFonts w:asciiTheme="minorHAnsi" w:hAnsiTheme="minorHAnsi" w:cstheme="minorHAnsi"/>
        </w:rPr>
        <w:br/>
        <w:t xml:space="preserve">  </w:t>
      </w:r>
      <w:r w:rsidRPr="00FF5730">
        <w:rPr>
          <w:rFonts w:asciiTheme="minorHAnsi" w:hAnsiTheme="minorHAnsi" w:cstheme="minorHAnsi"/>
        </w:rPr>
        <w:t>Zip compressed package {</w:t>
      </w:r>
      <w:proofErr w:type="gramStart"/>
      <w:r w:rsidRPr="00FF5730">
        <w:rPr>
          <w:rFonts w:asciiTheme="minorHAnsi" w:hAnsiTheme="minorHAnsi" w:cstheme="minorHAnsi"/>
        </w:rPr>
        <w:t>*.raw  +</w:t>
      </w:r>
      <w:proofErr w:type="gramEnd"/>
      <w:r w:rsidRPr="00FF5730">
        <w:rPr>
          <w:rFonts w:asciiTheme="minorHAnsi" w:hAnsiTheme="minorHAnsi" w:cstheme="minorHAnsi"/>
        </w:rPr>
        <w:t xml:space="preserve">  zip compressed files (*</w:t>
      </w:r>
      <w:proofErr w:type="spellStart"/>
      <w:r w:rsidRPr="00FF5730">
        <w:rPr>
          <w:rFonts w:asciiTheme="minorHAnsi" w:hAnsiTheme="minorHAnsi" w:cstheme="minorHAnsi"/>
        </w:rPr>
        <w:t>Controller.out</w:t>
      </w:r>
      <w:proofErr w:type="spellEnd"/>
      <w:r w:rsidRPr="00FF5730">
        <w:rPr>
          <w:rFonts w:asciiTheme="minorHAnsi" w:hAnsiTheme="minorHAnsi" w:cstheme="minorHAnsi"/>
        </w:rPr>
        <w:t xml:space="preserve"> + *Control</w:t>
      </w:r>
      <w:r>
        <w:rPr>
          <w:rFonts w:asciiTheme="minorHAnsi" w:hAnsiTheme="minorHAnsi" w:cstheme="minorHAnsi"/>
        </w:rPr>
        <w:t>ler.log + when required *.pdf )</w:t>
      </w:r>
      <w:r w:rsidRPr="00FF5730">
        <w:rPr>
          <w:rFonts w:asciiTheme="minorHAnsi" w:hAnsiTheme="minorHAnsi" w:cstheme="minorHAnsi"/>
        </w:rPr>
        <w:t>}</w:t>
      </w:r>
      <w:r>
        <w:rPr>
          <w:rFonts w:asciiTheme="minorHAnsi" w:hAnsiTheme="minorHAnsi" w:cstheme="minorHAnsi"/>
        </w:rPr>
        <w:br/>
        <w:t xml:space="preserve">  where: </w:t>
      </w:r>
      <w:r w:rsidRPr="00FF5730">
        <w:rPr>
          <w:rFonts w:asciiTheme="minorHAnsi" w:hAnsiTheme="minorHAnsi" w:cstheme="minorHAnsi"/>
        </w:rPr>
        <w:t xml:space="preserve">*.raw file is used to generate </w:t>
      </w:r>
      <w:r w:rsidR="00C1656B">
        <w:rPr>
          <w:rFonts w:asciiTheme="minorHAnsi" w:hAnsiTheme="minorHAnsi" w:cstheme="minorHAnsi"/>
        </w:rPr>
        <w:t xml:space="preserve">the </w:t>
      </w:r>
      <w:r w:rsidRPr="00FF5730">
        <w:rPr>
          <w:rFonts w:asciiTheme="minorHAnsi" w:hAnsiTheme="minorHAnsi" w:cstheme="minorHAnsi"/>
        </w:rPr>
        <w:t>SPECjbb</w:t>
      </w:r>
      <w:r w:rsidR="00D6343F">
        <w:rPr>
          <w:rFonts w:asciiTheme="minorHAnsi" w:hAnsiTheme="minorHAnsi" w:cstheme="minorHAnsi"/>
        </w:rPr>
        <w:t>2015</w:t>
      </w:r>
      <w:r w:rsidRPr="00FF5730">
        <w:rPr>
          <w:rFonts w:asciiTheme="minorHAnsi" w:hAnsiTheme="minorHAnsi" w:cstheme="minorHAnsi"/>
        </w:rPr>
        <w:t xml:space="preserve"> </w:t>
      </w:r>
      <w:r w:rsidR="00C1656B">
        <w:t>benchmark</w:t>
      </w:r>
      <w:r w:rsidRPr="00FF5730">
        <w:rPr>
          <w:rFonts w:asciiTheme="minorHAnsi" w:hAnsiTheme="minorHAnsi" w:cstheme="minorHAnsi"/>
        </w:rPr>
        <w:t xml:space="preserve"> HTML report and zip compressed files ( *</w:t>
      </w:r>
      <w:proofErr w:type="spellStart"/>
      <w:r w:rsidRPr="00FF5730">
        <w:rPr>
          <w:rFonts w:asciiTheme="minorHAnsi" w:hAnsiTheme="minorHAnsi" w:cstheme="minorHAnsi"/>
        </w:rPr>
        <w:t>Controller.out</w:t>
      </w:r>
      <w:proofErr w:type="spellEnd"/>
      <w:r w:rsidRPr="00FF5730">
        <w:rPr>
          <w:rFonts w:asciiTheme="minorHAnsi" w:hAnsiTheme="minorHAnsi" w:cstheme="minorHAnsi"/>
        </w:rPr>
        <w:t xml:space="preserve"> +</w:t>
      </w:r>
      <w:r>
        <w:rPr>
          <w:rFonts w:asciiTheme="minorHAnsi" w:hAnsiTheme="minorHAnsi" w:cstheme="minorHAnsi"/>
        </w:rPr>
        <w:t xml:space="preserve"> </w:t>
      </w:r>
      <w:r w:rsidRPr="00FF5730">
        <w:rPr>
          <w:rFonts w:asciiTheme="minorHAnsi" w:hAnsiTheme="minorHAnsi" w:cstheme="minorHAnsi"/>
        </w:rPr>
        <w:t>*Controller.log + when required *.pdf ) is shown as a link in the SPECjbb</w:t>
      </w:r>
      <w:r w:rsidR="00D6343F">
        <w:rPr>
          <w:rFonts w:asciiTheme="minorHAnsi" w:hAnsiTheme="minorHAnsi" w:cstheme="minorHAnsi"/>
        </w:rPr>
        <w:t>2015</w:t>
      </w:r>
      <w:r w:rsidRPr="00FF5730">
        <w:rPr>
          <w:rFonts w:asciiTheme="minorHAnsi" w:hAnsiTheme="minorHAnsi" w:cstheme="minorHAnsi"/>
        </w:rPr>
        <w:t xml:space="preserve"> </w:t>
      </w:r>
      <w:r w:rsidR="00C1656B">
        <w:t>benchmark</w:t>
      </w:r>
      <w:r w:rsidR="00C1656B" w:rsidRPr="00FF5730">
        <w:rPr>
          <w:rFonts w:asciiTheme="minorHAnsi" w:hAnsiTheme="minorHAnsi" w:cstheme="minorHAnsi"/>
        </w:rPr>
        <w:t xml:space="preserve"> </w:t>
      </w:r>
      <w:r w:rsidRPr="00FF5730">
        <w:rPr>
          <w:rFonts w:asciiTheme="minorHAnsi" w:hAnsiTheme="minorHAnsi" w:cstheme="minorHAnsi"/>
        </w:rPr>
        <w:t>HTML report.</w:t>
      </w:r>
    </w:p>
    <w:p w14:paraId="417717DD" w14:textId="6080676C" w:rsidR="005D73D5" w:rsidRDefault="005D73D5" w:rsidP="005D73D5">
      <w:pPr>
        <w:rPr>
          <w:rFonts w:asciiTheme="minorHAnsi" w:hAnsiTheme="minorHAnsi" w:cstheme="minorHAnsi"/>
        </w:rPr>
      </w:pPr>
      <w:r>
        <w:rPr>
          <w:rFonts w:asciiTheme="minorHAnsi" w:hAnsiTheme="minorHAnsi" w:cstheme="minorHAnsi"/>
        </w:rPr>
        <w:t>Once the submission</w:t>
      </w:r>
      <w:r w:rsidR="00EC6E30">
        <w:rPr>
          <w:rFonts w:asciiTheme="minorHAnsi" w:hAnsiTheme="minorHAnsi" w:cstheme="minorHAnsi"/>
        </w:rPr>
        <w:t xml:space="preserve"> is</w:t>
      </w:r>
      <w:r>
        <w:rPr>
          <w:rFonts w:asciiTheme="minorHAnsi" w:hAnsiTheme="minorHAnsi" w:cstheme="minorHAnsi"/>
        </w:rPr>
        <w:t xml:space="preserve"> ready, please </w:t>
      </w:r>
      <w:r w:rsidRPr="005D73D5">
        <w:rPr>
          <w:rFonts w:asciiTheme="minorHAnsi" w:hAnsiTheme="minorHAnsi" w:cstheme="minorHAnsi"/>
        </w:rPr>
        <w:t xml:space="preserve">e-mail the required </w:t>
      </w:r>
      <w:r w:rsidR="007C54EC">
        <w:rPr>
          <w:rFonts w:asciiTheme="minorHAnsi" w:hAnsiTheme="minorHAnsi" w:cstheme="minorHAnsi"/>
        </w:rPr>
        <w:t>zip-compressed package</w:t>
      </w:r>
      <w:r w:rsidRPr="005D73D5">
        <w:rPr>
          <w:rFonts w:asciiTheme="minorHAnsi" w:hAnsiTheme="minorHAnsi" w:cstheme="minorHAnsi"/>
        </w:rPr>
        <w:t xml:space="preserve"> </w:t>
      </w:r>
      <w:r w:rsidRPr="005D73D5">
        <w:rPr>
          <w:rFonts w:asciiTheme="minorHAnsi" w:hAnsiTheme="minorHAnsi" w:cstheme="minorHAnsi"/>
          <w:color w:val="000000"/>
        </w:rPr>
        <w:t>(SPECjbb</w:t>
      </w:r>
      <w:r w:rsidR="00D6343F">
        <w:rPr>
          <w:rFonts w:asciiTheme="minorHAnsi" w:hAnsiTheme="minorHAnsi" w:cstheme="minorHAnsi"/>
          <w:color w:val="000000"/>
        </w:rPr>
        <w:t>2015</w:t>
      </w:r>
      <w:r w:rsidRPr="005D73D5">
        <w:rPr>
          <w:rFonts w:asciiTheme="minorHAnsi" w:hAnsiTheme="minorHAnsi" w:cstheme="minorHAnsi"/>
          <w:color w:val="000000"/>
        </w:rPr>
        <w:t>-[C/M/D]-Date-runNum.zip)</w:t>
      </w:r>
      <w:r w:rsidRPr="005D73D5">
        <w:rPr>
          <w:rFonts w:asciiTheme="minorHAnsi" w:hAnsiTheme="minorHAnsi" w:cstheme="minorHAnsi"/>
        </w:rPr>
        <w:t xml:space="preserve"> to </w:t>
      </w:r>
      <w:hyperlink r:id="rId22" w:history="1">
        <w:r w:rsidR="005B3FE9" w:rsidRPr="00176420">
          <w:rPr>
            <w:rStyle w:val="Hyperlink"/>
            <w:rFonts w:asciiTheme="minorHAnsi" w:hAnsiTheme="minorHAnsi" w:cstheme="minorHAnsi"/>
          </w:rPr>
          <w:t>subjbb</w:t>
        </w:r>
        <w:r w:rsidR="00D6343F">
          <w:rPr>
            <w:rStyle w:val="Hyperlink"/>
            <w:rFonts w:asciiTheme="minorHAnsi" w:hAnsiTheme="minorHAnsi" w:cstheme="minorHAnsi"/>
          </w:rPr>
          <w:t>2015</w:t>
        </w:r>
        <w:r w:rsidR="005B3FE9" w:rsidRPr="00176420">
          <w:rPr>
            <w:rStyle w:val="Hyperlink"/>
            <w:rFonts w:asciiTheme="minorHAnsi" w:hAnsiTheme="minorHAnsi" w:cstheme="minorHAnsi"/>
          </w:rPr>
          <w:t>@spec.org</w:t>
        </w:r>
      </w:hyperlink>
      <w:r>
        <w:rPr>
          <w:rFonts w:asciiTheme="minorHAnsi" w:hAnsiTheme="minorHAnsi" w:cstheme="minorHAnsi"/>
        </w:rPr>
        <w:t xml:space="preserve"> </w:t>
      </w:r>
    </w:p>
    <w:p w14:paraId="69059216" w14:textId="39C05F9C" w:rsidR="008D746E" w:rsidRPr="002D218B" w:rsidRDefault="008D746E" w:rsidP="008D746E">
      <w:pPr>
        <w:rPr>
          <w:rFonts w:asciiTheme="minorHAnsi" w:hAnsiTheme="minorHAnsi" w:cstheme="minorHAnsi"/>
        </w:rPr>
      </w:pPr>
      <w:r w:rsidRPr="002D218B">
        <w:rPr>
          <w:rFonts w:asciiTheme="minorHAnsi" w:hAnsiTheme="minorHAnsi" w:cstheme="minorHAnsi"/>
        </w:rPr>
        <w:t xml:space="preserve">The committee may request additional benchmark output files from the submitter as well. The submitter should be prepared to participate in discussion during the review cycle and at the subcommittee meeting in which the result is voted on for final acceptance, to answer any questions raised about the result. The submitter is also required to keep the </w:t>
      </w:r>
      <w:r w:rsidR="00251085">
        <w:rPr>
          <w:rFonts w:asciiTheme="minorHAnsi" w:hAnsiTheme="minorHAnsi" w:cstheme="minorHAnsi"/>
        </w:rPr>
        <w:t xml:space="preserve">binary </w:t>
      </w:r>
      <w:r w:rsidRPr="002D218B">
        <w:rPr>
          <w:rFonts w:asciiTheme="minorHAnsi" w:hAnsiTheme="minorHAnsi" w:cstheme="minorHAnsi"/>
        </w:rPr>
        <w:t>log files for the SUT and Controller</w:t>
      </w:r>
      <w:r w:rsidR="00251085">
        <w:rPr>
          <w:rFonts w:asciiTheme="minorHAnsi" w:hAnsiTheme="minorHAnsi" w:cstheme="minorHAnsi"/>
        </w:rPr>
        <w:t xml:space="preserve"> for six months</w:t>
      </w:r>
      <w:r w:rsidRPr="002D218B">
        <w:rPr>
          <w:rFonts w:asciiTheme="minorHAnsi" w:hAnsiTheme="minorHAnsi" w:cstheme="minorHAnsi"/>
        </w:rPr>
        <w:t xml:space="preserve"> from the run.  Licensees of the benchmark wishing to submit results for acceptance may be required to pay a fee.  The complete submission process is documented in “Submitting OSG Benchmark Results to SPEC”. (</w:t>
      </w:r>
      <w:hyperlink r:id="rId23" w:history="1">
        <w:r w:rsidRPr="002D218B">
          <w:rPr>
            <w:rStyle w:val="Hyperlink"/>
            <w:rFonts w:asciiTheme="minorHAnsi" w:hAnsiTheme="minorHAnsi" w:cstheme="minorHAnsi"/>
          </w:rPr>
          <w:t>http://www.spec.org/osg/submitting_results.html</w:t>
        </w:r>
      </w:hyperlink>
      <w:r w:rsidRPr="002D218B">
        <w:rPr>
          <w:rFonts w:asciiTheme="minorHAnsi" w:hAnsiTheme="minorHAnsi" w:cstheme="minorHAnsi"/>
        </w:rPr>
        <w:t xml:space="preserve">). </w:t>
      </w:r>
    </w:p>
    <w:p w14:paraId="15C23ED2" w14:textId="77777777" w:rsidR="002E7981" w:rsidRDefault="002E7981" w:rsidP="00B0272B">
      <w:pPr>
        <w:pStyle w:val="Heading1"/>
      </w:pPr>
      <w:bookmarkStart w:id="117" w:name="_Toc378181747"/>
      <w:bookmarkStart w:id="118" w:name="_Toc428887942"/>
      <w:r w:rsidRPr="00902F24">
        <w:t>Trademark</w:t>
      </w:r>
      <w:bookmarkEnd w:id="117"/>
      <w:bookmarkEnd w:id="118"/>
    </w:p>
    <w:p w14:paraId="57F0B62F" w14:textId="6CEE30B6" w:rsidR="002E7981" w:rsidRPr="00C15744" w:rsidRDefault="008130B9" w:rsidP="002E7981">
      <w:pPr>
        <w:rPr>
          <w:color w:val="000000"/>
        </w:rPr>
      </w:pPr>
      <w:r>
        <w:t>SPEC and the name</w:t>
      </w:r>
      <w:r w:rsidR="002E7981">
        <w:t xml:space="preserve"> </w:t>
      </w:r>
      <w:r w:rsidR="00847A05">
        <w:t>SPECjbb</w:t>
      </w:r>
      <w:r w:rsidR="002E7981">
        <w:t xml:space="preserve"> are </w:t>
      </w:r>
      <w:r w:rsidR="004E613D">
        <w:t xml:space="preserve">registered </w:t>
      </w:r>
      <w:r w:rsidR="002E7981">
        <w:t>trademarks of the Standard Performance Evaluation Corporation.  Additional p</w:t>
      </w:r>
      <w:r w:rsidR="002E7981" w:rsidRPr="00C15744">
        <w:rPr>
          <w:color w:val="000000"/>
        </w:rPr>
        <w:t>roduct and service names mentioned herein may be the trademarks of their respective owners.</w:t>
      </w:r>
    </w:p>
    <w:p w14:paraId="488A163F" w14:textId="77777777" w:rsidR="002E7981" w:rsidRDefault="002E7981" w:rsidP="00B0272B">
      <w:pPr>
        <w:pStyle w:val="Heading1"/>
        <w:rPr>
          <w:rStyle w:val="BookTitle"/>
          <w:b/>
          <w:bCs/>
          <w:smallCaps w:val="0"/>
          <w:spacing w:val="0"/>
          <w:sz w:val="24"/>
        </w:rPr>
      </w:pPr>
      <w:bookmarkStart w:id="119" w:name="_Toc378181748"/>
      <w:bookmarkStart w:id="120" w:name="_Toc428887943"/>
      <w:r>
        <w:rPr>
          <w:rStyle w:val="BookTitle"/>
          <w:b/>
          <w:bCs/>
          <w:smallCaps w:val="0"/>
          <w:spacing w:val="0"/>
          <w:sz w:val="24"/>
        </w:rPr>
        <w:t>Copyright</w:t>
      </w:r>
      <w:r w:rsidR="002F6A79">
        <w:rPr>
          <w:rStyle w:val="BookTitle"/>
          <w:b/>
          <w:bCs/>
          <w:smallCaps w:val="0"/>
          <w:spacing w:val="0"/>
          <w:sz w:val="24"/>
        </w:rPr>
        <w:t xml:space="preserve"> </w:t>
      </w:r>
      <w:r>
        <w:rPr>
          <w:rStyle w:val="BookTitle"/>
          <w:b/>
          <w:bCs/>
          <w:smallCaps w:val="0"/>
          <w:spacing w:val="0"/>
          <w:sz w:val="24"/>
        </w:rPr>
        <w:t>Notice</w:t>
      </w:r>
      <w:bookmarkEnd w:id="119"/>
      <w:bookmarkEnd w:id="120"/>
    </w:p>
    <w:p w14:paraId="74843B50" w14:textId="30A600CA" w:rsidR="002E7981" w:rsidRPr="00DC5B75" w:rsidRDefault="002E7981" w:rsidP="002E7981">
      <w:pPr>
        <w:rPr>
          <w:color w:val="000000"/>
        </w:rPr>
      </w:pPr>
      <w:r w:rsidRPr="00902F24">
        <w:rPr>
          <w:color w:val="000000"/>
        </w:rPr>
        <w:t>Copyright</w:t>
      </w:r>
      <w:r>
        <w:rPr>
          <w:color w:val="000000"/>
        </w:rPr>
        <w:t xml:space="preserve"> © </w:t>
      </w:r>
      <w:r w:rsidR="00903CC7">
        <w:rPr>
          <w:color w:val="000000"/>
        </w:rPr>
        <w:t>2007</w:t>
      </w:r>
      <w:r>
        <w:rPr>
          <w:color w:val="000000"/>
        </w:rPr>
        <w:t>-201</w:t>
      </w:r>
      <w:r w:rsidR="00FD47C2">
        <w:rPr>
          <w:color w:val="000000"/>
        </w:rPr>
        <w:t>7</w:t>
      </w:r>
      <w:r w:rsidRPr="00902F24">
        <w:rPr>
          <w:color w:val="000000"/>
        </w:rPr>
        <w:t xml:space="preserve"> Standard Performance Evaluation Corporation (SPEC). All rights reserved.</w:t>
      </w:r>
    </w:p>
    <w:p w14:paraId="0FE45065" w14:textId="77777777" w:rsidR="002E7981" w:rsidRDefault="002E7981" w:rsidP="006E625D">
      <w:pPr>
        <w:pStyle w:val="Heading1"/>
        <w:numPr>
          <w:ilvl w:val="0"/>
          <w:numId w:val="0"/>
        </w:numPr>
        <w:ind w:left="360"/>
      </w:pPr>
    </w:p>
    <w:p w14:paraId="44ECEE8F" w14:textId="77777777" w:rsidR="002E7981" w:rsidRDefault="002E7981" w:rsidP="006E625D"/>
    <w:p w14:paraId="5088C2CF" w14:textId="77777777" w:rsidR="002E7981" w:rsidRPr="008768A1" w:rsidRDefault="002E7981" w:rsidP="006E625D"/>
    <w:p w14:paraId="29A65764" w14:textId="77777777" w:rsidR="00560CE1" w:rsidRDefault="00560CE1">
      <w:pPr>
        <w:spacing w:after="0"/>
        <w:jc w:val="left"/>
        <w:rPr>
          <w:rFonts w:asciiTheme="minorHAnsi" w:hAnsiTheme="minorHAnsi" w:cstheme="minorHAnsi"/>
          <w:b/>
          <w:bCs/>
          <w:snapToGrid w:val="0"/>
          <w:sz w:val="28"/>
          <w:szCs w:val="20"/>
        </w:rPr>
      </w:pPr>
      <w:bookmarkStart w:id="121" w:name="_GoBack"/>
      <w:bookmarkEnd w:id="121"/>
      <w:r>
        <w:rPr>
          <w:rFonts w:asciiTheme="minorHAnsi" w:hAnsiTheme="minorHAnsi" w:cstheme="minorHAnsi"/>
        </w:rPr>
        <w:br w:type="page"/>
      </w:r>
    </w:p>
    <w:p w14:paraId="5012CD54" w14:textId="15B0E6E7" w:rsidR="004545FE" w:rsidRDefault="004545FE" w:rsidP="004545FE">
      <w:pPr>
        <w:pStyle w:val="Heading1"/>
        <w:numPr>
          <w:ilvl w:val="0"/>
          <w:numId w:val="2"/>
        </w:numPr>
        <w:tabs>
          <w:tab w:val="num" w:pos="360"/>
        </w:tabs>
        <w:ind w:left="360"/>
        <w:rPr>
          <w:rFonts w:asciiTheme="minorHAnsi" w:hAnsiTheme="minorHAnsi" w:cstheme="minorHAnsi"/>
        </w:rPr>
      </w:pPr>
      <w:bookmarkStart w:id="122" w:name="_Toc378181753"/>
      <w:bookmarkStart w:id="123" w:name="_Toc428887944"/>
      <w:r w:rsidRPr="002D218B">
        <w:rPr>
          <w:rFonts w:asciiTheme="minorHAnsi" w:hAnsiTheme="minorHAnsi" w:cstheme="minorHAnsi"/>
        </w:rPr>
        <w:lastRenderedPageBreak/>
        <w:t>Appendix</w:t>
      </w:r>
      <w:r w:rsidR="00665A93">
        <w:rPr>
          <w:rFonts w:asciiTheme="minorHAnsi" w:hAnsiTheme="minorHAnsi" w:cstheme="minorHAnsi"/>
        </w:rPr>
        <w:t xml:space="preserve"> A</w:t>
      </w:r>
      <w:r>
        <w:rPr>
          <w:rFonts w:asciiTheme="minorHAnsi" w:hAnsiTheme="minorHAnsi" w:cstheme="minorHAnsi"/>
        </w:rPr>
        <w:t xml:space="preserve"> –</w:t>
      </w:r>
      <w:r w:rsidR="00EC517C">
        <w:rPr>
          <w:rFonts w:asciiTheme="minorHAnsi" w:hAnsiTheme="minorHAnsi" w:cstheme="minorHAnsi"/>
        </w:rPr>
        <w:t xml:space="preserve"> Example FDR Package SUT Diagram in pdf format</w:t>
      </w:r>
      <w:bookmarkEnd w:id="122"/>
      <w:bookmarkEnd w:id="123"/>
    </w:p>
    <w:p w14:paraId="463E79A1" w14:textId="53C76287" w:rsidR="00EC517C" w:rsidRDefault="00EC517C" w:rsidP="004545FE">
      <w:pPr>
        <w:pStyle w:val="Heading2"/>
      </w:pPr>
      <w:bookmarkStart w:id="124" w:name="_Toc378181754"/>
      <w:bookmarkStart w:id="125" w:name="_Toc428887945"/>
      <w:r>
        <w:t>SPECjbb</w:t>
      </w:r>
      <w:r w:rsidR="00D6343F">
        <w:t>2015</w:t>
      </w:r>
      <w:r>
        <w:t>-Composite and SPECjbb</w:t>
      </w:r>
      <w:r w:rsidR="00D6343F">
        <w:t>2015</w:t>
      </w:r>
      <w:r>
        <w:t>-MultiJVM</w:t>
      </w:r>
      <w:bookmarkEnd w:id="124"/>
      <w:bookmarkEnd w:id="125"/>
    </w:p>
    <w:p w14:paraId="2C04BEE1" w14:textId="77777777" w:rsidR="00EC517C" w:rsidRPr="00EC517C" w:rsidRDefault="00EC517C" w:rsidP="00EC517C"/>
    <w:p w14:paraId="11AA3A9E" w14:textId="06DF1DA1" w:rsidR="00EC517C" w:rsidRDefault="00EC517C" w:rsidP="00EC517C">
      <w:pPr>
        <w:ind w:left="1440"/>
      </w:pPr>
      <w:r>
        <w:tab/>
      </w:r>
      <w:r>
        <w:rPr>
          <w:noProof/>
        </w:rPr>
        <w:drawing>
          <wp:inline distT="0" distB="0" distL="0" distR="0" wp14:anchorId="38805C37" wp14:editId="6AD985F8">
            <wp:extent cx="3199877" cy="2492478"/>
            <wp:effectExtent l="0" t="0" r="635"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DR_pdf_Multi_diagram.jpg"/>
                    <pic:cNvPicPr/>
                  </pic:nvPicPr>
                  <pic:blipFill>
                    <a:blip r:embed="rId24">
                      <a:extLst>
                        <a:ext uri="{28A0092B-C50C-407E-A947-70E740481C1C}">
                          <a14:useLocalDpi xmlns:a14="http://schemas.microsoft.com/office/drawing/2010/main" val="0"/>
                        </a:ext>
                      </a:extLst>
                    </a:blip>
                    <a:stretch>
                      <a:fillRect/>
                    </a:stretch>
                  </pic:blipFill>
                  <pic:spPr>
                    <a:xfrm>
                      <a:off x="0" y="0"/>
                      <a:ext cx="3202855" cy="2494798"/>
                    </a:xfrm>
                    <a:prstGeom prst="rect">
                      <a:avLst/>
                    </a:prstGeom>
                  </pic:spPr>
                </pic:pic>
              </a:graphicData>
            </a:graphic>
          </wp:inline>
        </w:drawing>
      </w:r>
    </w:p>
    <w:p w14:paraId="4A977439" w14:textId="77777777" w:rsidR="00EC517C" w:rsidRDefault="00EC517C" w:rsidP="004545FE"/>
    <w:p w14:paraId="0014F191" w14:textId="7B248256" w:rsidR="00EC517C" w:rsidRDefault="00EC517C" w:rsidP="00EC517C">
      <w:pPr>
        <w:pStyle w:val="Heading2"/>
      </w:pPr>
      <w:bookmarkStart w:id="126" w:name="_Toc378181755"/>
      <w:bookmarkStart w:id="127" w:name="_Toc428887946"/>
      <w:r>
        <w:t>SPECjbb</w:t>
      </w:r>
      <w:r w:rsidR="00D6343F">
        <w:t>2015</w:t>
      </w:r>
      <w:r>
        <w:t>-Distributed</w:t>
      </w:r>
      <w:bookmarkEnd w:id="126"/>
      <w:bookmarkEnd w:id="127"/>
    </w:p>
    <w:p w14:paraId="035ACC9D" w14:textId="20ADABD7" w:rsidR="00EC517C" w:rsidRDefault="00EC517C" w:rsidP="00EC517C"/>
    <w:p w14:paraId="0C73A9CA" w14:textId="3D96AC5A" w:rsidR="00EC517C" w:rsidRDefault="00EC517C" w:rsidP="00EC517C">
      <w:r>
        <w:tab/>
      </w:r>
      <w:r>
        <w:rPr>
          <w:noProof/>
        </w:rPr>
        <w:drawing>
          <wp:inline distT="0" distB="0" distL="0" distR="0" wp14:anchorId="585EC07A" wp14:editId="7DEA2D1A">
            <wp:extent cx="4579374" cy="270817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DR_pdf_Distrb_diagram.jpg"/>
                    <pic:cNvPicPr/>
                  </pic:nvPicPr>
                  <pic:blipFill>
                    <a:blip r:embed="rId25">
                      <a:extLst>
                        <a:ext uri="{28A0092B-C50C-407E-A947-70E740481C1C}">
                          <a14:useLocalDpi xmlns:a14="http://schemas.microsoft.com/office/drawing/2010/main" val="0"/>
                        </a:ext>
                      </a:extLst>
                    </a:blip>
                    <a:stretch>
                      <a:fillRect/>
                    </a:stretch>
                  </pic:blipFill>
                  <pic:spPr>
                    <a:xfrm>
                      <a:off x="0" y="0"/>
                      <a:ext cx="4585341" cy="2711703"/>
                    </a:xfrm>
                    <a:prstGeom prst="rect">
                      <a:avLst/>
                    </a:prstGeom>
                  </pic:spPr>
                </pic:pic>
              </a:graphicData>
            </a:graphic>
          </wp:inline>
        </w:drawing>
      </w:r>
    </w:p>
    <w:p w14:paraId="69A9D592" w14:textId="27A15AC1" w:rsidR="004545FE" w:rsidRPr="00EC517C" w:rsidRDefault="004545FE" w:rsidP="00EC517C">
      <w:pPr>
        <w:pStyle w:val="Heading1"/>
        <w:numPr>
          <w:ilvl w:val="0"/>
          <w:numId w:val="0"/>
        </w:numPr>
        <w:rPr>
          <w:rFonts w:asciiTheme="minorHAnsi" w:hAnsiTheme="minorHAnsi" w:cstheme="minorHAnsi"/>
        </w:rPr>
      </w:pPr>
    </w:p>
    <w:sectPr w:rsidR="004545FE" w:rsidRPr="00EC517C" w:rsidSect="00F92AED">
      <w:headerReference w:type="default" r:id="rId26"/>
      <w:footerReference w:type="default" r:id="rId27"/>
      <w:type w:val="continuous"/>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0297B6" w14:textId="77777777" w:rsidR="001C3F01" w:rsidRDefault="001C3F01" w:rsidP="001A267B">
      <w:r>
        <w:separator/>
      </w:r>
    </w:p>
  </w:endnote>
  <w:endnote w:type="continuationSeparator" w:id="0">
    <w:p w14:paraId="72D9389B" w14:textId="77777777" w:rsidR="001C3F01" w:rsidRDefault="001C3F01" w:rsidP="001A267B">
      <w:r>
        <w:continuationSeparator/>
      </w:r>
    </w:p>
  </w:endnote>
  <w:endnote w:type="continuationNotice" w:id="1">
    <w:p w14:paraId="29B3A9F5" w14:textId="77777777" w:rsidR="001C3F01" w:rsidRDefault="001C3F01">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Futura Md">
    <w:charset w:val="00"/>
    <w:family w:val="swiss"/>
    <w:pitch w:val="variable"/>
    <w:sig w:usb0="A00002AF" w:usb1="5000204A"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96682D" w14:textId="4C3C2F22" w:rsidR="00864CBD" w:rsidRPr="00704153" w:rsidRDefault="00864CBD" w:rsidP="00704153">
    <w:pPr>
      <w:pStyle w:val="Footer"/>
      <w:pBdr>
        <w:top w:val="single" w:sz="4" w:space="1" w:color="auto"/>
      </w:pBdr>
      <w:rPr>
        <w:szCs w:val="20"/>
      </w:rPr>
    </w:pPr>
    <w:r>
      <w:rPr>
        <w:rFonts w:asciiTheme="minorHAnsi" w:hAnsiTheme="minorHAnsi" w:cstheme="minorHAnsi"/>
        <w:szCs w:val="20"/>
      </w:rPr>
      <w:t>2</w:t>
    </w:r>
    <w:r w:rsidR="00FD47C2">
      <w:rPr>
        <w:rFonts w:asciiTheme="minorHAnsi" w:hAnsiTheme="minorHAnsi" w:cstheme="minorHAnsi"/>
        <w:szCs w:val="20"/>
      </w:rPr>
      <w:t>5</w:t>
    </w:r>
    <w:r>
      <w:rPr>
        <w:rFonts w:asciiTheme="minorHAnsi" w:hAnsiTheme="minorHAnsi" w:cstheme="minorHAnsi"/>
        <w:szCs w:val="20"/>
      </w:rPr>
      <w:t xml:space="preserve"> </w:t>
    </w:r>
    <w:r w:rsidR="00FD47C2">
      <w:rPr>
        <w:rFonts w:asciiTheme="minorHAnsi" w:hAnsiTheme="minorHAnsi" w:cstheme="minorHAnsi"/>
        <w:szCs w:val="20"/>
      </w:rPr>
      <w:t>May</w:t>
    </w:r>
    <w:r>
      <w:rPr>
        <w:rFonts w:asciiTheme="minorHAnsi" w:hAnsiTheme="minorHAnsi" w:cstheme="minorHAnsi"/>
        <w:szCs w:val="20"/>
      </w:rPr>
      <w:t xml:space="preserve"> </w:t>
    </w:r>
    <w:r>
      <w:rPr>
        <w:szCs w:val="20"/>
      </w:rPr>
      <w:t>201</w:t>
    </w:r>
    <w:r w:rsidR="00FD47C2">
      <w:rPr>
        <w:szCs w:val="20"/>
      </w:rPr>
      <w:t>7</w:t>
    </w:r>
    <w:r w:rsidRPr="00704153">
      <w:rPr>
        <w:szCs w:val="20"/>
      </w:rPr>
      <w:tab/>
    </w:r>
    <w:r w:rsidRPr="00704153">
      <w:rPr>
        <w:szCs w:val="20"/>
      </w:rPr>
      <w:fldChar w:fldCharType="begin"/>
    </w:r>
    <w:r w:rsidRPr="00704153">
      <w:rPr>
        <w:szCs w:val="20"/>
      </w:rPr>
      <w:instrText xml:space="preserve"> PAGE </w:instrText>
    </w:r>
    <w:r w:rsidRPr="00704153">
      <w:rPr>
        <w:szCs w:val="20"/>
      </w:rPr>
      <w:fldChar w:fldCharType="separate"/>
    </w:r>
    <w:r w:rsidR="00FD47C2">
      <w:rPr>
        <w:noProof/>
        <w:szCs w:val="20"/>
      </w:rPr>
      <w:t>17</w:t>
    </w:r>
    <w:r w:rsidRPr="00704153">
      <w:rPr>
        <w:szCs w:val="20"/>
      </w:rPr>
      <w:fldChar w:fldCharType="end"/>
    </w:r>
    <w:r w:rsidRPr="00704153">
      <w:rPr>
        <w:szCs w:val="20"/>
      </w:rPr>
      <w:t xml:space="preserve"> of </w:t>
    </w:r>
    <w:r w:rsidRPr="00704153">
      <w:rPr>
        <w:szCs w:val="20"/>
      </w:rPr>
      <w:fldChar w:fldCharType="begin"/>
    </w:r>
    <w:r w:rsidRPr="00704153">
      <w:rPr>
        <w:szCs w:val="20"/>
      </w:rPr>
      <w:instrText xml:space="preserve"> NUMPAGES </w:instrText>
    </w:r>
    <w:r w:rsidRPr="00704153">
      <w:rPr>
        <w:szCs w:val="20"/>
      </w:rPr>
      <w:fldChar w:fldCharType="separate"/>
    </w:r>
    <w:r w:rsidR="00FD47C2">
      <w:rPr>
        <w:noProof/>
        <w:szCs w:val="20"/>
      </w:rPr>
      <w:t>17</w:t>
    </w:r>
    <w:r w:rsidRPr="00704153">
      <w:rPr>
        <w:szCs w:val="20"/>
      </w:rPr>
      <w:fldChar w:fldCharType="end"/>
    </w:r>
    <w:r w:rsidR="00FD47C2">
      <w:rPr>
        <w:szCs w:val="20"/>
      </w:rPr>
      <w:tab/>
      <w:t>Copyright © 2007-2017</w:t>
    </w:r>
    <w:r w:rsidRPr="00704153">
      <w:rPr>
        <w:szCs w:val="20"/>
      </w:rPr>
      <w:t xml:space="preserve"> SPEC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3957C3" w14:textId="77777777" w:rsidR="001C3F01" w:rsidRDefault="001C3F01" w:rsidP="001A267B">
      <w:r>
        <w:separator/>
      </w:r>
    </w:p>
  </w:footnote>
  <w:footnote w:type="continuationSeparator" w:id="0">
    <w:p w14:paraId="3EE25546" w14:textId="77777777" w:rsidR="001C3F01" w:rsidRDefault="001C3F01" w:rsidP="001A267B">
      <w:r>
        <w:continuationSeparator/>
      </w:r>
    </w:p>
  </w:footnote>
  <w:footnote w:type="continuationNotice" w:id="1">
    <w:p w14:paraId="4E6CEFAB" w14:textId="77777777" w:rsidR="001C3F01" w:rsidRDefault="001C3F01">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bottom w:val="single" w:sz="18" w:space="0" w:color="808080"/>
        <w:insideV w:val="single" w:sz="18" w:space="0" w:color="808080"/>
      </w:tblBorders>
      <w:tblCellMar>
        <w:top w:w="72" w:type="dxa"/>
        <w:left w:w="115" w:type="dxa"/>
        <w:bottom w:w="72" w:type="dxa"/>
        <w:right w:w="115" w:type="dxa"/>
      </w:tblCellMar>
      <w:tblLook w:val="04A0" w:firstRow="1" w:lastRow="0" w:firstColumn="1" w:lastColumn="0" w:noHBand="0" w:noVBand="1"/>
    </w:tblPr>
    <w:tblGrid>
      <w:gridCol w:w="9360"/>
    </w:tblGrid>
    <w:tr w:rsidR="00864CBD" w:rsidRPr="001C704F" w14:paraId="66A6EB4D" w14:textId="77777777" w:rsidTr="00704153">
      <w:trPr>
        <w:trHeight w:val="288"/>
      </w:trPr>
      <w:tc>
        <w:tcPr>
          <w:tcW w:w="9590" w:type="dxa"/>
          <w:tcBorders>
            <w:bottom w:val="single" w:sz="4" w:space="0" w:color="auto"/>
          </w:tcBorders>
        </w:tcPr>
        <w:p w14:paraId="4A0616D6" w14:textId="0D20F066" w:rsidR="00864CBD" w:rsidRPr="001C704F" w:rsidRDefault="00864CBD" w:rsidP="001A267B">
          <w:pPr>
            <w:pStyle w:val="Header"/>
            <w:jc w:val="center"/>
            <w:rPr>
              <w:b/>
              <w:bCs/>
              <w:color w:val="4F81BD"/>
            </w:rPr>
          </w:pPr>
          <w:r>
            <w:rPr>
              <w:szCs w:val="20"/>
            </w:rPr>
            <w:t>SPECjbb2015 Benchmark</w:t>
          </w:r>
        </w:p>
      </w:tc>
    </w:tr>
  </w:tbl>
  <w:p w14:paraId="2C9DE7D4" w14:textId="77777777" w:rsidR="00864CBD" w:rsidRDefault="00864CBD" w:rsidP="001A267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2"/>
    <w:multiLevelType w:val="singleLevel"/>
    <w:tmpl w:val="00000002"/>
    <w:name w:val="WW8Num10"/>
    <w:lvl w:ilvl="0">
      <w:start w:val="1"/>
      <w:numFmt w:val="bullet"/>
      <w:lvlText w:val=""/>
      <w:lvlJc w:val="left"/>
      <w:pPr>
        <w:tabs>
          <w:tab w:val="num" w:pos="1440"/>
        </w:tabs>
        <w:ind w:left="1440" w:hanging="360"/>
      </w:pPr>
      <w:rPr>
        <w:rFonts w:ascii="Symbol" w:hAnsi="Symbol"/>
      </w:rPr>
    </w:lvl>
  </w:abstractNum>
  <w:abstractNum w:abstractNumId="1" w15:restartNumberingAfterBreak="0">
    <w:nsid w:val="00000004"/>
    <w:multiLevelType w:val="multilevel"/>
    <w:tmpl w:val="00000004"/>
    <w:name w:val="WW8Num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00614750"/>
    <w:multiLevelType w:val="hybridMultilevel"/>
    <w:tmpl w:val="119032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B94C9D"/>
    <w:multiLevelType w:val="hybridMultilevel"/>
    <w:tmpl w:val="E932C6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4C121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1AA270F6"/>
    <w:multiLevelType w:val="hybridMultilevel"/>
    <w:tmpl w:val="A80A38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B6078DA"/>
    <w:multiLevelType w:val="multilevel"/>
    <w:tmpl w:val="287462B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EBA025C"/>
    <w:multiLevelType w:val="hybridMultilevel"/>
    <w:tmpl w:val="6F7A18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269608F"/>
    <w:multiLevelType w:val="hybridMultilevel"/>
    <w:tmpl w:val="1BE44D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E647514"/>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0" w15:restartNumberingAfterBreak="0">
    <w:nsid w:val="2EA8171C"/>
    <w:multiLevelType w:val="multilevel"/>
    <w:tmpl w:val="E368CE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6A05830"/>
    <w:multiLevelType w:val="hybridMultilevel"/>
    <w:tmpl w:val="FFA2B0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EF02EEE"/>
    <w:multiLevelType w:val="hybridMultilevel"/>
    <w:tmpl w:val="3934F4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1B7596A"/>
    <w:multiLevelType w:val="hybridMultilevel"/>
    <w:tmpl w:val="FDF8D6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4512D37"/>
    <w:multiLevelType w:val="hybridMultilevel"/>
    <w:tmpl w:val="B394CD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97C4E98"/>
    <w:multiLevelType w:val="hybridMultilevel"/>
    <w:tmpl w:val="B100C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C1C0934"/>
    <w:multiLevelType w:val="multilevel"/>
    <w:tmpl w:val="31DAC424"/>
    <w:lvl w:ilvl="0">
      <w:start w:val="1"/>
      <w:numFmt w:val="decimal"/>
      <w:pStyle w:val="Heading1"/>
      <w:lvlText w:val="%1."/>
      <w:lvlJc w:val="left"/>
      <w:pPr>
        <w:tabs>
          <w:tab w:val="num" w:pos="3870"/>
        </w:tabs>
        <w:ind w:left="3870" w:hanging="360"/>
      </w:pPr>
      <w:rPr>
        <w:b/>
      </w:rPr>
    </w:lvl>
    <w:lvl w:ilvl="1">
      <w:start w:val="1"/>
      <w:numFmt w:val="decimal"/>
      <w:pStyle w:val="Heading2"/>
      <w:lvlText w:val="%1.%2."/>
      <w:lvlJc w:val="left"/>
      <w:pPr>
        <w:tabs>
          <w:tab w:val="num" w:pos="8172"/>
        </w:tabs>
        <w:ind w:left="8172" w:hanging="432"/>
      </w:pPr>
      <w:rPr>
        <w:b/>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1.%2.%3."/>
      <w:lvlJc w:val="left"/>
      <w:pPr>
        <w:tabs>
          <w:tab w:val="num" w:pos="2754"/>
        </w:tabs>
        <w:ind w:left="275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7" w15:restartNumberingAfterBreak="0">
    <w:nsid w:val="51C7122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52246CC2"/>
    <w:multiLevelType w:val="hybridMultilevel"/>
    <w:tmpl w:val="25A0EAD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15:restartNumberingAfterBreak="0">
    <w:nsid w:val="5E2F70E3"/>
    <w:multiLevelType w:val="hybridMultilevel"/>
    <w:tmpl w:val="48D8F9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A961FE9"/>
    <w:multiLevelType w:val="hybridMultilevel"/>
    <w:tmpl w:val="E85464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6"/>
  </w:num>
  <w:num w:numId="3">
    <w:abstractNumId w:val="16"/>
  </w:num>
  <w:num w:numId="4">
    <w:abstractNumId w:val="3"/>
  </w:num>
  <w:num w:numId="5">
    <w:abstractNumId w:val="14"/>
  </w:num>
  <w:num w:numId="6">
    <w:abstractNumId w:val="15"/>
  </w:num>
  <w:num w:numId="7">
    <w:abstractNumId w:val="20"/>
  </w:num>
  <w:num w:numId="8">
    <w:abstractNumId w:val="8"/>
  </w:num>
  <w:num w:numId="9">
    <w:abstractNumId w:val="11"/>
  </w:num>
  <w:num w:numId="10">
    <w:abstractNumId w:val="19"/>
  </w:num>
  <w:num w:numId="11">
    <w:abstractNumId w:val="2"/>
  </w:num>
  <w:num w:numId="12">
    <w:abstractNumId w:val="10"/>
  </w:num>
  <w:num w:numId="13">
    <w:abstractNumId w:val="6"/>
  </w:num>
  <w:num w:numId="14">
    <w:abstractNumId w:val="12"/>
  </w:num>
  <w:num w:numId="15">
    <w:abstractNumId w:val="13"/>
  </w:num>
  <w:num w:numId="16">
    <w:abstractNumId w:val="5"/>
  </w:num>
  <w:num w:numId="17">
    <w:abstractNumId w:val="4"/>
  </w:num>
  <w:num w:numId="18">
    <w:abstractNumId w:val="17"/>
  </w:num>
  <w:num w:numId="19">
    <w:abstractNumId w:val="7"/>
  </w:num>
  <w:num w:numId="20">
    <w:abstractNumId w:val="18"/>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proofState w:spelling="clean" w:grammar="clean"/>
  <w:defaultTabStop w:val="720"/>
  <w:drawingGridHorizontalSpacing w:val="100"/>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0A4A"/>
    <w:rsid w:val="00002F0F"/>
    <w:rsid w:val="00003CA7"/>
    <w:rsid w:val="00004D5F"/>
    <w:rsid w:val="00023C16"/>
    <w:rsid w:val="000243D5"/>
    <w:rsid w:val="000264B0"/>
    <w:rsid w:val="00031115"/>
    <w:rsid w:val="00032BF4"/>
    <w:rsid w:val="00035EE2"/>
    <w:rsid w:val="00041693"/>
    <w:rsid w:val="000423EB"/>
    <w:rsid w:val="00042CA6"/>
    <w:rsid w:val="000434F8"/>
    <w:rsid w:val="00044710"/>
    <w:rsid w:val="0004477C"/>
    <w:rsid w:val="0004593C"/>
    <w:rsid w:val="00045BB3"/>
    <w:rsid w:val="00045C9C"/>
    <w:rsid w:val="000471FC"/>
    <w:rsid w:val="0005172E"/>
    <w:rsid w:val="00055DE5"/>
    <w:rsid w:val="00057067"/>
    <w:rsid w:val="000600EB"/>
    <w:rsid w:val="00060B03"/>
    <w:rsid w:val="000642FE"/>
    <w:rsid w:val="00066C21"/>
    <w:rsid w:val="00070F37"/>
    <w:rsid w:val="00074062"/>
    <w:rsid w:val="000751B6"/>
    <w:rsid w:val="0007751E"/>
    <w:rsid w:val="00080CDC"/>
    <w:rsid w:val="00082D7E"/>
    <w:rsid w:val="00083070"/>
    <w:rsid w:val="00086AF3"/>
    <w:rsid w:val="000876E0"/>
    <w:rsid w:val="00087E4E"/>
    <w:rsid w:val="000914AF"/>
    <w:rsid w:val="000928E0"/>
    <w:rsid w:val="00093F3D"/>
    <w:rsid w:val="00094170"/>
    <w:rsid w:val="0009506B"/>
    <w:rsid w:val="000A04B0"/>
    <w:rsid w:val="000A1BA4"/>
    <w:rsid w:val="000A1EFD"/>
    <w:rsid w:val="000B0C94"/>
    <w:rsid w:val="000B177A"/>
    <w:rsid w:val="000B195C"/>
    <w:rsid w:val="000C0758"/>
    <w:rsid w:val="000C1258"/>
    <w:rsid w:val="000C28D2"/>
    <w:rsid w:val="000C2B34"/>
    <w:rsid w:val="000C538A"/>
    <w:rsid w:val="000D0675"/>
    <w:rsid w:val="000D1370"/>
    <w:rsid w:val="000D16F5"/>
    <w:rsid w:val="000D27A9"/>
    <w:rsid w:val="000D2C8A"/>
    <w:rsid w:val="000E06FE"/>
    <w:rsid w:val="000E093A"/>
    <w:rsid w:val="000E5A4B"/>
    <w:rsid w:val="000E5D84"/>
    <w:rsid w:val="000E6234"/>
    <w:rsid w:val="000E736F"/>
    <w:rsid w:val="000E7E03"/>
    <w:rsid w:val="000F0161"/>
    <w:rsid w:val="000F241B"/>
    <w:rsid w:val="000F790D"/>
    <w:rsid w:val="00110557"/>
    <w:rsid w:val="00113C81"/>
    <w:rsid w:val="001140C9"/>
    <w:rsid w:val="001145DA"/>
    <w:rsid w:val="001173C6"/>
    <w:rsid w:val="00117FF9"/>
    <w:rsid w:val="00123A62"/>
    <w:rsid w:val="00124CDE"/>
    <w:rsid w:val="00133770"/>
    <w:rsid w:val="00134F11"/>
    <w:rsid w:val="00137475"/>
    <w:rsid w:val="00145CF7"/>
    <w:rsid w:val="001461EE"/>
    <w:rsid w:val="00151118"/>
    <w:rsid w:val="0015187D"/>
    <w:rsid w:val="001522EA"/>
    <w:rsid w:val="0015352C"/>
    <w:rsid w:val="001554A3"/>
    <w:rsid w:val="001560C1"/>
    <w:rsid w:val="00157B00"/>
    <w:rsid w:val="00164B29"/>
    <w:rsid w:val="001653F2"/>
    <w:rsid w:val="00172A5B"/>
    <w:rsid w:val="00173F63"/>
    <w:rsid w:val="001748F7"/>
    <w:rsid w:val="001753A8"/>
    <w:rsid w:val="001765FB"/>
    <w:rsid w:val="00176D33"/>
    <w:rsid w:val="001849CB"/>
    <w:rsid w:val="001904D7"/>
    <w:rsid w:val="00196A6D"/>
    <w:rsid w:val="00197208"/>
    <w:rsid w:val="001A1DC7"/>
    <w:rsid w:val="001A267B"/>
    <w:rsid w:val="001A3165"/>
    <w:rsid w:val="001A5399"/>
    <w:rsid w:val="001B127C"/>
    <w:rsid w:val="001B1856"/>
    <w:rsid w:val="001B27A0"/>
    <w:rsid w:val="001B68C1"/>
    <w:rsid w:val="001B6C81"/>
    <w:rsid w:val="001B79CA"/>
    <w:rsid w:val="001B7F76"/>
    <w:rsid w:val="001C155F"/>
    <w:rsid w:val="001C1EA0"/>
    <w:rsid w:val="001C2700"/>
    <w:rsid w:val="001C3B89"/>
    <w:rsid w:val="001C3F01"/>
    <w:rsid w:val="001C5CE5"/>
    <w:rsid w:val="001C704F"/>
    <w:rsid w:val="001D3E2C"/>
    <w:rsid w:val="001D7090"/>
    <w:rsid w:val="001E18D0"/>
    <w:rsid w:val="001E23DE"/>
    <w:rsid w:val="001E4A1C"/>
    <w:rsid w:val="001E6A08"/>
    <w:rsid w:val="001F008F"/>
    <w:rsid w:val="001F1D7D"/>
    <w:rsid w:val="001F5250"/>
    <w:rsid w:val="001F7E81"/>
    <w:rsid w:val="002002BE"/>
    <w:rsid w:val="0020141D"/>
    <w:rsid w:val="002126A6"/>
    <w:rsid w:val="00217C1B"/>
    <w:rsid w:val="00221AC8"/>
    <w:rsid w:val="00230279"/>
    <w:rsid w:val="002307F8"/>
    <w:rsid w:val="002328D6"/>
    <w:rsid w:val="00232CBD"/>
    <w:rsid w:val="00234183"/>
    <w:rsid w:val="00237C01"/>
    <w:rsid w:val="00242585"/>
    <w:rsid w:val="00242F7A"/>
    <w:rsid w:val="0024390F"/>
    <w:rsid w:val="00246660"/>
    <w:rsid w:val="00247279"/>
    <w:rsid w:val="00250CD3"/>
    <w:rsid w:val="00251085"/>
    <w:rsid w:val="00251205"/>
    <w:rsid w:val="002517FF"/>
    <w:rsid w:val="0025201C"/>
    <w:rsid w:val="0025679C"/>
    <w:rsid w:val="00257B24"/>
    <w:rsid w:val="00257BF7"/>
    <w:rsid w:val="0026220C"/>
    <w:rsid w:val="00262EB1"/>
    <w:rsid w:val="00264785"/>
    <w:rsid w:val="0026500B"/>
    <w:rsid w:val="002708D1"/>
    <w:rsid w:val="0027444F"/>
    <w:rsid w:val="00277862"/>
    <w:rsid w:val="00283E4F"/>
    <w:rsid w:val="0028414E"/>
    <w:rsid w:val="00285556"/>
    <w:rsid w:val="0028621A"/>
    <w:rsid w:val="00287962"/>
    <w:rsid w:val="0029284F"/>
    <w:rsid w:val="002950FC"/>
    <w:rsid w:val="002A08D9"/>
    <w:rsid w:val="002A44A5"/>
    <w:rsid w:val="002A4FE5"/>
    <w:rsid w:val="002B341A"/>
    <w:rsid w:val="002B44A9"/>
    <w:rsid w:val="002B55ED"/>
    <w:rsid w:val="002C2CFE"/>
    <w:rsid w:val="002C69E0"/>
    <w:rsid w:val="002C6D24"/>
    <w:rsid w:val="002C6D6A"/>
    <w:rsid w:val="002C75E6"/>
    <w:rsid w:val="002D03FB"/>
    <w:rsid w:val="002D075F"/>
    <w:rsid w:val="002D0A0F"/>
    <w:rsid w:val="002D0B74"/>
    <w:rsid w:val="002D1C48"/>
    <w:rsid w:val="002D218B"/>
    <w:rsid w:val="002D2312"/>
    <w:rsid w:val="002D6258"/>
    <w:rsid w:val="002D6701"/>
    <w:rsid w:val="002D697C"/>
    <w:rsid w:val="002E0F59"/>
    <w:rsid w:val="002E36B6"/>
    <w:rsid w:val="002E72BE"/>
    <w:rsid w:val="002E7464"/>
    <w:rsid w:val="002E7981"/>
    <w:rsid w:val="002F2EB2"/>
    <w:rsid w:val="002F6A79"/>
    <w:rsid w:val="002F6C07"/>
    <w:rsid w:val="002F74CF"/>
    <w:rsid w:val="003017BE"/>
    <w:rsid w:val="00302F8A"/>
    <w:rsid w:val="003040E7"/>
    <w:rsid w:val="0030687A"/>
    <w:rsid w:val="00307B10"/>
    <w:rsid w:val="00307B97"/>
    <w:rsid w:val="00310097"/>
    <w:rsid w:val="003120B5"/>
    <w:rsid w:val="00316385"/>
    <w:rsid w:val="0032246F"/>
    <w:rsid w:val="00322FBF"/>
    <w:rsid w:val="00323269"/>
    <w:rsid w:val="00323DF6"/>
    <w:rsid w:val="00325F0C"/>
    <w:rsid w:val="00327600"/>
    <w:rsid w:val="00350167"/>
    <w:rsid w:val="003518CA"/>
    <w:rsid w:val="00351F7A"/>
    <w:rsid w:val="00352B2D"/>
    <w:rsid w:val="00354C14"/>
    <w:rsid w:val="00356AA7"/>
    <w:rsid w:val="00361995"/>
    <w:rsid w:val="00362F38"/>
    <w:rsid w:val="00365C7F"/>
    <w:rsid w:val="0036661D"/>
    <w:rsid w:val="00372A7A"/>
    <w:rsid w:val="0037494D"/>
    <w:rsid w:val="00374B75"/>
    <w:rsid w:val="0037503E"/>
    <w:rsid w:val="003752D8"/>
    <w:rsid w:val="00376848"/>
    <w:rsid w:val="00383AEC"/>
    <w:rsid w:val="0039045B"/>
    <w:rsid w:val="00391DFF"/>
    <w:rsid w:val="00392765"/>
    <w:rsid w:val="00393261"/>
    <w:rsid w:val="0039461B"/>
    <w:rsid w:val="003A3481"/>
    <w:rsid w:val="003A6CA0"/>
    <w:rsid w:val="003B3849"/>
    <w:rsid w:val="003C31C5"/>
    <w:rsid w:val="003C5C22"/>
    <w:rsid w:val="003D1067"/>
    <w:rsid w:val="003D2A1A"/>
    <w:rsid w:val="003D3524"/>
    <w:rsid w:val="003D437D"/>
    <w:rsid w:val="003D6785"/>
    <w:rsid w:val="003E7591"/>
    <w:rsid w:val="003F2FBC"/>
    <w:rsid w:val="003F3CB0"/>
    <w:rsid w:val="003F4AE3"/>
    <w:rsid w:val="003F5FD3"/>
    <w:rsid w:val="003F64AD"/>
    <w:rsid w:val="00401D27"/>
    <w:rsid w:val="00401F65"/>
    <w:rsid w:val="004045FF"/>
    <w:rsid w:val="00406544"/>
    <w:rsid w:val="00414250"/>
    <w:rsid w:val="0041435C"/>
    <w:rsid w:val="00414F20"/>
    <w:rsid w:val="004202A2"/>
    <w:rsid w:val="0042057B"/>
    <w:rsid w:val="00423412"/>
    <w:rsid w:val="004260E1"/>
    <w:rsid w:val="00426AA6"/>
    <w:rsid w:val="00427620"/>
    <w:rsid w:val="004361EC"/>
    <w:rsid w:val="004432EA"/>
    <w:rsid w:val="00446379"/>
    <w:rsid w:val="004517AB"/>
    <w:rsid w:val="004545FE"/>
    <w:rsid w:val="004550E9"/>
    <w:rsid w:val="00457B70"/>
    <w:rsid w:val="00463FC9"/>
    <w:rsid w:val="004656AC"/>
    <w:rsid w:val="00474DE5"/>
    <w:rsid w:val="004833C0"/>
    <w:rsid w:val="004839DD"/>
    <w:rsid w:val="0048414A"/>
    <w:rsid w:val="00490D8D"/>
    <w:rsid w:val="00491AE6"/>
    <w:rsid w:val="0049201D"/>
    <w:rsid w:val="00494EBF"/>
    <w:rsid w:val="00497CAF"/>
    <w:rsid w:val="004A4DDE"/>
    <w:rsid w:val="004B2087"/>
    <w:rsid w:val="004B31A6"/>
    <w:rsid w:val="004B3D5F"/>
    <w:rsid w:val="004B5E33"/>
    <w:rsid w:val="004B6E59"/>
    <w:rsid w:val="004B7654"/>
    <w:rsid w:val="004C14A9"/>
    <w:rsid w:val="004C1E70"/>
    <w:rsid w:val="004C39D8"/>
    <w:rsid w:val="004C589D"/>
    <w:rsid w:val="004C590C"/>
    <w:rsid w:val="004C5D17"/>
    <w:rsid w:val="004D6B05"/>
    <w:rsid w:val="004E2759"/>
    <w:rsid w:val="004E5470"/>
    <w:rsid w:val="004E613D"/>
    <w:rsid w:val="004F113D"/>
    <w:rsid w:val="004F364E"/>
    <w:rsid w:val="004F392B"/>
    <w:rsid w:val="004F4955"/>
    <w:rsid w:val="004F5DA3"/>
    <w:rsid w:val="00500FFA"/>
    <w:rsid w:val="005012D7"/>
    <w:rsid w:val="005049FD"/>
    <w:rsid w:val="00505EAB"/>
    <w:rsid w:val="00507D06"/>
    <w:rsid w:val="00513311"/>
    <w:rsid w:val="00520635"/>
    <w:rsid w:val="005233CD"/>
    <w:rsid w:val="00523DD8"/>
    <w:rsid w:val="005262C9"/>
    <w:rsid w:val="00532614"/>
    <w:rsid w:val="00533CFD"/>
    <w:rsid w:val="005371D7"/>
    <w:rsid w:val="00541CCF"/>
    <w:rsid w:val="005426D8"/>
    <w:rsid w:val="00543EDF"/>
    <w:rsid w:val="005455FC"/>
    <w:rsid w:val="00546608"/>
    <w:rsid w:val="00555E11"/>
    <w:rsid w:val="00555F55"/>
    <w:rsid w:val="00556B2F"/>
    <w:rsid w:val="005577B6"/>
    <w:rsid w:val="00560CE1"/>
    <w:rsid w:val="0056317D"/>
    <w:rsid w:val="005638BF"/>
    <w:rsid w:val="00564A40"/>
    <w:rsid w:val="00570166"/>
    <w:rsid w:val="0057157F"/>
    <w:rsid w:val="005779AD"/>
    <w:rsid w:val="00577F34"/>
    <w:rsid w:val="005817F4"/>
    <w:rsid w:val="00585719"/>
    <w:rsid w:val="005873F0"/>
    <w:rsid w:val="00587B72"/>
    <w:rsid w:val="00591841"/>
    <w:rsid w:val="00592331"/>
    <w:rsid w:val="00593B28"/>
    <w:rsid w:val="00597A88"/>
    <w:rsid w:val="005A1019"/>
    <w:rsid w:val="005A12BD"/>
    <w:rsid w:val="005A1AD2"/>
    <w:rsid w:val="005A294C"/>
    <w:rsid w:val="005A2D03"/>
    <w:rsid w:val="005A678F"/>
    <w:rsid w:val="005A7FF1"/>
    <w:rsid w:val="005B0375"/>
    <w:rsid w:val="005B1E66"/>
    <w:rsid w:val="005B30BD"/>
    <w:rsid w:val="005B3FE9"/>
    <w:rsid w:val="005B5F5E"/>
    <w:rsid w:val="005B6121"/>
    <w:rsid w:val="005C1113"/>
    <w:rsid w:val="005C2954"/>
    <w:rsid w:val="005C2F23"/>
    <w:rsid w:val="005D72AA"/>
    <w:rsid w:val="005D73D5"/>
    <w:rsid w:val="005E0DD7"/>
    <w:rsid w:val="005E306C"/>
    <w:rsid w:val="005F6B83"/>
    <w:rsid w:val="005F7A8A"/>
    <w:rsid w:val="0060085A"/>
    <w:rsid w:val="00605DBB"/>
    <w:rsid w:val="00610C59"/>
    <w:rsid w:val="0061547D"/>
    <w:rsid w:val="0061648B"/>
    <w:rsid w:val="006221D5"/>
    <w:rsid w:val="00623DEB"/>
    <w:rsid w:val="00625EA1"/>
    <w:rsid w:val="00631371"/>
    <w:rsid w:val="00631455"/>
    <w:rsid w:val="00632164"/>
    <w:rsid w:val="006348CB"/>
    <w:rsid w:val="00635BA1"/>
    <w:rsid w:val="006375E4"/>
    <w:rsid w:val="0064375B"/>
    <w:rsid w:val="0065219D"/>
    <w:rsid w:val="006524FF"/>
    <w:rsid w:val="00652A7A"/>
    <w:rsid w:val="00656619"/>
    <w:rsid w:val="00660422"/>
    <w:rsid w:val="006622C7"/>
    <w:rsid w:val="006626F6"/>
    <w:rsid w:val="006659BC"/>
    <w:rsid w:val="00665A0E"/>
    <w:rsid w:val="00665A93"/>
    <w:rsid w:val="00667876"/>
    <w:rsid w:val="00673807"/>
    <w:rsid w:val="00675BC5"/>
    <w:rsid w:val="00676582"/>
    <w:rsid w:val="0068008E"/>
    <w:rsid w:val="00680142"/>
    <w:rsid w:val="006818EF"/>
    <w:rsid w:val="006851DF"/>
    <w:rsid w:val="00686865"/>
    <w:rsid w:val="00686B9F"/>
    <w:rsid w:val="00691CC5"/>
    <w:rsid w:val="00694001"/>
    <w:rsid w:val="00695EED"/>
    <w:rsid w:val="00695F33"/>
    <w:rsid w:val="006A652E"/>
    <w:rsid w:val="006A703B"/>
    <w:rsid w:val="006B14A2"/>
    <w:rsid w:val="006B2942"/>
    <w:rsid w:val="006B6BD5"/>
    <w:rsid w:val="006C0DC2"/>
    <w:rsid w:val="006C129C"/>
    <w:rsid w:val="006C42C7"/>
    <w:rsid w:val="006D0370"/>
    <w:rsid w:val="006D1E18"/>
    <w:rsid w:val="006D37D8"/>
    <w:rsid w:val="006D6C9E"/>
    <w:rsid w:val="006E30B4"/>
    <w:rsid w:val="006E33FE"/>
    <w:rsid w:val="006E4FA9"/>
    <w:rsid w:val="006E5263"/>
    <w:rsid w:val="006E5E02"/>
    <w:rsid w:val="006E625D"/>
    <w:rsid w:val="006E6886"/>
    <w:rsid w:val="006E71E6"/>
    <w:rsid w:val="006F11B9"/>
    <w:rsid w:val="006F1BA8"/>
    <w:rsid w:val="00702EAB"/>
    <w:rsid w:val="00704153"/>
    <w:rsid w:val="00705191"/>
    <w:rsid w:val="00705AB0"/>
    <w:rsid w:val="00706A6B"/>
    <w:rsid w:val="00707F64"/>
    <w:rsid w:val="00712CA3"/>
    <w:rsid w:val="00726D8E"/>
    <w:rsid w:val="00730143"/>
    <w:rsid w:val="00731F4B"/>
    <w:rsid w:val="007372CA"/>
    <w:rsid w:val="00744E4D"/>
    <w:rsid w:val="007463F2"/>
    <w:rsid w:val="00747B5F"/>
    <w:rsid w:val="00750F2A"/>
    <w:rsid w:val="00751106"/>
    <w:rsid w:val="007513BC"/>
    <w:rsid w:val="0076002B"/>
    <w:rsid w:val="007601FA"/>
    <w:rsid w:val="00766B1F"/>
    <w:rsid w:val="00766BFE"/>
    <w:rsid w:val="00767AB4"/>
    <w:rsid w:val="007722AE"/>
    <w:rsid w:val="00776246"/>
    <w:rsid w:val="00776710"/>
    <w:rsid w:val="007826A3"/>
    <w:rsid w:val="007828E2"/>
    <w:rsid w:val="007855A0"/>
    <w:rsid w:val="0078661F"/>
    <w:rsid w:val="007876CE"/>
    <w:rsid w:val="007941C3"/>
    <w:rsid w:val="00796F49"/>
    <w:rsid w:val="007A12EA"/>
    <w:rsid w:val="007A14AC"/>
    <w:rsid w:val="007A4782"/>
    <w:rsid w:val="007A50F0"/>
    <w:rsid w:val="007B02FA"/>
    <w:rsid w:val="007B0A4A"/>
    <w:rsid w:val="007B0D8D"/>
    <w:rsid w:val="007B1032"/>
    <w:rsid w:val="007B2A9B"/>
    <w:rsid w:val="007B2BF6"/>
    <w:rsid w:val="007B2FB2"/>
    <w:rsid w:val="007B3E21"/>
    <w:rsid w:val="007B5E14"/>
    <w:rsid w:val="007B7E2C"/>
    <w:rsid w:val="007C197E"/>
    <w:rsid w:val="007C2800"/>
    <w:rsid w:val="007C3AD1"/>
    <w:rsid w:val="007C3FFA"/>
    <w:rsid w:val="007C54EC"/>
    <w:rsid w:val="007C6CEA"/>
    <w:rsid w:val="007D2FB5"/>
    <w:rsid w:val="007D3F3E"/>
    <w:rsid w:val="007D73A8"/>
    <w:rsid w:val="007D758C"/>
    <w:rsid w:val="007E2267"/>
    <w:rsid w:val="007E58D9"/>
    <w:rsid w:val="007E7063"/>
    <w:rsid w:val="007F6C2A"/>
    <w:rsid w:val="007F7494"/>
    <w:rsid w:val="00804A31"/>
    <w:rsid w:val="00806856"/>
    <w:rsid w:val="00810F8D"/>
    <w:rsid w:val="008130B9"/>
    <w:rsid w:val="00822BE9"/>
    <w:rsid w:val="00825FEB"/>
    <w:rsid w:val="00826368"/>
    <w:rsid w:val="008267F0"/>
    <w:rsid w:val="00836C0C"/>
    <w:rsid w:val="00840716"/>
    <w:rsid w:val="008417E5"/>
    <w:rsid w:val="00842D08"/>
    <w:rsid w:val="008445A4"/>
    <w:rsid w:val="00845C4A"/>
    <w:rsid w:val="00846ABB"/>
    <w:rsid w:val="0084757D"/>
    <w:rsid w:val="00847A05"/>
    <w:rsid w:val="00853223"/>
    <w:rsid w:val="008561C4"/>
    <w:rsid w:val="008572B8"/>
    <w:rsid w:val="00864CBD"/>
    <w:rsid w:val="0086570B"/>
    <w:rsid w:val="00866419"/>
    <w:rsid w:val="0086705F"/>
    <w:rsid w:val="008671B8"/>
    <w:rsid w:val="00871F9E"/>
    <w:rsid w:val="00873B31"/>
    <w:rsid w:val="0087428F"/>
    <w:rsid w:val="00874E66"/>
    <w:rsid w:val="0087660E"/>
    <w:rsid w:val="008768A1"/>
    <w:rsid w:val="00877536"/>
    <w:rsid w:val="00880A31"/>
    <w:rsid w:val="00885630"/>
    <w:rsid w:val="00886BB0"/>
    <w:rsid w:val="008909F6"/>
    <w:rsid w:val="008A0B21"/>
    <w:rsid w:val="008A2125"/>
    <w:rsid w:val="008A6129"/>
    <w:rsid w:val="008B2533"/>
    <w:rsid w:val="008B2740"/>
    <w:rsid w:val="008B542E"/>
    <w:rsid w:val="008B68B7"/>
    <w:rsid w:val="008C409C"/>
    <w:rsid w:val="008D19EF"/>
    <w:rsid w:val="008D2F50"/>
    <w:rsid w:val="008D746E"/>
    <w:rsid w:val="008E21AA"/>
    <w:rsid w:val="008E37F6"/>
    <w:rsid w:val="008F2AF8"/>
    <w:rsid w:val="008F3B90"/>
    <w:rsid w:val="008F4F44"/>
    <w:rsid w:val="00902985"/>
    <w:rsid w:val="00902F24"/>
    <w:rsid w:val="00903CC7"/>
    <w:rsid w:val="00905128"/>
    <w:rsid w:val="00905DA5"/>
    <w:rsid w:val="00906D19"/>
    <w:rsid w:val="0090752B"/>
    <w:rsid w:val="00907DA1"/>
    <w:rsid w:val="0091074B"/>
    <w:rsid w:val="00912A01"/>
    <w:rsid w:val="0091791E"/>
    <w:rsid w:val="0092163D"/>
    <w:rsid w:val="009252A7"/>
    <w:rsid w:val="0092586A"/>
    <w:rsid w:val="00934782"/>
    <w:rsid w:val="00934A43"/>
    <w:rsid w:val="00943E48"/>
    <w:rsid w:val="0094448A"/>
    <w:rsid w:val="00944581"/>
    <w:rsid w:val="00952975"/>
    <w:rsid w:val="0095407D"/>
    <w:rsid w:val="00954DD6"/>
    <w:rsid w:val="00956393"/>
    <w:rsid w:val="00956526"/>
    <w:rsid w:val="009570F9"/>
    <w:rsid w:val="00963FD4"/>
    <w:rsid w:val="00966257"/>
    <w:rsid w:val="00974929"/>
    <w:rsid w:val="009800E7"/>
    <w:rsid w:val="00980125"/>
    <w:rsid w:val="009831F2"/>
    <w:rsid w:val="00984606"/>
    <w:rsid w:val="00984726"/>
    <w:rsid w:val="009847C2"/>
    <w:rsid w:val="009911C7"/>
    <w:rsid w:val="0099642C"/>
    <w:rsid w:val="009A330C"/>
    <w:rsid w:val="009A531B"/>
    <w:rsid w:val="009B1C6F"/>
    <w:rsid w:val="009B26E7"/>
    <w:rsid w:val="009B36A8"/>
    <w:rsid w:val="009B7021"/>
    <w:rsid w:val="009B7489"/>
    <w:rsid w:val="009C06F9"/>
    <w:rsid w:val="009C476B"/>
    <w:rsid w:val="009D0561"/>
    <w:rsid w:val="009D2477"/>
    <w:rsid w:val="009D34EB"/>
    <w:rsid w:val="009D567E"/>
    <w:rsid w:val="009D56F6"/>
    <w:rsid w:val="009D5EE0"/>
    <w:rsid w:val="009D6154"/>
    <w:rsid w:val="009E22C7"/>
    <w:rsid w:val="009E287B"/>
    <w:rsid w:val="009E2C41"/>
    <w:rsid w:val="009E458A"/>
    <w:rsid w:val="009E5BE1"/>
    <w:rsid w:val="009E7327"/>
    <w:rsid w:val="009F1F89"/>
    <w:rsid w:val="009F2E12"/>
    <w:rsid w:val="009F38F5"/>
    <w:rsid w:val="009F6FDA"/>
    <w:rsid w:val="00A120EB"/>
    <w:rsid w:val="00A203AF"/>
    <w:rsid w:val="00A25DAF"/>
    <w:rsid w:val="00A26983"/>
    <w:rsid w:val="00A278B1"/>
    <w:rsid w:val="00A30DE1"/>
    <w:rsid w:val="00A3318E"/>
    <w:rsid w:val="00A3773B"/>
    <w:rsid w:val="00A42B29"/>
    <w:rsid w:val="00A466A6"/>
    <w:rsid w:val="00A476F7"/>
    <w:rsid w:val="00A504CB"/>
    <w:rsid w:val="00A55461"/>
    <w:rsid w:val="00A572DD"/>
    <w:rsid w:val="00A66DF2"/>
    <w:rsid w:val="00A742F8"/>
    <w:rsid w:val="00A74B46"/>
    <w:rsid w:val="00A75132"/>
    <w:rsid w:val="00A76F1D"/>
    <w:rsid w:val="00A7779B"/>
    <w:rsid w:val="00A77D74"/>
    <w:rsid w:val="00A81C53"/>
    <w:rsid w:val="00A85527"/>
    <w:rsid w:val="00A868FB"/>
    <w:rsid w:val="00A92D0E"/>
    <w:rsid w:val="00AA13A2"/>
    <w:rsid w:val="00AA2978"/>
    <w:rsid w:val="00AA573C"/>
    <w:rsid w:val="00AB5511"/>
    <w:rsid w:val="00AC5D99"/>
    <w:rsid w:val="00AD108A"/>
    <w:rsid w:val="00AD7247"/>
    <w:rsid w:val="00AE68B3"/>
    <w:rsid w:val="00AE7A99"/>
    <w:rsid w:val="00AF3B7C"/>
    <w:rsid w:val="00AF4611"/>
    <w:rsid w:val="00AF5B17"/>
    <w:rsid w:val="00AF6DF3"/>
    <w:rsid w:val="00B01ABE"/>
    <w:rsid w:val="00B0253D"/>
    <w:rsid w:val="00B0272B"/>
    <w:rsid w:val="00B069DC"/>
    <w:rsid w:val="00B12338"/>
    <w:rsid w:val="00B127D6"/>
    <w:rsid w:val="00B1518E"/>
    <w:rsid w:val="00B2117C"/>
    <w:rsid w:val="00B22591"/>
    <w:rsid w:val="00B23632"/>
    <w:rsid w:val="00B23BEC"/>
    <w:rsid w:val="00B330A1"/>
    <w:rsid w:val="00B3674C"/>
    <w:rsid w:val="00B36E39"/>
    <w:rsid w:val="00B43683"/>
    <w:rsid w:val="00B43BE7"/>
    <w:rsid w:val="00B46141"/>
    <w:rsid w:val="00B50310"/>
    <w:rsid w:val="00B52216"/>
    <w:rsid w:val="00B52DDC"/>
    <w:rsid w:val="00B530F4"/>
    <w:rsid w:val="00B54FD9"/>
    <w:rsid w:val="00B564AE"/>
    <w:rsid w:val="00B56D28"/>
    <w:rsid w:val="00B64A87"/>
    <w:rsid w:val="00B6788C"/>
    <w:rsid w:val="00B718C2"/>
    <w:rsid w:val="00B74425"/>
    <w:rsid w:val="00B765D6"/>
    <w:rsid w:val="00B77252"/>
    <w:rsid w:val="00B80D47"/>
    <w:rsid w:val="00B83198"/>
    <w:rsid w:val="00B835E8"/>
    <w:rsid w:val="00B87965"/>
    <w:rsid w:val="00B90398"/>
    <w:rsid w:val="00B947CC"/>
    <w:rsid w:val="00B95A67"/>
    <w:rsid w:val="00B96FFB"/>
    <w:rsid w:val="00B97BA7"/>
    <w:rsid w:val="00BA14B8"/>
    <w:rsid w:val="00BA1D52"/>
    <w:rsid w:val="00BA4FB1"/>
    <w:rsid w:val="00BB02E3"/>
    <w:rsid w:val="00BB7ECA"/>
    <w:rsid w:val="00BC1B24"/>
    <w:rsid w:val="00BD3DE8"/>
    <w:rsid w:val="00BE10A1"/>
    <w:rsid w:val="00BE2AFD"/>
    <w:rsid w:val="00BE6CF6"/>
    <w:rsid w:val="00BF350F"/>
    <w:rsid w:val="00BF443D"/>
    <w:rsid w:val="00C00674"/>
    <w:rsid w:val="00C012DD"/>
    <w:rsid w:val="00C0162E"/>
    <w:rsid w:val="00C020E8"/>
    <w:rsid w:val="00C155D6"/>
    <w:rsid w:val="00C1656B"/>
    <w:rsid w:val="00C17224"/>
    <w:rsid w:val="00C179BB"/>
    <w:rsid w:val="00C22DF2"/>
    <w:rsid w:val="00C27307"/>
    <w:rsid w:val="00C27A01"/>
    <w:rsid w:val="00C27EBD"/>
    <w:rsid w:val="00C35B1B"/>
    <w:rsid w:val="00C42BC3"/>
    <w:rsid w:val="00C45975"/>
    <w:rsid w:val="00C51FA0"/>
    <w:rsid w:val="00C54455"/>
    <w:rsid w:val="00C5475D"/>
    <w:rsid w:val="00C55C0A"/>
    <w:rsid w:val="00C56273"/>
    <w:rsid w:val="00C57202"/>
    <w:rsid w:val="00C60666"/>
    <w:rsid w:val="00C61007"/>
    <w:rsid w:val="00C61B23"/>
    <w:rsid w:val="00C6385D"/>
    <w:rsid w:val="00C67785"/>
    <w:rsid w:val="00C67A72"/>
    <w:rsid w:val="00C67BAD"/>
    <w:rsid w:val="00C725B9"/>
    <w:rsid w:val="00C75D08"/>
    <w:rsid w:val="00C81330"/>
    <w:rsid w:val="00C81F78"/>
    <w:rsid w:val="00C84678"/>
    <w:rsid w:val="00C85C0E"/>
    <w:rsid w:val="00C86BE1"/>
    <w:rsid w:val="00C954A8"/>
    <w:rsid w:val="00C95E0B"/>
    <w:rsid w:val="00CA2205"/>
    <w:rsid w:val="00CB3BD4"/>
    <w:rsid w:val="00CB6BFB"/>
    <w:rsid w:val="00CC087F"/>
    <w:rsid w:val="00CC0962"/>
    <w:rsid w:val="00CC62F3"/>
    <w:rsid w:val="00CC685F"/>
    <w:rsid w:val="00CC6BAC"/>
    <w:rsid w:val="00CD01E0"/>
    <w:rsid w:val="00CD0301"/>
    <w:rsid w:val="00CD2C2C"/>
    <w:rsid w:val="00CD470A"/>
    <w:rsid w:val="00CD7D4C"/>
    <w:rsid w:val="00CE1E9C"/>
    <w:rsid w:val="00CE2BC6"/>
    <w:rsid w:val="00CE4CBA"/>
    <w:rsid w:val="00CE56B9"/>
    <w:rsid w:val="00CF106F"/>
    <w:rsid w:val="00CF19BB"/>
    <w:rsid w:val="00CF6CEB"/>
    <w:rsid w:val="00D04022"/>
    <w:rsid w:val="00D12893"/>
    <w:rsid w:val="00D16E51"/>
    <w:rsid w:val="00D1780E"/>
    <w:rsid w:val="00D2083F"/>
    <w:rsid w:val="00D240C6"/>
    <w:rsid w:val="00D24722"/>
    <w:rsid w:val="00D278C7"/>
    <w:rsid w:val="00D319D5"/>
    <w:rsid w:val="00D32C99"/>
    <w:rsid w:val="00D33021"/>
    <w:rsid w:val="00D40AB6"/>
    <w:rsid w:val="00D4468C"/>
    <w:rsid w:val="00D45CAA"/>
    <w:rsid w:val="00D46D1D"/>
    <w:rsid w:val="00D54B66"/>
    <w:rsid w:val="00D54C8A"/>
    <w:rsid w:val="00D55313"/>
    <w:rsid w:val="00D558F4"/>
    <w:rsid w:val="00D55ACC"/>
    <w:rsid w:val="00D567AD"/>
    <w:rsid w:val="00D6343F"/>
    <w:rsid w:val="00D70CA9"/>
    <w:rsid w:val="00D721EB"/>
    <w:rsid w:val="00D72CCC"/>
    <w:rsid w:val="00D73C2A"/>
    <w:rsid w:val="00D76C8E"/>
    <w:rsid w:val="00D76F33"/>
    <w:rsid w:val="00D802EA"/>
    <w:rsid w:val="00D80902"/>
    <w:rsid w:val="00D81A81"/>
    <w:rsid w:val="00D81E07"/>
    <w:rsid w:val="00D84997"/>
    <w:rsid w:val="00D84D1F"/>
    <w:rsid w:val="00D91C98"/>
    <w:rsid w:val="00D93733"/>
    <w:rsid w:val="00D953B0"/>
    <w:rsid w:val="00DA01FB"/>
    <w:rsid w:val="00DA1A24"/>
    <w:rsid w:val="00DA2671"/>
    <w:rsid w:val="00DA4A98"/>
    <w:rsid w:val="00DA7C9D"/>
    <w:rsid w:val="00DB0960"/>
    <w:rsid w:val="00DB12EC"/>
    <w:rsid w:val="00DB3210"/>
    <w:rsid w:val="00DB4438"/>
    <w:rsid w:val="00DB4F64"/>
    <w:rsid w:val="00DB5426"/>
    <w:rsid w:val="00DC020E"/>
    <w:rsid w:val="00DC0F8D"/>
    <w:rsid w:val="00DC2263"/>
    <w:rsid w:val="00DC3F38"/>
    <w:rsid w:val="00DC5A98"/>
    <w:rsid w:val="00DC5B5F"/>
    <w:rsid w:val="00DC5B75"/>
    <w:rsid w:val="00DD0067"/>
    <w:rsid w:val="00DD036F"/>
    <w:rsid w:val="00DD21B6"/>
    <w:rsid w:val="00DD5AF7"/>
    <w:rsid w:val="00DE0B33"/>
    <w:rsid w:val="00DE5314"/>
    <w:rsid w:val="00DF30E4"/>
    <w:rsid w:val="00DF4F7C"/>
    <w:rsid w:val="00DF6FB6"/>
    <w:rsid w:val="00E00926"/>
    <w:rsid w:val="00E01F5D"/>
    <w:rsid w:val="00E03356"/>
    <w:rsid w:val="00E05EB6"/>
    <w:rsid w:val="00E10A1A"/>
    <w:rsid w:val="00E11B37"/>
    <w:rsid w:val="00E21450"/>
    <w:rsid w:val="00E25075"/>
    <w:rsid w:val="00E258C6"/>
    <w:rsid w:val="00E316EB"/>
    <w:rsid w:val="00E31770"/>
    <w:rsid w:val="00E36AF9"/>
    <w:rsid w:val="00E37B22"/>
    <w:rsid w:val="00E410C6"/>
    <w:rsid w:val="00E42EB6"/>
    <w:rsid w:val="00E44C10"/>
    <w:rsid w:val="00E459CF"/>
    <w:rsid w:val="00E52EAE"/>
    <w:rsid w:val="00E54D9E"/>
    <w:rsid w:val="00E60187"/>
    <w:rsid w:val="00E603A4"/>
    <w:rsid w:val="00E642CC"/>
    <w:rsid w:val="00E659AE"/>
    <w:rsid w:val="00E74367"/>
    <w:rsid w:val="00E766C3"/>
    <w:rsid w:val="00E77418"/>
    <w:rsid w:val="00E80A0E"/>
    <w:rsid w:val="00E84C8F"/>
    <w:rsid w:val="00E85DA9"/>
    <w:rsid w:val="00E862A9"/>
    <w:rsid w:val="00E86549"/>
    <w:rsid w:val="00E90A3E"/>
    <w:rsid w:val="00E91510"/>
    <w:rsid w:val="00E96A14"/>
    <w:rsid w:val="00E9724D"/>
    <w:rsid w:val="00EA2286"/>
    <w:rsid w:val="00EB1871"/>
    <w:rsid w:val="00EB27BD"/>
    <w:rsid w:val="00EB6185"/>
    <w:rsid w:val="00EC01B4"/>
    <w:rsid w:val="00EC0CFE"/>
    <w:rsid w:val="00EC4CA3"/>
    <w:rsid w:val="00EC517C"/>
    <w:rsid w:val="00EC5A28"/>
    <w:rsid w:val="00EC6E30"/>
    <w:rsid w:val="00EC7514"/>
    <w:rsid w:val="00EE0A9D"/>
    <w:rsid w:val="00EE0F72"/>
    <w:rsid w:val="00EE3E3C"/>
    <w:rsid w:val="00EE508B"/>
    <w:rsid w:val="00EF2771"/>
    <w:rsid w:val="00EF5B77"/>
    <w:rsid w:val="00EF68D2"/>
    <w:rsid w:val="00F02A89"/>
    <w:rsid w:val="00F07735"/>
    <w:rsid w:val="00F12CEB"/>
    <w:rsid w:val="00F1354E"/>
    <w:rsid w:val="00F136F5"/>
    <w:rsid w:val="00F2454D"/>
    <w:rsid w:val="00F24595"/>
    <w:rsid w:val="00F249A8"/>
    <w:rsid w:val="00F25DDC"/>
    <w:rsid w:val="00F2777B"/>
    <w:rsid w:val="00F31670"/>
    <w:rsid w:val="00F41AC9"/>
    <w:rsid w:val="00F42263"/>
    <w:rsid w:val="00F55D7F"/>
    <w:rsid w:val="00F57B28"/>
    <w:rsid w:val="00F617C1"/>
    <w:rsid w:val="00F646B0"/>
    <w:rsid w:val="00F75480"/>
    <w:rsid w:val="00F75E83"/>
    <w:rsid w:val="00F76C88"/>
    <w:rsid w:val="00F77ABE"/>
    <w:rsid w:val="00F82076"/>
    <w:rsid w:val="00F8232A"/>
    <w:rsid w:val="00F8264D"/>
    <w:rsid w:val="00F82E4D"/>
    <w:rsid w:val="00F836AC"/>
    <w:rsid w:val="00F84D7C"/>
    <w:rsid w:val="00F87433"/>
    <w:rsid w:val="00F90984"/>
    <w:rsid w:val="00F92AED"/>
    <w:rsid w:val="00F9318C"/>
    <w:rsid w:val="00F94A03"/>
    <w:rsid w:val="00FA449C"/>
    <w:rsid w:val="00FB08BE"/>
    <w:rsid w:val="00FB1E82"/>
    <w:rsid w:val="00FB4CAD"/>
    <w:rsid w:val="00FC180B"/>
    <w:rsid w:val="00FC7EE3"/>
    <w:rsid w:val="00FD3A9C"/>
    <w:rsid w:val="00FD465F"/>
    <w:rsid w:val="00FD47C2"/>
    <w:rsid w:val="00FD522F"/>
    <w:rsid w:val="00FE302A"/>
    <w:rsid w:val="00FE4049"/>
    <w:rsid w:val="00FE6914"/>
    <w:rsid w:val="00FE7AA1"/>
    <w:rsid w:val="00FE7B34"/>
    <w:rsid w:val="00FE7CA4"/>
    <w:rsid w:val="00FF346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D9EDADC"/>
  <w15:docId w15:val="{FF2A1CCB-16AE-4EB5-9CF1-423B4A9582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iPriority="99"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iPriority="99" w:unhideWhenUsed="1"/>
    <w:lsdException w:name="envelope return" w:semiHidden="1" w:uiPriority="99"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iPriority="99"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iPriority="99"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99"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iPriority="99" w:unhideWhenUsed="1"/>
    <w:lsdException w:name="Subtitle" w:qFormat="1"/>
    <w:lsdException w:name="Salutation" w:semiHidden="1" w:unhideWhenUsed="1"/>
    <w:lsdException w:name="Date" w:semiHidden="1" w:uiPriority="99" w:unhideWhenUsed="1"/>
    <w:lsdException w:name="Body Text First Indent" w:semiHidden="1" w:uiPriority="99" w:unhideWhenUsed="1"/>
    <w:lsdException w:name="Body Text First Indent 2" w:semiHidden="1" w:uiPriority="99" w:unhideWhenUsed="1"/>
    <w:lsdException w:name="Note Heading" w:semiHidden="1" w:unhideWhenUsed="1"/>
    <w:lsdException w:name="Body Text 2" w:semiHidden="1" w:uiPriority="99" w:unhideWhenUsed="1"/>
    <w:lsdException w:name="Body Text 3" w:semiHidden="1" w:uiPriority="99" w:unhideWhenUsed="1"/>
    <w:lsdException w:name="Body Text Indent 2" w:semiHidden="1" w:uiPriority="99" w:unhideWhenUsed="1"/>
    <w:lsdException w:name="Body Text Indent 3" w:semiHidden="1" w:uiPriority="99" w:unhideWhenUsed="1"/>
    <w:lsdException w:name="Block Text" w:semiHidden="1" w:uiPriority="99"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iPriority="99"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iPriority="99" w:unhideWhenUsed="1"/>
    <w:lsdException w:name="HTML Address" w:semiHidden="1" w:uiPriority="99" w:unhideWhenUsed="1"/>
    <w:lsdException w:name="HTML Cite" w:semiHidden="1" w:uiPriority="99" w:unhideWhenUsed="1"/>
    <w:lsdException w:name="HTML Code" w:semiHidden="1" w:unhideWhenUsed="1"/>
    <w:lsdException w:name="HTML Definition" w:semiHidden="1" w:uiPriority="99" w:unhideWhenUsed="1"/>
    <w:lsdException w:name="HTML Keyboard" w:semiHidden="1" w:uiPriority="99" w:unhideWhenUsed="1"/>
    <w:lsdException w:name="HTML Preformatted" w:semiHidden="1" w:unhideWhenUsed="1"/>
    <w:lsdException w:name="HTML Sample" w:semiHidden="1" w:uiPriority="99" w:unhideWhenUsed="1"/>
    <w:lsdException w:name="HTML Typewriter" w:semiHidden="1" w:uiPriority="99" w:unhideWhenUsed="1"/>
    <w:lsdException w:name="HTML Variable" w:semiHidden="1" w:uiPriority="99" w:unhideWhenUsed="1"/>
    <w:lsdException w:name="Normal Table" w:uiPriority="99"/>
    <w:lsdException w:name="annotation subject" w:semiHidden="1" w:unhideWhenUsed="1"/>
    <w:lsdException w:name="No List" w:semiHidden="1" w:uiPriority="99" w:unhideWhenUsed="1"/>
    <w:lsdException w:name="Outline List 1" w:semiHidden="1" w:uiPriority="99" w:unhideWhenUsed="1"/>
    <w:lsdException w:name="Outline List 2" w:semiHidden="1"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B90398"/>
    <w:pPr>
      <w:spacing w:after="200"/>
      <w:jc w:val="both"/>
    </w:pPr>
    <w:rPr>
      <w:szCs w:val="22"/>
    </w:rPr>
  </w:style>
  <w:style w:type="paragraph" w:styleId="Heading1">
    <w:name w:val="heading 1"/>
    <w:basedOn w:val="Normal"/>
    <w:next w:val="Normal"/>
    <w:link w:val="Heading1Char"/>
    <w:qFormat/>
    <w:rsid w:val="00123A62"/>
    <w:pPr>
      <w:keepNext/>
      <w:numPr>
        <w:numId w:val="3"/>
      </w:numPr>
      <w:tabs>
        <w:tab w:val="num" w:pos="360"/>
      </w:tabs>
      <w:spacing w:after="0"/>
      <w:ind w:left="360"/>
      <w:outlineLvl w:val="0"/>
    </w:pPr>
    <w:rPr>
      <w:b/>
      <w:bCs/>
      <w:snapToGrid w:val="0"/>
      <w:sz w:val="28"/>
      <w:szCs w:val="20"/>
    </w:rPr>
  </w:style>
  <w:style w:type="paragraph" w:styleId="Heading2">
    <w:name w:val="heading 2"/>
    <w:basedOn w:val="Heading3"/>
    <w:next w:val="Normal"/>
    <w:link w:val="Heading2Char"/>
    <w:qFormat/>
    <w:rsid w:val="00966257"/>
    <w:pPr>
      <w:numPr>
        <w:ilvl w:val="1"/>
      </w:numPr>
      <w:tabs>
        <w:tab w:val="clear" w:pos="540"/>
        <w:tab w:val="clear" w:pos="810"/>
        <w:tab w:val="clear" w:pos="8172"/>
      </w:tabs>
      <w:ind w:left="450"/>
      <w:jc w:val="left"/>
      <w:outlineLvl w:val="1"/>
    </w:pPr>
    <w:rPr>
      <w:sz w:val="24"/>
      <w:szCs w:val="24"/>
    </w:rPr>
  </w:style>
  <w:style w:type="paragraph" w:styleId="Heading3">
    <w:name w:val="heading 3"/>
    <w:basedOn w:val="Normal"/>
    <w:next w:val="Normal"/>
    <w:link w:val="Heading3Char"/>
    <w:autoRedefine/>
    <w:qFormat/>
    <w:rsid w:val="00B530F4"/>
    <w:pPr>
      <w:keepNext/>
      <w:numPr>
        <w:ilvl w:val="2"/>
        <w:numId w:val="2"/>
      </w:numPr>
      <w:tabs>
        <w:tab w:val="clear" w:pos="2754"/>
        <w:tab w:val="left" w:pos="540"/>
        <w:tab w:val="left" w:pos="810"/>
      </w:tabs>
      <w:suppressAutoHyphens/>
      <w:spacing w:after="60"/>
      <w:ind w:left="540" w:hanging="540"/>
      <w:outlineLvl w:val="2"/>
    </w:pPr>
    <w:rPr>
      <w:rFonts w:cs="Arial"/>
      <w:b/>
      <w:bCs/>
      <w:snapToGrid w:val="0"/>
      <w:color w:val="000000"/>
      <w:szCs w:val="20"/>
    </w:rPr>
  </w:style>
  <w:style w:type="paragraph" w:styleId="Heading4">
    <w:name w:val="heading 4"/>
    <w:basedOn w:val="Normal"/>
    <w:next w:val="Normal"/>
    <w:link w:val="Heading4Char"/>
    <w:qFormat/>
    <w:rsid w:val="009800E7"/>
    <w:pPr>
      <w:keepNext/>
      <w:spacing w:after="0"/>
      <w:outlineLvl w:val="3"/>
    </w:pPr>
    <w:rPr>
      <w:b/>
      <w:bCs/>
      <w:snapToGrid w:val="0"/>
      <w:szCs w:val="20"/>
    </w:rPr>
  </w:style>
  <w:style w:type="paragraph" w:styleId="Heading5">
    <w:name w:val="heading 5"/>
    <w:basedOn w:val="Normal"/>
    <w:next w:val="Normal"/>
    <w:link w:val="Heading5Char"/>
    <w:qFormat/>
    <w:rsid w:val="00383AEC"/>
    <w:pPr>
      <w:keepNext/>
      <w:spacing w:after="0"/>
      <w:outlineLvl w:val="4"/>
    </w:pPr>
    <w:rPr>
      <w:rFonts w:ascii="Arial" w:hAnsi="Arial"/>
      <w:b/>
      <w:szCs w:val="20"/>
    </w:rPr>
  </w:style>
  <w:style w:type="paragraph" w:styleId="Heading6">
    <w:name w:val="heading 6"/>
    <w:basedOn w:val="Normal"/>
    <w:next w:val="Normal"/>
    <w:link w:val="Heading6Char"/>
    <w:qFormat/>
    <w:rsid w:val="00383AEC"/>
    <w:pPr>
      <w:keepNext/>
      <w:spacing w:after="0"/>
      <w:outlineLvl w:val="5"/>
    </w:pPr>
    <w:rPr>
      <w:rFonts w:ascii="Arial" w:hAnsi="Arial"/>
      <w:b/>
      <w:szCs w:val="20"/>
    </w:rPr>
  </w:style>
  <w:style w:type="paragraph" w:styleId="Heading7">
    <w:name w:val="heading 7"/>
    <w:basedOn w:val="Normal"/>
    <w:next w:val="Normal"/>
    <w:link w:val="Heading7Char"/>
    <w:qFormat/>
    <w:rsid w:val="00383AEC"/>
    <w:pPr>
      <w:keepNext/>
      <w:spacing w:after="0"/>
      <w:outlineLvl w:val="6"/>
    </w:pPr>
    <w:rPr>
      <w:rFonts w:ascii="Arial" w:hAnsi="Arial"/>
      <w:b/>
      <w:color w:val="000000"/>
      <w:szCs w:val="20"/>
    </w:rPr>
  </w:style>
  <w:style w:type="paragraph" w:styleId="Heading8">
    <w:name w:val="heading 8"/>
    <w:basedOn w:val="Normal"/>
    <w:next w:val="Normal"/>
    <w:link w:val="Heading8Char"/>
    <w:qFormat/>
    <w:rsid w:val="00383AEC"/>
    <w:pPr>
      <w:keepNext/>
      <w:spacing w:after="0"/>
      <w:outlineLvl w:val="7"/>
    </w:pPr>
    <w:rPr>
      <w:rFonts w:ascii="Arial" w:hAnsi="Arial"/>
      <w:b/>
      <w:szCs w:val="20"/>
    </w:rPr>
  </w:style>
  <w:style w:type="paragraph" w:styleId="Heading9">
    <w:name w:val="heading 9"/>
    <w:basedOn w:val="Normal"/>
    <w:next w:val="Normal"/>
    <w:link w:val="Heading9Char"/>
    <w:qFormat/>
    <w:rsid w:val="00383AEC"/>
    <w:pPr>
      <w:keepNext/>
      <w:spacing w:after="0"/>
      <w:outlineLvl w:val="8"/>
    </w:pPr>
    <w:rPr>
      <w:rFonts w:ascii="Arial" w:hAnsi="Arial"/>
      <w:b/>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83AEC"/>
    <w:rPr>
      <w:rFonts w:eastAsia="Times New Roman"/>
      <w:sz w:val="22"/>
      <w:szCs w:val="22"/>
    </w:rPr>
  </w:style>
  <w:style w:type="character" w:customStyle="1" w:styleId="NoSpacingChar">
    <w:name w:val="No Spacing Char"/>
    <w:link w:val="NoSpacing"/>
    <w:uiPriority w:val="1"/>
    <w:rsid w:val="00383AEC"/>
    <w:rPr>
      <w:rFonts w:eastAsia="Times New Roman"/>
      <w:sz w:val="22"/>
      <w:szCs w:val="22"/>
      <w:lang w:val="en-US" w:eastAsia="en-US" w:bidi="ar-SA"/>
    </w:rPr>
  </w:style>
  <w:style w:type="paragraph" w:styleId="BalloonText">
    <w:name w:val="Balloon Text"/>
    <w:basedOn w:val="Normal"/>
    <w:link w:val="BalloonTextChar"/>
    <w:unhideWhenUsed/>
    <w:rsid w:val="007B0A4A"/>
    <w:pPr>
      <w:spacing w:after="0"/>
    </w:pPr>
    <w:rPr>
      <w:rFonts w:ascii="Tahoma" w:hAnsi="Tahoma" w:cs="Tahoma"/>
      <w:sz w:val="16"/>
      <w:szCs w:val="16"/>
    </w:rPr>
  </w:style>
  <w:style w:type="character" w:customStyle="1" w:styleId="BalloonTextChar">
    <w:name w:val="Balloon Text Char"/>
    <w:link w:val="BalloonText"/>
    <w:uiPriority w:val="99"/>
    <w:semiHidden/>
    <w:rsid w:val="007B0A4A"/>
    <w:rPr>
      <w:rFonts w:ascii="Tahoma" w:hAnsi="Tahoma" w:cs="Tahoma"/>
      <w:sz w:val="16"/>
      <w:szCs w:val="16"/>
    </w:rPr>
  </w:style>
  <w:style w:type="paragraph" w:styleId="Header">
    <w:name w:val="header"/>
    <w:basedOn w:val="Normal"/>
    <w:link w:val="HeaderChar"/>
    <w:unhideWhenUsed/>
    <w:rsid w:val="001B79CA"/>
    <w:pPr>
      <w:tabs>
        <w:tab w:val="center" w:pos="4680"/>
        <w:tab w:val="right" w:pos="9360"/>
      </w:tabs>
      <w:spacing w:after="0"/>
    </w:pPr>
  </w:style>
  <w:style w:type="character" w:customStyle="1" w:styleId="HeaderChar">
    <w:name w:val="Header Char"/>
    <w:basedOn w:val="DefaultParagraphFont"/>
    <w:link w:val="Header"/>
    <w:uiPriority w:val="99"/>
    <w:rsid w:val="001B79CA"/>
  </w:style>
  <w:style w:type="paragraph" w:styleId="Footer">
    <w:name w:val="footer"/>
    <w:basedOn w:val="Normal"/>
    <w:link w:val="FooterChar"/>
    <w:unhideWhenUsed/>
    <w:rsid w:val="001B79CA"/>
    <w:pPr>
      <w:tabs>
        <w:tab w:val="center" w:pos="4680"/>
        <w:tab w:val="right" w:pos="9360"/>
      </w:tabs>
      <w:spacing w:after="0"/>
    </w:pPr>
  </w:style>
  <w:style w:type="character" w:customStyle="1" w:styleId="FooterChar">
    <w:name w:val="Footer Char"/>
    <w:basedOn w:val="DefaultParagraphFont"/>
    <w:link w:val="Footer"/>
    <w:uiPriority w:val="99"/>
    <w:rsid w:val="001B79CA"/>
  </w:style>
  <w:style w:type="character" w:styleId="BookTitle">
    <w:name w:val="Book Title"/>
    <w:uiPriority w:val="33"/>
    <w:qFormat/>
    <w:rsid w:val="00003CA7"/>
    <w:rPr>
      <w:rFonts w:ascii="Calibri" w:hAnsi="Calibri"/>
      <w:b/>
      <w:bCs/>
      <w:smallCaps/>
      <w:spacing w:val="5"/>
      <w:sz w:val="40"/>
    </w:rPr>
  </w:style>
  <w:style w:type="character" w:customStyle="1" w:styleId="Heading1Char">
    <w:name w:val="Heading 1 Char"/>
    <w:link w:val="Heading1"/>
    <w:rsid w:val="00123A62"/>
    <w:rPr>
      <w:b/>
      <w:bCs/>
      <w:snapToGrid w:val="0"/>
      <w:sz w:val="28"/>
    </w:rPr>
  </w:style>
  <w:style w:type="character" w:customStyle="1" w:styleId="Heading2Char">
    <w:name w:val="Heading 2 Char"/>
    <w:link w:val="Heading2"/>
    <w:rsid w:val="00966257"/>
    <w:rPr>
      <w:rFonts w:cs="Arial"/>
      <w:b/>
      <w:bCs/>
      <w:snapToGrid w:val="0"/>
      <w:color w:val="000000"/>
      <w:sz w:val="24"/>
      <w:szCs w:val="24"/>
    </w:rPr>
  </w:style>
  <w:style w:type="character" w:customStyle="1" w:styleId="Heading3Char">
    <w:name w:val="Heading 3 Char"/>
    <w:link w:val="Heading3"/>
    <w:rsid w:val="00B530F4"/>
    <w:rPr>
      <w:rFonts w:cs="Arial"/>
      <w:b/>
      <w:bCs/>
      <w:snapToGrid w:val="0"/>
      <w:color w:val="000000"/>
    </w:rPr>
  </w:style>
  <w:style w:type="character" w:customStyle="1" w:styleId="Heading4Char">
    <w:name w:val="Heading 4 Char"/>
    <w:link w:val="Heading4"/>
    <w:rsid w:val="009800E7"/>
    <w:rPr>
      <w:b/>
      <w:bCs/>
      <w:snapToGrid w:val="0"/>
      <w:sz w:val="20"/>
      <w:szCs w:val="20"/>
    </w:rPr>
  </w:style>
  <w:style w:type="character" w:customStyle="1" w:styleId="Heading5Char">
    <w:name w:val="Heading 5 Char"/>
    <w:link w:val="Heading5"/>
    <w:rsid w:val="00383AEC"/>
    <w:rPr>
      <w:rFonts w:ascii="Arial" w:hAnsi="Arial"/>
      <w:b/>
      <w:sz w:val="20"/>
      <w:szCs w:val="20"/>
    </w:rPr>
  </w:style>
  <w:style w:type="character" w:customStyle="1" w:styleId="Heading6Char">
    <w:name w:val="Heading 6 Char"/>
    <w:link w:val="Heading6"/>
    <w:rsid w:val="00383AEC"/>
    <w:rPr>
      <w:rFonts w:ascii="Arial" w:hAnsi="Arial"/>
      <w:b/>
      <w:sz w:val="20"/>
      <w:szCs w:val="20"/>
    </w:rPr>
  </w:style>
  <w:style w:type="character" w:customStyle="1" w:styleId="Heading7Char">
    <w:name w:val="Heading 7 Char"/>
    <w:link w:val="Heading7"/>
    <w:rsid w:val="00383AEC"/>
    <w:rPr>
      <w:rFonts w:ascii="Arial" w:hAnsi="Arial"/>
      <w:b/>
      <w:color w:val="000000"/>
      <w:sz w:val="20"/>
      <w:szCs w:val="20"/>
    </w:rPr>
  </w:style>
  <w:style w:type="character" w:customStyle="1" w:styleId="Heading8Char">
    <w:name w:val="Heading 8 Char"/>
    <w:link w:val="Heading8"/>
    <w:rsid w:val="00383AEC"/>
    <w:rPr>
      <w:rFonts w:ascii="Arial" w:hAnsi="Arial"/>
      <w:b/>
      <w:sz w:val="20"/>
      <w:szCs w:val="20"/>
    </w:rPr>
  </w:style>
  <w:style w:type="character" w:customStyle="1" w:styleId="Heading9Char">
    <w:name w:val="Heading 9 Char"/>
    <w:link w:val="Heading9"/>
    <w:rsid w:val="00383AEC"/>
    <w:rPr>
      <w:rFonts w:ascii="Arial" w:hAnsi="Arial"/>
      <w:b/>
      <w:sz w:val="20"/>
      <w:szCs w:val="20"/>
    </w:rPr>
  </w:style>
  <w:style w:type="character" w:styleId="Hyperlink">
    <w:name w:val="Hyperlink"/>
    <w:rsid w:val="00B83198"/>
    <w:rPr>
      <w:color w:val="0000FF"/>
      <w:u w:val="single"/>
    </w:rPr>
  </w:style>
  <w:style w:type="paragraph" w:styleId="TOC1">
    <w:name w:val="toc 1"/>
    <w:basedOn w:val="Normal"/>
    <w:next w:val="Normal"/>
    <w:autoRedefine/>
    <w:uiPriority w:val="39"/>
    <w:rsid w:val="00B83198"/>
    <w:pPr>
      <w:spacing w:before="120" w:after="0"/>
      <w:jc w:val="left"/>
    </w:pPr>
    <w:rPr>
      <w:b/>
      <w:bCs/>
      <w:i/>
      <w:iCs/>
      <w:sz w:val="24"/>
      <w:szCs w:val="24"/>
    </w:rPr>
  </w:style>
  <w:style w:type="paragraph" w:styleId="TOC2">
    <w:name w:val="toc 2"/>
    <w:basedOn w:val="Normal"/>
    <w:next w:val="Normal"/>
    <w:autoRedefine/>
    <w:uiPriority w:val="39"/>
    <w:rsid w:val="007C2800"/>
    <w:pPr>
      <w:spacing w:before="120" w:after="0"/>
      <w:ind w:left="202"/>
      <w:jc w:val="left"/>
    </w:pPr>
    <w:rPr>
      <w:b/>
      <w:bCs/>
      <w:sz w:val="22"/>
    </w:rPr>
  </w:style>
  <w:style w:type="paragraph" w:styleId="TOC3">
    <w:name w:val="toc 3"/>
    <w:basedOn w:val="Normal"/>
    <w:next w:val="Normal"/>
    <w:autoRedefine/>
    <w:uiPriority w:val="39"/>
    <w:rsid w:val="00B83198"/>
    <w:pPr>
      <w:spacing w:after="0"/>
      <w:ind w:left="400"/>
      <w:jc w:val="left"/>
    </w:pPr>
    <w:rPr>
      <w:szCs w:val="20"/>
    </w:rPr>
  </w:style>
  <w:style w:type="paragraph" w:styleId="Caption">
    <w:name w:val="caption"/>
    <w:basedOn w:val="Normal"/>
    <w:next w:val="Normal"/>
    <w:uiPriority w:val="35"/>
    <w:qFormat/>
    <w:rsid w:val="00383AEC"/>
    <w:pPr>
      <w:spacing w:before="120" w:after="120"/>
    </w:pPr>
    <w:rPr>
      <w:rFonts w:ascii="Arial" w:hAnsi="Arial"/>
      <w:b/>
      <w:bCs/>
      <w:szCs w:val="20"/>
    </w:rPr>
  </w:style>
  <w:style w:type="paragraph" w:styleId="CommentText">
    <w:name w:val="annotation text"/>
    <w:basedOn w:val="Normal"/>
    <w:link w:val="CommentTextChar"/>
    <w:rsid w:val="00B83198"/>
    <w:pPr>
      <w:spacing w:after="0"/>
    </w:pPr>
    <w:rPr>
      <w:rFonts w:ascii="Arial" w:eastAsia="Times New Roman" w:hAnsi="Arial"/>
      <w:szCs w:val="20"/>
    </w:rPr>
  </w:style>
  <w:style w:type="character" w:customStyle="1" w:styleId="CommentTextChar">
    <w:name w:val="Comment Text Char"/>
    <w:link w:val="CommentText"/>
    <w:semiHidden/>
    <w:rsid w:val="00B83198"/>
    <w:rPr>
      <w:rFonts w:ascii="Arial" w:eastAsia="Times New Roman" w:hAnsi="Arial" w:cs="Times New Roman"/>
      <w:sz w:val="20"/>
      <w:szCs w:val="20"/>
    </w:rPr>
  </w:style>
  <w:style w:type="paragraph" w:styleId="DocumentMap">
    <w:name w:val="Document Map"/>
    <w:basedOn w:val="Normal"/>
    <w:link w:val="DocumentMapChar"/>
    <w:rsid w:val="00B83198"/>
    <w:pPr>
      <w:shd w:val="clear" w:color="auto" w:fill="000080"/>
      <w:spacing w:after="0"/>
    </w:pPr>
    <w:rPr>
      <w:rFonts w:ascii="Tahoma" w:eastAsia="Times New Roman" w:hAnsi="Tahoma" w:cs="Tahoma"/>
      <w:szCs w:val="20"/>
    </w:rPr>
  </w:style>
  <w:style w:type="character" w:customStyle="1" w:styleId="DocumentMapChar">
    <w:name w:val="Document Map Char"/>
    <w:link w:val="DocumentMap"/>
    <w:semiHidden/>
    <w:rsid w:val="00B83198"/>
    <w:rPr>
      <w:rFonts w:ascii="Tahoma" w:eastAsia="Times New Roman" w:hAnsi="Tahoma" w:cs="Tahoma"/>
      <w:sz w:val="20"/>
      <w:szCs w:val="20"/>
      <w:shd w:val="clear" w:color="auto" w:fill="000080"/>
    </w:rPr>
  </w:style>
  <w:style w:type="paragraph" w:styleId="EndnoteText">
    <w:name w:val="endnote text"/>
    <w:basedOn w:val="Normal"/>
    <w:link w:val="EndnoteTextChar"/>
    <w:semiHidden/>
    <w:rsid w:val="00B83198"/>
    <w:pPr>
      <w:spacing w:after="0"/>
    </w:pPr>
    <w:rPr>
      <w:rFonts w:ascii="Arial" w:eastAsia="Times New Roman" w:hAnsi="Arial"/>
      <w:szCs w:val="20"/>
    </w:rPr>
  </w:style>
  <w:style w:type="character" w:customStyle="1" w:styleId="EndnoteTextChar">
    <w:name w:val="Endnote Text Char"/>
    <w:link w:val="EndnoteText"/>
    <w:semiHidden/>
    <w:rsid w:val="00B83198"/>
    <w:rPr>
      <w:rFonts w:ascii="Arial" w:eastAsia="Times New Roman" w:hAnsi="Arial" w:cs="Times New Roman"/>
      <w:sz w:val="20"/>
      <w:szCs w:val="20"/>
    </w:rPr>
  </w:style>
  <w:style w:type="paragraph" w:styleId="FootnoteText">
    <w:name w:val="footnote text"/>
    <w:basedOn w:val="Normal"/>
    <w:link w:val="FootnoteTextChar"/>
    <w:semiHidden/>
    <w:rsid w:val="00B83198"/>
    <w:pPr>
      <w:spacing w:after="0"/>
    </w:pPr>
    <w:rPr>
      <w:rFonts w:ascii="Arial" w:eastAsia="Times New Roman" w:hAnsi="Arial"/>
      <w:szCs w:val="20"/>
    </w:rPr>
  </w:style>
  <w:style w:type="character" w:customStyle="1" w:styleId="FootnoteTextChar">
    <w:name w:val="Footnote Text Char"/>
    <w:link w:val="FootnoteText"/>
    <w:semiHidden/>
    <w:rsid w:val="00B83198"/>
    <w:rPr>
      <w:rFonts w:ascii="Arial" w:eastAsia="Times New Roman" w:hAnsi="Arial" w:cs="Times New Roman"/>
      <w:sz w:val="20"/>
      <w:szCs w:val="20"/>
    </w:rPr>
  </w:style>
  <w:style w:type="paragraph" w:styleId="Index1">
    <w:name w:val="index 1"/>
    <w:basedOn w:val="Normal"/>
    <w:next w:val="Normal"/>
    <w:autoRedefine/>
    <w:uiPriority w:val="99"/>
    <w:semiHidden/>
    <w:rsid w:val="00B83198"/>
    <w:pPr>
      <w:spacing w:after="0"/>
      <w:ind w:left="200" w:hanging="200"/>
    </w:pPr>
    <w:rPr>
      <w:rFonts w:ascii="Arial" w:eastAsia="Times New Roman" w:hAnsi="Arial"/>
      <w:szCs w:val="20"/>
    </w:rPr>
  </w:style>
  <w:style w:type="paragraph" w:styleId="Index2">
    <w:name w:val="index 2"/>
    <w:basedOn w:val="Normal"/>
    <w:next w:val="Normal"/>
    <w:autoRedefine/>
    <w:semiHidden/>
    <w:rsid w:val="00B83198"/>
    <w:pPr>
      <w:spacing w:after="0"/>
      <w:ind w:left="400" w:hanging="200"/>
    </w:pPr>
    <w:rPr>
      <w:rFonts w:ascii="Arial" w:eastAsia="Times New Roman" w:hAnsi="Arial"/>
      <w:szCs w:val="20"/>
    </w:rPr>
  </w:style>
  <w:style w:type="paragraph" w:styleId="Index3">
    <w:name w:val="index 3"/>
    <w:basedOn w:val="Normal"/>
    <w:next w:val="Normal"/>
    <w:autoRedefine/>
    <w:semiHidden/>
    <w:rsid w:val="00B83198"/>
    <w:pPr>
      <w:spacing w:after="0"/>
      <w:ind w:left="600" w:hanging="200"/>
    </w:pPr>
    <w:rPr>
      <w:rFonts w:ascii="Arial" w:eastAsia="Times New Roman" w:hAnsi="Arial"/>
      <w:szCs w:val="20"/>
    </w:rPr>
  </w:style>
  <w:style w:type="paragraph" w:styleId="Index4">
    <w:name w:val="index 4"/>
    <w:basedOn w:val="Normal"/>
    <w:next w:val="Normal"/>
    <w:autoRedefine/>
    <w:rsid w:val="00B83198"/>
    <w:pPr>
      <w:spacing w:after="0"/>
      <w:ind w:left="800" w:hanging="200"/>
    </w:pPr>
    <w:rPr>
      <w:rFonts w:ascii="Arial" w:eastAsia="Times New Roman" w:hAnsi="Arial"/>
      <w:szCs w:val="20"/>
    </w:rPr>
  </w:style>
  <w:style w:type="paragraph" w:styleId="Index5">
    <w:name w:val="index 5"/>
    <w:basedOn w:val="Normal"/>
    <w:next w:val="Normal"/>
    <w:autoRedefine/>
    <w:rsid w:val="00B83198"/>
    <w:pPr>
      <w:spacing w:after="0"/>
      <w:ind w:left="1000" w:hanging="200"/>
    </w:pPr>
    <w:rPr>
      <w:rFonts w:ascii="Arial" w:eastAsia="Times New Roman" w:hAnsi="Arial"/>
      <w:szCs w:val="20"/>
    </w:rPr>
  </w:style>
  <w:style w:type="paragraph" w:styleId="Index6">
    <w:name w:val="index 6"/>
    <w:basedOn w:val="Normal"/>
    <w:next w:val="Normal"/>
    <w:autoRedefine/>
    <w:rsid w:val="00B83198"/>
    <w:pPr>
      <w:spacing w:after="0"/>
      <w:ind w:left="1200" w:hanging="200"/>
    </w:pPr>
    <w:rPr>
      <w:rFonts w:ascii="Arial" w:eastAsia="Times New Roman" w:hAnsi="Arial"/>
      <w:szCs w:val="20"/>
    </w:rPr>
  </w:style>
  <w:style w:type="paragraph" w:styleId="Index7">
    <w:name w:val="index 7"/>
    <w:basedOn w:val="Normal"/>
    <w:next w:val="Normal"/>
    <w:autoRedefine/>
    <w:rsid w:val="00B83198"/>
    <w:pPr>
      <w:spacing w:after="0"/>
      <w:ind w:left="1400" w:hanging="200"/>
    </w:pPr>
    <w:rPr>
      <w:rFonts w:ascii="Arial" w:eastAsia="Times New Roman" w:hAnsi="Arial"/>
      <w:szCs w:val="20"/>
    </w:rPr>
  </w:style>
  <w:style w:type="paragraph" w:styleId="Index8">
    <w:name w:val="index 8"/>
    <w:basedOn w:val="Normal"/>
    <w:next w:val="Normal"/>
    <w:autoRedefine/>
    <w:rsid w:val="00B83198"/>
    <w:pPr>
      <w:spacing w:after="0"/>
      <w:ind w:left="1600" w:hanging="200"/>
    </w:pPr>
    <w:rPr>
      <w:rFonts w:ascii="Arial" w:eastAsia="Times New Roman" w:hAnsi="Arial"/>
      <w:szCs w:val="20"/>
    </w:rPr>
  </w:style>
  <w:style w:type="paragraph" w:styleId="Index9">
    <w:name w:val="index 9"/>
    <w:basedOn w:val="Normal"/>
    <w:next w:val="Normal"/>
    <w:autoRedefine/>
    <w:rsid w:val="00B83198"/>
    <w:pPr>
      <w:spacing w:after="0"/>
      <w:ind w:left="1800" w:hanging="200"/>
    </w:pPr>
    <w:rPr>
      <w:rFonts w:ascii="Arial" w:eastAsia="Times New Roman" w:hAnsi="Arial"/>
      <w:szCs w:val="20"/>
    </w:rPr>
  </w:style>
  <w:style w:type="paragraph" w:styleId="IndexHeading">
    <w:name w:val="index heading"/>
    <w:basedOn w:val="Normal"/>
    <w:next w:val="Index1"/>
    <w:semiHidden/>
    <w:rsid w:val="00B83198"/>
    <w:pPr>
      <w:spacing w:after="0"/>
    </w:pPr>
    <w:rPr>
      <w:rFonts w:ascii="Arial" w:eastAsia="Times New Roman" w:hAnsi="Arial" w:cs="Arial"/>
      <w:b/>
      <w:bCs/>
      <w:szCs w:val="20"/>
    </w:rPr>
  </w:style>
  <w:style w:type="paragraph" w:styleId="List">
    <w:name w:val="List"/>
    <w:basedOn w:val="Normal"/>
    <w:rsid w:val="00B83198"/>
    <w:pPr>
      <w:spacing w:after="0"/>
      <w:ind w:left="360" w:hanging="360"/>
    </w:pPr>
    <w:rPr>
      <w:rFonts w:ascii="Arial" w:eastAsia="Times New Roman" w:hAnsi="Arial"/>
      <w:szCs w:val="20"/>
    </w:rPr>
  </w:style>
  <w:style w:type="paragraph" w:styleId="List2">
    <w:name w:val="List 2"/>
    <w:basedOn w:val="Normal"/>
    <w:rsid w:val="00B83198"/>
    <w:pPr>
      <w:spacing w:after="0"/>
      <w:ind w:left="720" w:hanging="360"/>
    </w:pPr>
    <w:rPr>
      <w:rFonts w:ascii="Arial" w:eastAsia="Times New Roman" w:hAnsi="Arial"/>
      <w:szCs w:val="20"/>
    </w:rPr>
  </w:style>
  <w:style w:type="paragraph" w:styleId="List3">
    <w:name w:val="List 3"/>
    <w:basedOn w:val="Normal"/>
    <w:rsid w:val="00B83198"/>
    <w:pPr>
      <w:spacing w:after="0"/>
      <w:ind w:left="1080" w:hanging="360"/>
    </w:pPr>
    <w:rPr>
      <w:rFonts w:ascii="Arial" w:eastAsia="Times New Roman" w:hAnsi="Arial"/>
      <w:szCs w:val="20"/>
    </w:rPr>
  </w:style>
  <w:style w:type="paragraph" w:styleId="List4">
    <w:name w:val="List 4"/>
    <w:basedOn w:val="Normal"/>
    <w:rsid w:val="00B83198"/>
    <w:pPr>
      <w:spacing w:after="0"/>
      <w:ind w:left="1440" w:hanging="360"/>
    </w:pPr>
    <w:rPr>
      <w:rFonts w:ascii="Arial" w:eastAsia="Times New Roman" w:hAnsi="Arial"/>
      <w:szCs w:val="20"/>
    </w:rPr>
  </w:style>
  <w:style w:type="paragraph" w:styleId="List5">
    <w:name w:val="List 5"/>
    <w:basedOn w:val="Normal"/>
    <w:rsid w:val="00B83198"/>
    <w:pPr>
      <w:spacing w:after="0"/>
      <w:ind w:left="1800" w:hanging="360"/>
    </w:pPr>
    <w:rPr>
      <w:rFonts w:ascii="Arial" w:eastAsia="Times New Roman" w:hAnsi="Arial"/>
      <w:szCs w:val="20"/>
    </w:rPr>
  </w:style>
  <w:style w:type="paragraph" w:styleId="ListBullet">
    <w:name w:val="List Bullet"/>
    <w:basedOn w:val="Normal"/>
    <w:autoRedefine/>
    <w:rsid w:val="00B83198"/>
    <w:pPr>
      <w:tabs>
        <w:tab w:val="num" w:pos="360"/>
      </w:tabs>
      <w:spacing w:after="0"/>
      <w:ind w:left="360" w:hanging="360"/>
    </w:pPr>
    <w:rPr>
      <w:rFonts w:ascii="Arial" w:eastAsia="Times New Roman" w:hAnsi="Arial"/>
      <w:szCs w:val="20"/>
    </w:rPr>
  </w:style>
  <w:style w:type="paragraph" w:styleId="ListBullet2">
    <w:name w:val="List Bullet 2"/>
    <w:basedOn w:val="Normal"/>
    <w:autoRedefine/>
    <w:rsid w:val="00B83198"/>
    <w:pPr>
      <w:tabs>
        <w:tab w:val="num" w:pos="720"/>
      </w:tabs>
      <w:spacing w:after="0"/>
      <w:ind w:left="720" w:hanging="360"/>
    </w:pPr>
    <w:rPr>
      <w:rFonts w:ascii="Arial" w:eastAsia="Times New Roman" w:hAnsi="Arial"/>
      <w:szCs w:val="20"/>
    </w:rPr>
  </w:style>
  <w:style w:type="paragraph" w:styleId="ListBullet3">
    <w:name w:val="List Bullet 3"/>
    <w:basedOn w:val="Normal"/>
    <w:autoRedefine/>
    <w:rsid w:val="00B83198"/>
    <w:pPr>
      <w:tabs>
        <w:tab w:val="num" w:pos="1080"/>
      </w:tabs>
      <w:spacing w:after="0"/>
      <w:ind w:left="1080" w:hanging="360"/>
    </w:pPr>
    <w:rPr>
      <w:rFonts w:ascii="Arial" w:eastAsia="Times New Roman" w:hAnsi="Arial"/>
      <w:szCs w:val="20"/>
    </w:rPr>
  </w:style>
  <w:style w:type="paragraph" w:styleId="ListBullet4">
    <w:name w:val="List Bullet 4"/>
    <w:basedOn w:val="Normal"/>
    <w:autoRedefine/>
    <w:rsid w:val="00B83198"/>
    <w:pPr>
      <w:tabs>
        <w:tab w:val="num" w:pos="1440"/>
      </w:tabs>
      <w:spacing w:after="0"/>
      <w:ind w:left="1440" w:hanging="360"/>
    </w:pPr>
    <w:rPr>
      <w:rFonts w:ascii="Arial" w:eastAsia="Times New Roman" w:hAnsi="Arial"/>
      <w:szCs w:val="20"/>
    </w:rPr>
  </w:style>
  <w:style w:type="paragraph" w:styleId="ListBullet5">
    <w:name w:val="List Bullet 5"/>
    <w:basedOn w:val="Normal"/>
    <w:autoRedefine/>
    <w:rsid w:val="00B83198"/>
    <w:pPr>
      <w:tabs>
        <w:tab w:val="num" w:pos="1800"/>
      </w:tabs>
      <w:spacing w:after="0"/>
      <w:ind w:left="1800" w:hanging="360"/>
    </w:pPr>
    <w:rPr>
      <w:rFonts w:ascii="Arial" w:eastAsia="Times New Roman" w:hAnsi="Arial"/>
      <w:szCs w:val="20"/>
    </w:rPr>
  </w:style>
  <w:style w:type="paragraph" w:styleId="ListContinue">
    <w:name w:val="List Continue"/>
    <w:basedOn w:val="Normal"/>
    <w:rsid w:val="00B83198"/>
    <w:pPr>
      <w:spacing w:after="120"/>
      <w:ind w:left="360"/>
    </w:pPr>
    <w:rPr>
      <w:rFonts w:ascii="Arial" w:eastAsia="Times New Roman" w:hAnsi="Arial"/>
      <w:szCs w:val="20"/>
    </w:rPr>
  </w:style>
  <w:style w:type="paragraph" w:styleId="ListContinue2">
    <w:name w:val="List Continue 2"/>
    <w:basedOn w:val="Normal"/>
    <w:rsid w:val="00B83198"/>
    <w:pPr>
      <w:spacing w:after="120"/>
      <w:ind w:left="720"/>
    </w:pPr>
    <w:rPr>
      <w:rFonts w:ascii="Arial" w:eastAsia="Times New Roman" w:hAnsi="Arial"/>
      <w:szCs w:val="20"/>
    </w:rPr>
  </w:style>
  <w:style w:type="paragraph" w:styleId="ListContinue3">
    <w:name w:val="List Continue 3"/>
    <w:basedOn w:val="Normal"/>
    <w:rsid w:val="00B83198"/>
    <w:pPr>
      <w:spacing w:after="120"/>
      <w:ind w:left="1080"/>
    </w:pPr>
    <w:rPr>
      <w:rFonts w:ascii="Arial" w:eastAsia="Times New Roman" w:hAnsi="Arial"/>
      <w:szCs w:val="20"/>
    </w:rPr>
  </w:style>
  <w:style w:type="paragraph" w:styleId="ListContinue4">
    <w:name w:val="List Continue 4"/>
    <w:basedOn w:val="Normal"/>
    <w:rsid w:val="00B83198"/>
    <w:pPr>
      <w:spacing w:after="120"/>
      <w:ind w:left="1440"/>
    </w:pPr>
    <w:rPr>
      <w:rFonts w:ascii="Arial" w:eastAsia="Times New Roman" w:hAnsi="Arial"/>
      <w:szCs w:val="20"/>
    </w:rPr>
  </w:style>
  <w:style w:type="paragraph" w:styleId="ListContinue5">
    <w:name w:val="List Continue 5"/>
    <w:basedOn w:val="Normal"/>
    <w:rsid w:val="00B83198"/>
    <w:pPr>
      <w:spacing w:after="120"/>
      <w:ind w:left="1800"/>
    </w:pPr>
    <w:rPr>
      <w:rFonts w:ascii="Arial" w:eastAsia="Times New Roman" w:hAnsi="Arial"/>
      <w:szCs w:val="20"/>
    </w:rPr>
  </w:style>
  <w:style w:type="paragraph" w:styleId="ListNumber">
    <w:name w:val="List Number"/>
    <w:basedOn w:val="Normal"/>
    <w:rsid w:val="00B83198"/>
    <w:pPr>
      <w:tabs>
        <w:tab w:val="num" w:pos="360"/>
      </w:tabs>
      <w:spacing w:after="0"/>
      <w:ind w:left="360" w:hanging="360"/>
    </w:pPr>
    <w:rPr>
      <w:rFonts w:ascii="Arial" w:eastAsia="Times New Roman" w:hAnsi="Arial"/>
      <w:szCs w:val="20"/>
    </w:rPr>
  </w:style>
  <w:style w:type="paragraph" w:styleId="ListNumber2">
    <w:name w:val="List Number 2"/>
    <w:basedOn w:val="Normal"/>
    <w:rsid w:val="00B83198"/>
    <w:pPr>
      <w:tabs>
        <w:tab w:val="num" w:pos="720"/>
      </w:tabs>
      <w:spacing w:after="0"/>
      <w:ind w:left="720" w:hanging="360"/>
    </w:pPr>
    <w:rPr>
      <w:rFonts w:ascii="Arial" w:eastAsia="Times New Roman" w:hAnsi="Arial"/>
      <w:szCs w:val="20"/>
    </w:rPr>
  </w:style>
  <w:style w:type="paragraph" w:styleId="ListNumber3">
    <w:name w:val="List Number 3"/>
    <w:basedOn w:val="Normal"/>
    <w:rsid w:val="00B83198"/>
    <w:pPr>
      <w:tabs>
        <w:tab w:val="num" w:pos="1080"/>
      </w:tabs>
      <w:spacing w:after="0"/>
      <w:ind w:left="1080" w:hanging="360"/>
    </w:pPr>
    <w:rPr>
      <w:rFonts w:ascii="Arial" w:eastAsia="Times New Roman" w:hAnsi="Arial"/>
      <w:szCs w:val="20"/>
    </w:rPr>
  </w:style>
  <w:style w:type="paragraph" w:styleId="ListNumber4">
    <w:name w:val="List Number 4"/>
    <w:basedOn w:val="Normal"/>
    <w:rsid w:val="00B83198"/>
    <w:pPr>
      <w:tabs>
        <w:tab w:val="num" w:pos="1440"/>
      </w:tabs>
      <w:spacing w:after="0"/>
      <w:ind w:left="1440" w:hanging="360"/>
    </w:pPr>
    <w:rPr>
      <w:rFonts w:ascii="Arial" w:eastAsia="Times New Roman" w:hAnsi="Arial"/>
      <w:szCs w:val="20"/>
    </w:rPr>
  </w:style>
  <w:style w:type="paragraph" w:styleId="ListNumber5">
    <w:name w:val="List Number 5"/>
    <w:basedOn w:val="Normal"/>
    <w:rsid w:val="00B83198"/>
    <w:pPr>
      <w:tabs>
        <w:tab w:val="num" w:pos="1800"/>
      </w:tabs>
      <w:spacing w:after="0"/>
      <w:ind w:left="1800" w:hanging="360"/>
    </w:pPr>
    <w:rPr>
      <w:rFonts w:ascii="Arial" w:eastAsia="Times New Roman" w:hAnsi="Arial"/>
      <w:szCs w:val="20"/>
    </w:rPr>
  </w:style>
  <w:style w:type="paragraph" w:styleId="MacroText">
    <w:name w:val="macro"/>
    <w:link w:val="MacroTextChar"/>
    <w:rsid w:val="00B83198"/>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link w:val="MacroText"/>
    <w:rsid w:val="00B83198"/>
    <w:rPr>
      <w:rFonts w:ascii="Courier New" w:eastAsia="Times New Roman" w:hAnsi="Courier New" w:cs="Courier New"/>
      <w:lang w:val="en-US" w:eastAsia="en-US" w:bidi="ar-SA"/>
    </w:rPr>
  </w:style>
  <w:style w:type="character" w:styleId="FollowedHyperlink">
    <w:name w:val="FollowedHyperlink"/>
    <w:rsid w:val="00B83198"/>
    <w:rPr>
      <w:color w:val="606420"/>
      <w:u w:val="single"/>
    </w:rPr>
  </w:style>
  <w:style w:type="character" w:customStyle="1" w:styleId="StyleFuturaMd">
    <w:name w:val="Style Futura Md"/>
    <w:rsid w:val="00B83198"/>
    <w:rPr>
      <w:rFonts w:ascii="Futura Md" w:hAnsi="Futura Md"/>
    </w:rPr>
  </w:style>
  <w:style w:type="paragraph" w:styleId="NormalIndent">
    <w:name w:val="Normal Indent"/>
    <w:basedOn w:val="Normal"/>
    <w:rsid w:val="00B83198"/>
    <w:pPr>
      <w:spacing w:after="0"/>
      <w:ind w:left="720"/>
    </w:pPr>
    <w:rPr>
      <w:rFonts w:ascii="Arial" w:eastAsia="Times New Roman" w:hAnsi="Arial"/>
      <w:szCs w:val="20"/>
    </w:rPr>
  </w:style>
  <w:style w:type="paragraph" w:styleId="NoteHeading">
    <w:name w:val="Note Heading"/>
    <w:basedOn w:val="Normal"/>
    <w:next w:val="Normal"/>
    <w:link w:val="NoteHeadingChar"/>
    <w:rsid w:val="00B83198"/>
    <w:pPr>
      <w:spacing w:after="0"/>
    </w:pPr>
    <w:rPr>
      <w:rFonts w:ascii="Arial" w:eastAsia="Times New Roman" w:hAnsi="Arial"/>
      <w:szCs w:val="20"/>
    </w:rPr>
  </w:style>
  <w:style w:type="character" w:customStyle="1" w:styleId="NoteHeadingChar">
    <w:name w:val="Note Heading Char"/>
    <w:link w:val="NoteHeading"/>
    <w:rsid w:val="00B83198"/>
    <w:rPr>
      <w:rFonts w:ascii="Arial" w:eastAsia="Times New Roman" w:hAnsi="Arial" w:cs="Times New Roman"/>
      <w:sz w:val="20"/>
      <w:szCs w:val="20"/>
    </w:rPr>
  </w:style>
  <w:style w:type="paragraph" w:styleId="PlainText">
    <w:name w:val="Plain Text"/>
    <w:basedOn w:val="Normal"/>
    <w:link w:val="PlainTextChar"/>
    <w:rsid w:val="00B83198"/>
    <w:pPr>
      <w:spacing w:after="0"/>
    </w:pPr>
    <w:rPr>
      <w:rFonts w:ascii="Courier New" w:eastAsia="Times New Roman" w:hAnsi="Courier New" w:cs="Courier New"/>
      <w:szCs w:val="20"/>
    </w:rPr>
  </w:style>
  <w:style w:type="character" w:customStyle="1" w:styleId="PlainTextChar">
    <w:name w:val="Plain Text Char"/>
    <w:link w:val="PlainText"/>
    <w:rsid w:val="00B83198"/>
    <w:rPr>
      <w:rFonts w:ascii="Courier New" w:eastAsia="Times New Roman" w:hAnsi="Courier New" w:cs="Courier New"/>
      <w:sz w:val="20"/>
      <w:szCs w:val="20"/>
    </w:rPr>
  </w:style>
  <w:style w:type="paragraph" w:styleId="Salutation">
    <w:name w:val="Salutation"/>
    <w:basedOn w:val="Normal"/>
    <w:next w:val="Normal"/>
    <w:link w:val="SalutationChar"/>
    <w:rsid w:val="00B83198"/>
    <w:pPr>
      <w:spacing w:after="0"/>
    </w:pPr>
    <w:rPr>
      <w:rFonts w:ascii="Arial" w:eastAsia="Times New Roman" w:hAnsi="Arial"/>
      <w:szCs w:val="20"/>
    </w:rPr>
  </w:style>
  <w:style w:type="character" w:customStyle="1" w:styleId="SalutationChar">
    <w:name w:val="Salutation Char"/>
    <w:link w:val="Salutation"/>
    <w:rsid w:val="00B83198"/>
    <w:rPr>
      <w:rFonts w:ascii="Arial" w:eastAsia="Times New Roman" w:hAnsi="Arial" w:cs="Times New Roman"/>
      <w:sz w:val="20"/>
      <w:szCs w:val="20"/>
    </w:rPr>
  </w:style>
  <w:style w:type="paragraph" w:styleId="Signature">
    <w:name w:val="Signature"/>
    <w:basedOn w:val="Normal"/>
    <w:link w:val="SignatureChar"/>
    <w:rsid w:val="00B83198"/>
    <w:pPr>
      <w:spacing w:after="0"/>
      <w:ind w:left="4320"/>
    </w:pPr>
    <w:rPr>
      <w:rFonts w:ascii="Arial" w:eastAsia="Times New Roman" w:hAnsi="Arial"/>
      <w:szCs w:val="20"/>
    </w:rPr>
  </w:style>
  <w:style w:type="character" w:customStyle="1" w:styleId="SignatureChar">
    <w:name w:val="Signature Char"/>
    <w:link w:val="Signature"/>
    <w:rsid w:val="00B83198"/>
    <w:rPr>
      <w:rFonts w:ascii="Arial" w:eastAsia="Times New Roman" w:hAnsi="Arial" w:cs="Times New Roman"/>
      <w:sz w:val="20"/>
      <w:szCs w:val="20"/>
    </w:rPr>
  </w:style>
  <w:style w:type="paragraph" w:styleId="Subtitle">
    <w:name w:val="Subtitle"/>
    <w:basedOn w:val="Normal"/>
    <w:link w:val="SubtitleChar"/>
    <w:qFormat/>
    <w:rsid w:val="00383AEC"/>
    <w:pPr>
      <w:spacing w:after="60"/>
      <w:jc w:val="center"/>
      <w:outlineLvl w:val="1"/>
    </w:pPr>
    <w:rPr>
      <w:rFonts w:ascii="Arial" w:hAnsi="Arial" w:cs="Arial"/>
      <w:sz w:val="24"/>
      <w:szCs w:val="24"/>
    </w:rPr>
  </w:style>
  <w:style w:type="character" w:customStyle="1" w:styleId="SubtitleChar">
    <w:name w:val="Subtitle Char"/>
    <w:link w:val="Subtitle"/>
    <w:rsid w:val="00383AEC"/>
    <w:rPr>
      <w:rFonts w:ascii="Arial" w:hAnsi="Arial" w:cs="Arial"/>
      <w:sz w:val="24"/>
      <w:szCs w:val="24"/>
    </w:rPr>
  </w:style>
  <w:style w:type="paragraph" w:styleId="TableofAuthorities">
    <w:name w:val="table of authorities"/>
    <w:basedOn w:val="Normal"/>
    <w:next w:val="Normal"/>
    <w:rsid w:val="00B83198"/>
    <w:pPr>
      <w:spacing w:after="0"/>
      <w:ind w:left="200" w:hanging="200"/>
    </w:pPr>
    <w:rPr>
      <w:rFonts w:ascii="Arial" w:eastAsia="Times New Roman" w:hAnsi="Arial"/>
      <w:szCs w:val="20"/>
    </w:rPr>
  </w:style>
  <w:style w:type="paragraph" w:styleId="TableofFigures">
    <w:name w:val="table of figures"/>
    <w:basedOn w:val="Normal"/>
    <w:next w:val="Normal"/>
    <w:rsid w:val="00B83198"/>
    <w:pPr>
      <w:spacing w:after="0"/>
      <w:ind w:left="400" w:hanging="400"/>
    </w:pPr>
    <w:rPr>
      <w:rFonts w:ascii="Arial" w:eastAsia="Times New Roman" w:hAnsi="Arial"/>
      <w:szCs w:val="20"/>
    </w:rPr>
  </w:style>
  <w:style w:type="paragraph" w:styleId="Title">
    <w:name w:val="Title"/>
    <w:basedOn w:val="Normal"/>
    <w:link w:val="TitleChar"/>
    <w:qFormat/>
    <w:rsid w:val="009C06F9"/>
    <w:pPr>
      <w:tabs>
        <w:tab w:val="left" w:pos="1773"/>
        <w:tab w:val="center" w:pos="4680"/>
      </w:tabs>
      <w:spacing w:before="240" w:after="60"/>
      <w:jc w:val="left"/>
      <w:outlineLvl w:val="0"/>
    </w:pPr>
    <w:rPr>
      <w:rFonts w:cs="Arial"/>
      <w:b/>
      <w:bCs/>
      <w:kern w:val="28"/>
      <w:szCs w:val="20"/>
    </w:rPr>
  </w:style>
  <w:style w:type="character" w:customStyle="1" w:styleId="TitleChar">
    <w:name w:val="Title Char"/>
    <w:link w:val="Title"/>
    <w:rsid w:val="009C06F9"/>
    <w:rPr>
      <w:rFonts w:cs="Arial"/>
      <w:b/>
      <w:bCs/>
      <w:kern w:val="28"/>
      <w:sz w:val="20"/>
      <w:szCs w:val="20"/>
    </w:rPr>
  </w:style>
  <w:style w:type="paragraph" w:styleId="TOAHeading">
    <w:name w:val="toa heading"/>
    <w:basedOn w:val="Normal"/>
    <w:next w:val="Normal"/>
    <w:rsid w:val="00B83198"/>
    <w:pPr>
      <w:spacing w:before="120" w:after="0"/>
    </w:pPr>
    <w:rPr>
      <w:rFonts w:ascii="Arial" w:eastAsia="Times New Roman" w:hAnsi="Arial" w:cs="Arial"/>
      <w:b/>
      <w:bCs/>
      <w:sz w:val="24"/>
      <w:szCs w:val="24"/>
    </w:rPr>
  </w:style>
  <w:style w:type="paragraph" w:styleId="TOC4">
    <w:name w:val="toc 4"/>
    <w:basedOn w:val="Normal"/>
    <w:next w:val="Normal"/>
    <w:autoRedefine/>
    <w:uiPriority w:val="39"/>
    <w:rsid w:val="00B83198"/>
    <w:pPr>
      <w:spacing w:after="0"/>
      <w:ind w:left="600"/>
      <w:jc w:val="left"/>
    </w:pPr>
    <w:rPr>
      <w:szCs w:val="20"/>
    </w:rPr>
  </w:style>
  <w:style w:type="paragraph" w:styleId="TOC5">
    <w:name w:val="toc 5"/>
    <w:basedOn w:val="Normal"/>
    <w:next w:val="Normal"/>
    <w:autoRedefine/>
    <w:uiPriority w:val="39"/>
    <w:rsid w:val="00B83198"/>
    <w:pPr>
      <w:spacing w:after="0"/>
      <w:ind w:left="800"/>
      <w:jc w:val="left"/>
    </w:pPr>
    <w:rPr>
      <w:szCs w:val="20"/>
    </w:rPr>
  </w:style>
  <w:style w:type="paragraph" w:styleId="TOC6">
    <w:name w:val="toc 6"/>
    <w:basedOn w:val="Normal"/>
    <w:next w:val="Normal"/>
    <w:autoRedefine/>
    <w:uiPriority w:val="39"/>
    <w:rsid w:val="00B83198"/>
    <w:pPr>
      <w:spacing w:after="0"/>
      <w:ind w:left="1000"/>
      <w:jc w:val="left"/>
    </w:pPr>
    <w:rPr>
      <w:szCs w:val="20"/>
    </w:rPr>
  </w:style>
  <w:style w:type="paragraph" w:styleId="TOC7">
    <w:name w:val="toc 7"/>
    <w:basedOn w:val="Normal"/>
    <w:next w:val="Normal"/>
    <w:autoRedefine/>
    <w:uiPriority w:val="39"/>
    <w:rsid w:val="00B83198"/>
    <w:pPr>
      <w:spacing w:after="0"/>
      <w:ind w:left="1200"/>
      <w:jc w:val="left"/>
    </w:pPr>
    <w:rPr>
      <w:szCs w:val="20"/>
    </w:rPr>
  </w:style>
  <w:style w:type="paragraph" w:styleId="TOC8">
    <w:name w:val="toc 8"/>
    <w:basedOn w:val="Normal"/>
    <w:next w:val="Normal"/>
    <w:autoRedefine/>
    <w:uiPriority w:val="39"/>
    <w:rsid w:val="00B83198"/>
    <w:pPr>
      <w:spacing w:after="0"/>
      <w:ind w:left="1400"/>
      <w:jc w:val="left"/>
    </w:pPr>
    <w:rPr>
      <w:szCs w:val="20"/>
    </w:rPr>
  </w:style>
  <w:style w:type="paragraph" w:styleId="TOC9">
    <w:name w:val="toc 9"/>
    <w:basedOn w:val="Normal"/>
    <w:next w:val="Normal"/>
    <w:autoRedefine/>
    <w:uiPriority w:val="39"/>
    <w:rsid w:val="00B83198"/>
    <w:pPr>
      <w:spacing w:after="0"/>
      <w:ind w:left="1600"/>
      <w:jc w:val="left"/>
    </w:pPr>
    <w:rPr>
      <w:szCs w:val="20"/>
    </w:rPr>
  </w:style>
  <w:style w:type="table" w:styleId="TableGrid">
    <w:name w:val="Table Grid"/>
    <w:basedOn w:val="TableNormal"/>
    <w:rsid w:val="00B83198"/>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rsid w:val="00B83198"/>
    <w:rPr>
      <w:b/>
      <w:bCs/>
    </w:rPr>
  </w:style>
  <w:style w:type="character" w:customStyle="1" w:styleId="CommentSubjectChar">
    <w:name w:val="Comment Subject Char"/>
    <w:link w:val="CommentSubject"/>
    <w:semiHidden/>
    <w:rsid w:val="00B83198"/>
    <w:rPr>
      <w:rFonts w:ascii="Arial" w:eastAsia="Times New Roman" w:hAnsi="Arial" w:cs="Times New Roman"/>
      <w:b/>
      <w:bCs/>
      <w:sz w:val="20"/>
      <w:szCs w:val="20"/>
    </w:rPr>
  </w:style>
  <w:style w:type="table" w:styleId="Table3Deffects1">
    <w:name w:val="Table 3D effects 1"/>
    <w:basedOn w:val="TableNormal"/>
    <w:rsid w:val="00B83198"/>
    <w:rPr>
      <w:rFonts w:ascii="Times New Roman" w:eastAsia="Times New Roman" w:hAnsi="Times New Roman"/>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B83198"/>
    <w:rPr>
      <w:rFonts w:ascii="Times New Roman" w:eastAsia="Times New Roman" w:hAnsi="Times New Roman"/>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B83198"/>
    <w:rPr>
      <w:rFonts w:ascii="Times New Roman" w:eastAsia="Times New Roman" w:hAnsi="Times New Roman"/>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B83198"/>
    <w:rPr>
      <w:rFonts w:ascii="Times New Roman" w:eastAsia="Times New Roman" w:hAnsi="Times New Roman"/>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B83198"/>
    <w:rPr>
      <w:rFonts w:ascii="Times New Roman" w:eastAsia="Times New Roman" w:hAnsi="Times New Roman"/>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B83198"/>
    <w:rPr>
      <w:rFonts w:ascii="Times New Roman" w:eastAsia="Times New Roman" w:hAnsi="Times New Roman"/>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B83198"/>
    <w:rPr>
      <w:rFonts w:ascii="Times New Roman" w:eastAsia="Times New Roman" w:hAnsi="Times New Roman"/>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rsid w:val="00B83198"/>
    <w:rPr>
      <w:rFonts w:ascii="Times New Roman" w:eastAsia="Times New Roman" w:hAnsi="Times New Roman"/>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B83198"/>
    <w:rPr>
      <w:rFonts w:ascii="Times New Roman" w:eastAsia="Times New Roman" w:hAnsi="Times New Roman"/>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B83198"/>
    <w:rPr>
      <w:rFonts w:ascii="Times New Roman" w:eastAsia="Times New Roman" w:hAnsi="Times New Roman"/>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B83198"/>
    <w:rPr>
      <w:rFonts w:ascii="Times New Roman" w:eastAsia="Times New Roman" w:hAnsi="Times New Roman"/>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B83198"/>
    <w:rPr>
      <w:rFonts w:ascii="Times New Roman" w:eastAsia="Times New Roman" w:hAnsi="Times New Roman"/>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B83198"/>
    <w:rPr>
      <w:rFonts w:ascii="Times New Roman" w:eastAsia="Times New Roman" w:hAnsi="Times New Roman"/>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B83198"/>
    <w:rPr>
      <w:rFonts w:ascii="Times New Roman" w:eastAsia="Times New Roman" w:hAnsi="Times New Roman"/>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B83198"/>
    <w:rPr>
      <w:rFonts w:ascii="Times New Roman" w:eastAsia="Times New Roman" w:hAnsi="Times New Roman"/>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B83198"/>
    <w:rPr>
      <w:rFonts w:ascii="Times New Roman" w:eastAsia="Times New Roman" w:hAnsi="Times New Roman"/>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B83198"/>
    <w:rPr>
      <w:rFonts w:ascii="Times New Roman" w:eastAsia="Times New Roman" w:hAnsi="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rsid w:val="00B83198"/>
    <w:rPr>
      <w:rFonts w:ascii="Times New Roman" w:eastAsia="Times New Roman" w:hAnsi="Times New Roma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B83198"/>
    <w:rPr>
      <w:rFonts w:ascii="Times New Roman" w:eastAsia="Times New Roman" w:hAnsi="Times New Roman"/>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B83198"/>
    <w:rPr>
      <w:rFonts w:ascii="Times New Roman" w:eastAsia="Times New Roman" w:hAnsi="Times New Roman"/>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B83198"/>
    <w:rPr>
      <w:rFonts w:ascii="Times New Roman" w:eastAsia="Times New Roman" w:hAnsi="Times New Roman"/>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B83198"/>
    <w:rPr>
      <w:rFonts w:ascii="Times New Roman" w:eastAsia="Times New Roman" w:hAnsi="Times New Roman"/>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B83198"/>
    <w:rPr>
      <w:rFonts w:ascii="Times New Roman" w:eastAsia="Times New Roman" w:hAnsi="Times New Roman"/>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B83198"/>
    <w:rPr>
      <w:rFonts w:ascii="Times New Roman" w:eastAsia="Times New Roman" w:hAnsi="Times New Roman"/>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B83198"/>
    <w:rPr>
      <w:rFonts w:ascii="Times New Roman" w:eastAsia="Times New Roman" w:hAnsi="Times New Roman"/>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rsid w:val="00B83198"/>
    <w:rPr>
      <w:rFonts w:ascii="Times New Roman" w:eastAsia="Times New Roman" w:hAnsi="Times New Roman"/>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B83198"/>
    <w:rPr>
      <w:rFonts w:ascii="Times New Roman" w:eastAsia="Times New Roman" w:hAnsi="Times New Roman"/>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B83198"/>
    <w:rPr>
      <w:rFonts w:ascii="Times New Roman" w:eastAsia="Times New Roman" w:hAnsi="Times New Roman"/>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B83198"/>
    <w:rPr>
      <w:rFonts w:ascii="Times New Roman" w:eastAsia="Times New Roman" w:hAnsi="Times New Roman"/>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B83198"/>
    <w:rPr>
      <w:rFonts w:ascii="Times New Roman" w:eastAsia="Times New Roman" w:hAnsi="Times New Roman"/>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B83198"/>
    <w:rPr>
      <w:rFonts w:ascii="Times New Roman" w:eastAsia="Times New Roman" w:hAnsi="Times New Roman"/>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B83198"/>
    <w:rPr>
      <w:rFonts w:ascii="Times New Roman" w:eastAsia="Times New Roman" w:hAnsi="Times New Roman"/>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B83198"/>
    <w:rPr>
      <w:rFonts w:ascii="Times New Roman" w:eastAsia="Times New Roman" w:hAnsi="Times New Roman"/>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rsid w:val="00B83198"/>
    <w:rPr>
      <w:rFonts w:ascii="Times New Roman" w:eastAsia="Times New Roman" w:hAnsi="Times New Roma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B83198"/>
    <w:rPr>
      <w:rFonts w:ascii="Times New Roman" w:eastAsia="Times New Roman" w:hAnsi="Times New Roman"/>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B83198"/>
    <w:rPr>
      <w:rFonts w:ascii="Times New Roman" w:eastAsia="Times New Roman" w:hAnsi="Times New Roman"/>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B83198"/>
    <w:rPr>
      <w:rFonts w:ascii="Times New Roman" w:eastAsia="Times New Roman" w:hAnsi="Times New Roman"/>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B83198"/>
    <w:rPr>
      <w:rFonts w:ascii="Times New Roman" w:eastAsia="Times New Roman" w:hAnsi="Times New Roman"/>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B83198"/>
    <w:rPr>
      <w:rFonts w:ascii="Times New Roman" w:eastAsia="Times New Roman" w:hAnsi="Times New Roman"/>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rsid w:val="00B83198"/>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rsid w:val="00B83198"/>
    <w:rPr>
      <w:rFonts w:ascii="Times New Roman" w:eastAsia="Times New Roman" w:hAnsi="Times New Roman"/>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B83198"/>
    <w:rPr>
      <w:rFonts w:ascii="Times New Roman" w:eastAsia="Times New Roman" w:hAnsi="Times New Roman"/>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B83198"/>
    <w:rPr>
      <w:rFonts w:ascii="Times New Roman" w:eastAsia="Times New Roman" w:hAnsi="Times New Roman"/>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PageNumber">
    <w:name w:val="page number"/>
    <w:basedOn w:val="DefaultParagraphFont"/>
    <w:rsid w:val="00B83198"/>
  </w:style>
  <w:style w:type="numbering" w:styleId="111111">
    <w:name w:val="Outline List 2"/>
    <w:basedOn w:val="NoList"/>
    <w:rsid w:val="00B83198"/>
    <w:pPr>
      <w:numPr>
        <w:numId w:val="1"/>
      </w:numPr>
    </w:pPr>
  </w:style>
  <w:style w:type="character" w:styleId="CommentReference">
    <w:name w:val="annotation reference"/>
    <w:rsid w:val="00B83198"/>
    <w:rPr>
      <w:sz w:val="16"/>
      <w:szCs w:val="16"/>
    </w:rPr>
  </w:style>
  <w:style w:type="paragraph" w:styleId="NormalWeb">
    <w:name w:val="Normal (Web)"/>
    <w:basedOn w:val="Normal"/>
    <w:link w:val="NormalWebChar"/>
    <w:uiPriority w:val="99"/>
    <w:rsid w:val="00B83198"/>
    <w:pPr>
      <w:spacing w:before="100" w:beforeAutospacing="1" w:after="100" w:afterAutospacing="1"/>
    </w:pPr>
    <w:rPr>
      <w:rFonts w:ascii="Times New Roman" w:eastAsia="Times New Roman" w:hAnsi="Times New Roman"/>
      <w:sz w:val="24"/>
      <w:szCs w:val="24"/>
    </w:rPr>
  </w:style>
  <w:style w:type="character" w:styleId="Strong">
    <w:name w:val="Strong"/>
    <w:uiPriority w:val="22"/>
    <w:qFormat/>
    <w:rsid w:val="00383AEC"/>
    <w:rPr>
      <w:b/>
      <w:bCs/>
    </w:rPr>
  </w:style>
  <w:style w:type="character" w:styleId="HTMLCode">
    <w:name w:val="HTML Code"/>
    <w:rsid w:val="00B83198"/>
    <w:rPr>
      <w:rFonts w:ascii="Courier New" w:eastAsia="Times New Roman" w:hAnsi="Courier New" w:cs="Courier New"/>
      <w:sz w:val="20"/>
      <w:szCs w:val="20"/>
    </w:rPr>
  </w:style>
  <w:style w:type="paragraph" w:customStyle="1" w:styleId="StyleHeading4Teal">
    <w:name w:val="Style Heading 4 + Teal"/>
    <w:basedOn w:val="Heading4"/>
    <w:link w:val="StyleHeading4TealChar"/>
    <w:rsid w:val="00B83198"/>
    <w:rPr>
      <w:bCs w:val="0"/>
      <w:color w:val="008080"/>
    </w:rPr>
  </w:style>
  <w:style w:type="character" w:customStyle="1" w:styleId="StyleHeading4TealChar">
    <w:name w:val="Style Heading 4 + Teal Char"/>
    <w:link w:val="StyleHeading4Teal"/>
    <w:rsid w:val="00B83198"/>
    <w:rPr>
      <w:b/>
      <w:bCs/>
      <w:snapToGrid w:val="0"/>
      <w:color w:val="008080"/>
      <w:sz w:val="20"/>
      <w:szCs w:val="20"/>
    </w:rPr>
  </w:style>
  <w:style w:type="character" w:customStyle="1" w:styleId="twikinewlink">
    <w:name w:val="twikinewlink"/>
    <w:basedOn w:val="DefaultParagraphFont"/>
    <w:rsid w:val="00B83198"/>
  </w:style>
  <w:style w:type="paragraph" w:styleId="BodyText">
    <w:name w:val="Body Text"/>
    <w:basedOn w:val="Normal"/>
    <w:link w:val="BodyTextChar"/>
    <w:rsid w:val="00B83198"/>
    <w:pPr>
      <w:widowControl w:val="0"/>
      <w:suppressAutoHyphens/>
      <w:spacing w:after="120"/>
      <w:outlineLvl w:val="0"/>
    </w:pPr>
    <w:rPr>
      <w:rFonts w:ascii="Arial Black" w:eastAsia="Lucida Sans Unicode" w:hAnsi="Arial Black" w:cs="Tahoma"/>
      <w:sz w:val="28"/>
      <w:szCs w:val="24"/>
      <w:lang w:bidi="en-US"/>
    </w:rPr>
  </w:style>
  <w:style w:type="character" w:customStyle="1" w:styleId="BodyTextChar">
    <w:name w:val="Body Text Char"/>
    <w:link w:val="BodyText"/>
    <w:rsid w:val="00B83198"/>
    <w:rPr>
      <w:rFonts w:ascii="Arial Black" w:eastAsia="Lucida Sans Unicode" w:hAnsi="Arial Black" w:cs="Tahoma"/>
      <w:sz w:val="28"/>
      <w:szCs w:val="24"/>
      <w:lang w:bidi="en-US"/>
    </w:rPr>
  </w:style>
  <w:style w:type="paragraph" w:customStyle="1" w:styleId="Appendix1">
    <w:name w:val="Appendix 1"/>
    <w:basedOn w:val="Normal"/>
    <w:rsid w:val="00B83198"/>
    <w:pPr>
      <w:spacing w:after="0"/>
    </w:pPr>
    <w:rPr>
      <w:rFonts w:ascii="Arial" w:eastAsia="Times New Roman" w:hAnsi="Arial"/>
      <w:szCs w:val="20"/>
    </w:rPr>
  </w:style>
  <w:style w:type="character" w:styleId="Emphasis">
    <w:name w:val="Emphasis"/>
    <w:uiPriority w:val="20"/>
    <w:qFormat/>
    <w:rsid w:val="00383AEC"/>
    <w:rPr>
      <w:i/>
      <w:iCs/>
    </w:rPr>
  </w:style>
  <w:style w:type="paragraph" w:styleId="HTMLPreformatted">
    <w:name w:val="HTML Preformatted"/>
    <w:basedOn w:val="Normal"/>
    <w:link w:val="HTMLPreformattedChar"/>
    <w:rsid w:val="00B831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480"/>
    </w:pPr>
    <w:rPr>
      <w:rFonts w:ascii="Courier New" w:eastAsia="Times New Roman" w:hAnsi="Courier New" w:cs="Courier New"/>
      <w:color w:val="000000"/>
      <w:szCs w:val="20"/>
    </w:rPr>
  </w:style>
  <w:style w:type="character" w:customStyle="1" w:styleId="HTMLPreformattedChar">
    <w:name w:val="HTML Preformatted Char"/>
    <w:link w:val="HTMLPreformatted"/>
    <w:rsid w:val="00B83198"/>
    <w:rPr>
      <w:rFonts w:ascii="Courier New" w:eastAsia="Times New Roman" w:hAnsi="Courier New" w:cs="Courier New"/>
      <w:color w:val="000000"/>
      <w:sz w:val="20"/>
      <w:szCs w:val="20"/>
    </w:rPr>
  </w:style>
  <w:style w:type="paragraph" w:customStyle="1" w:styleId="propnote">
    <w:name w:val="propnote"/>
    <w:basedOn w:val="Normal"/>
    <w:rsid w:val="00B83198"/>
    <w:pPr>
      <w:shd w:val="clear" w:color="auto" w:fill="FFFFFF"/>
      <w:spacing w:before="72" w:after="72" w:line="264" w:lineRule="atLeast"/>
      <w:ind w:left="72" w:right="72"/>
    </w:pPr>
    <w:rPr>
      <w:rFonts w:ascii="Courier New" w:eastAsia="Times New Roman" w:hAnsi="Courier New" w:cs="Courier New"/>
      <w:b/>
      <w:bCs/>
      <w:color w:val="000000"/>
      <w:sz w:val="24"/>
      <w:szCs w:val="24"/>
    </w:rPr>
  </w:style>
  <w:style w:type="paragraph" w:customStyle="1" w:styleId="masthead">
    <w:name w:val="masthead"/>
    <w:basedOn w:val="Normal"/>
    <w:rsid w:val="00B83198"/>
    <w:pPr>
      <w:pBdr>
        <w:top w:val="single" w:sz="6" w:space="0" w:color="000000"/>
        <w:left w:val="single" w:sz="6" w:space="0" w:color="000000"/>
        <w:right w:val="single" w:sz="6" w:space="0" w:color="000000"/>
      </w:pBdr>
      <w:shd w:val="clear" w:color="auto" w:fill="EEEEEF"/>
      <w:spacing w:before="100" w:beforeAutospacing="1" w:after="100" w:afterAutospacing="1" w:line="264" w:lineRule="atLeast"/>
      <w:ind w:left="300" w:right="300"/>
    </w:pPr>
    <w:rPr>
      <w:rFonts w:ascii="Times New Roman" w:eastAsia="Times New Roman" w:hAnsi="Times New Roman"/>
      <w:color w:val="000000"/>
      <w:sz w:val="24"/>
      <w:szCs w:val="24"/>
    </w:rPr>
  </w:style>
  <w:style w:type="paragraph" w:customStyle="1" w:styleId="toplogo">
    <w:name w:val="toplogo"/>
    <w:basedOn w:val="Normal"/>
    <w:rsid w:val="00B83198"/>
    <w:pPr>
      <w:pBdr>
        <w:top w:val="single" w:sz="6" w:space="0" w:color="000000"/>
        <w:left w:val="single" w:sz="6" w:space="0" w:color="000000"/>
      </w:pBdr>
      <w:shd w:val="clear" w:color="auto" w:fill="FEFEFE"/>
      <w:spacing w:before="100" w:beforeAutospacing="1" w:after="100" w:afterAutospacing="1" w:line="264" w:lineRule="atLeast"/>
      <w:ind w:left="300" w:right="300"/>
    </w:pPr>
    <w:rPr>
      <w:rFonts w:ascii="Times New Roman" w:eastAsia="Times New Roman" w:hAnsi="Times New Roman"/>
      <w:color w:val="000000"/>
      <w:sz w:val="24"/>
      <w:szCs w:val="24"/>
    </w:rPr>
  </w:style>
  <w:style w:type="paragraph" w:customStyle="1" w:styleId="banner">
    <w:name w:val="banner"/>
    <w:basedOn w:val="Normal"/>
    <w:rsid w:val="00B83198"/>
    <w:pPr>
      <w:spacing w:before="100" w:beforeAutospacing="1" w:after="100" w:afterAutospacing="1" w:line="264" w:lineRule="atLeast"/>
      <w:ind w:left="300" w:right="300"/>
    </w:pPr>
    <w:rPr>
      <w:rFonts w:ascii="Times New Roman" w:eastAsia="Times New Roman" w:hAnsi="Times New Roman"/>
      <w:color w:val="000000"/>
      <w:sz w:val="24"/>
      <w:szCs w:val="24"/>
    </w:rPr>
  </w:style>
  <w:style w:type="paragraph" w:customStyle="1" w:styleId="searchbox">
    <w:name w:val="searchbox"/>
    <w:basedOn w:val="Normal"/>
    <w:rsid w:val="00B83198"/>
    <w:pPr>
      <w:pBdr>
        <w:top w:val="single" w:sz="6" w:space="0" w:color="000000"/>
        <w:left w:val="single" w:sz="6" w:space="0" w:color="000000"/>
        <w:bottom w:val="single" w:sz="6" w:space="0" w:color="000000"/>
        <w:right w:val="single" w:sz="6" w:space="0" w:color="000000"/>
      </w:pBdr>
      <w:shd w:val="clear" w:color="auto" w:fill="EFEFEF"/>
      <w:spacing w:before="100" w:beforeAutospacing="1" w:after="100" w:afterAutospacing="1" w:line="264" w:lineRule="atLeast"/>
      <w:ind w:left="300" w:right="300"/>
      <w:textAlignment w:val="center"/>
    </w:pPr>
    <w:rPr>
      <w:rFonts w:ascii="Arial" w:eastAsia="Times New Roman" w:hAnsi="Arial" w:cs="Arial"/>
      <w:color w:val="000000"/>
      <w:sz w:val="18"/>
      <w:szCs w:val="18"/>
    </w:rPr>
  </w:style>
  <w:style w:type="paragraph" w:customStyle="1" w:styleId="submit">
    <w:name w:val="submit"/>
    <w:basedOn w:val="Normal"/>
    <w:rsid w:val="00B83198"/>
    <w:pPr>
      <w:pBdr>
        <w:top w:val="single" w:sz="6" w:space="0" w:color="000000"/>
        <w:left w:val="single" w:sz="6" w:space="0" w:color="000000"/>
        <w:bottom w:val="single" w:sz="6" w:space="0" w:color="000000"/>
        <w:right w:val="single" w:sz="6" w:space="0" w:color="000000"/>
      </w:pBdr>
      <w:shd w:val="clear" w:color="auto" w:fill="EEEEEF"/>
      <w:spacing w:before="100" w:beforeAutospacing="1" w:after="100" w:afterAutospacing="1" w:line="264" w:lineRule="atLeast"/>
      <w:ind w:left="300" w:right="300"/>
      <w:textAlignment w:val="center"/>
    </w:pPr>
    <w:rPr>
      <w:rFonts w:ascii="Arial" w:eastAsia="Times New Roman" w:hAnsi="Arial" w:cs="Arial"/>
      <w:b/>
      <w:bCs/>
      <w:color w:val="556699"/>
      <w:sz w:val="17"/>
      <w:szCs w:val="17"/>
    </w:rPr>
  </w:style>
  <w:style w:type="paragraph" w:customStyle="1" w:styleId="topmenu">
    <w:name w:val="topmenu"/>
    <w:basedOn w:val="Normal"/>
    <w:rsid w:val="00B83198"/>
    <w:pPr>
      <w:shd w:val="clear" w:color="auto" w:fill="EEEEEF"/>
      <w:spacing w:before="100" w:beforeAutospacing="1" w:after="100" w:afterAutospacing="1" w:line="264" w:lineRule="atLeast"/>
      <w:ind w:left="300" w:right="300"/>
    </w:pPr>
    <w:rPr>
      <w:rFonts w:ascii="Times New Roman" w:eastAsia="Times New Roman" w:hAnsi="Times New Roman"/>
      <w:color w:val="000000"/>
      <w:sz w:val="24"/>
      <w:szCs w:val="24"/>
    </w:rPr>
  </w:style>
  <w:style w:type="paragraph" w:customStyle="1" w:styleId="topmenuleft">
    <w:name w:val="topmenuleft"/>
    <w:basedOn w:val="Normal"/>
    <w:rsid w:val="00B83198"/>
    <w:pPr>
      <w:pBdr>
        <w:top w:val="single" w:sz="6" w:space="0" w:color="000000"/>
        <w:left w:val="single" w:sz="6" w:space="0" w:color="000000"/>
        <w:right w:val="single" w:sz="6" w:space="0" w:color="000000"/>
      </w:pBdr>
      <w:shd w:val="clear" w:color="auto" w:fill="FEFEFE"/>
      <w:spacing w:before="100" w:beforeAutospacing="1" w:after="100" w:afterAutospacing="1" w:line="264" w:lineRule="atLeast"/>
      <w:ind w:left="300" w:right="300"/>
      <w:textAlignment w:val="center"/>
    </w:pPr>
    <w:rPr>
      <w:rFonts w:ascii="Arial" w:eastAsia="Times New Roman" w:hAnsi="Arial" w:cs="Arial"/>
      <w:b/>
      <w:bCs/>
      <w:color w:val="000000"/>
      <w:sz w:val="21"/>
      <w:szCs w:val="21"/>
    </w:rPr>
  </w:style>
  <w:style w:type="paragraph" w:customStyle="1" w:styleId="topmenuright">
    <w:name w:val="topmenuright"/>
    <w:basedOn w:val="Normal"/>
    <w:rsid w:val="00B83198"/>
    <w:pPr>
      <w:pBdr>
        <w:top w:val="single" w:sz="6" w:space="0" w:color="000000"/>
        <w:right w:val="single" w:sz="6" w:space="0" w:color="000000"/>
      </w:pBdr>
      <w:shd w:val="clear" w:color="auto" w:fill="FEFEFE"/>
      <w:spacing w:before="100" w:beforeAutospacing="1" w:after="100" w:afterAutospacing="1" w:line="264" w:lineRule="atLeast"/>
      <w:ind w:left="300" w:right="300"/>
      <w:textAlignment w:val="center"/>
    </w:pPr>
    <w:rPr>
      <w:rFonts w:ascii="Arial" w:eastAsia="Times New Roman" w:hAnsi="Arial" w:cs="Arial"/>
      <w:b/>
      <w:bCs/>
      <w:color w:val="000000"/>
      <w:sz w:val="21"/>
      <w:szCs w:val="21"/>
    </w:rPr>
  </w:style>
  <w:style w:type="paragraph" w:customStyle="1" w:styleId="searchbar">
    <w:name w:val="searchbar"/>
    <w:basedOn w:val="Normal"/>
    <w:rsid w:val="00B83198"/>
    <w:pPr>
      <w:pBdr>
        <w:top w:val="single" w:sz="6" w:space="0" w:color="000000"/>
        <w:bottom w:val="single" w:sz="6" w:space="0" w:color="000000"/>
        <w:right w:val="single" w:sz="6" w:space="0" w:color="000000"/>
      </w:pBdr>
      <w:shd w:val="clear" w:color="auto" w:fill="556699"/>
      <w:spacing w:before="100" w:beforeAutospacing="1" w:after="100" w:afterAutospacing="1" w:line="264" w:lineRule="atLeast"/>
      <w:ind w:left="300" w:right="300"/>
    </w:pPr>
    <w:rPr>
      <w:rFonts w:ascii="Times New Roman" w:eastAsia="Times New Roman" w:hAnsi="Times New Roman"/>
      <w:color w:val="000000"/>
      <w:sz w:val="24"/>
      <w:szCs w:val="24"/>
    </w:rPr>
  </w:style>
  <w:style w:type="paragraph" w:customStyle="1" w:styleId="navbar">
    <w:name w:val="navbar"/>
    <w:basedOn w:val="Normal"/>
    <w:rsid w:val="00B83198"/>
    <w:pPr>
      <w:spacing w:before="100" w:beforeAutospacing="1" w:after="100" w:afterAutospacing="1" w:line="288" w:lineRule="atLeast"/>
      <w:ind w:left="300" w:right="300"/>
    </w:pPr>
    <w:rPr>
      <w:rFonts w:ascii="Arial" w:eastAsia="Times New Roman" w:hAnsi="Arial" w:cs="Arial"/>
      <w:b/>
      <w:bCs/>
      <w:color w:val="EEEEEF"/>
      <w:sz w:val="24"/>
      <w:szCs w:val="24"/>
    </w:rPr>
  </w:style>
  <w:style w:type="paragraph" w:customStyle="1" w:styleId="category">
    <w:name w:val="category"/>
    <w:basedOn w:val="Normal"/>
    <w:rsid w:val="00B83198"/>
    <w:pPr>
      <w:spacing w:before="100" w:beforeAutospacing="1" w:after="100" w:afterAutospacing="1" w:line="264" w:lineRule="atLeast"/>
      <w:ind w:left="300" w:right="300"/>
    </w:pPr>
    <w:rPr>
      <w:rFonts w:ascii="Times New Roman" w:eastAsia="Times New Roman" w:hAnsi="Times New Roman"/>
      <w:b/>
      <w:bCs/>
      <w:i/>
      <w:iCs/>
      <w:color w:val="000000"/>
      <w:sz w:val="27"/>
      <w:szCs w:val="27"/>
    </w:rPr>
  </w:style>
  <w:style w:type="paragraph" w:customStyle="1" w:styleId="navbartitle">
    <w:name w:val="navbartitle"/>
    <w:basedOn w:val="Normal"/>
    <w:rsid w:val="00B83198"/>
    <w:pPr>
      <w:pBdr>
        <w:top w:val="single" w:sz="6" w:space="0" w:color="000000"/>
        <w:left w:val="single" w:sz="6" w:space="0" w:color="000000"/>
        <w:bottom w:val="single" w:sz="6" w:space="0" w:color="000000"/>
        <w:right w:val="single" w:sz="6" w:space="0" w:color="000000"/>
      </w:pBdr>
      <w:shd w:val="clear" w:color="auto" w:fill="556699"/>
      <w:spacing w:before="100" w:beforeAutospacing="1" w:after="100" w:afterAutospacing="1" w:line="264" w:lineRule="atLeast"/>
      <w:ind w:left="300" w:right="300"/>
    </w:pPr>
    <w:rPr>
      <w:rFonts w:ascii="Arial" w:eastAsia="Times New Roman" w:hAnsi="Arial" w:cs="Arial"/>
      <w:b/>
      <w:bCs/>
      <w:color w:val="EEEEEE"/>
      <w:sz w:val="24"/>
      <w:szCs w:val="24"/>
    </w:rPr>
  </w:style>
  <w:style w:type="paragraph" w:customStyle="1" w:styleId="submenu">
    <w:name w:val="submenu"/>
    <w:basedOn w:val="Normal"/>
    <w:rsid w:val="00B83198"/>
    <w:pPr>
      <w:spacing w:before="100" w:beforeAutospacing="1" w:after="100" w:afterAutospacing="1" w:line="264" w:lineRule="atLeast"/>
      <w:ind w:left="-300" w:right="300"/>
    </w:pPr>
    <w:rPr>
      <w:rFonts w:ascii="Times New Roman" w:eastAsia="Times New Roman" w:hAnsi="Times New Roman"/>
      <w:color w:val="000000"/>
      <w:szCs w:val="20"/>
    </w:rPr>
  </w:style>
  <w:style w:type="paragraph" w:customStyle="1" w:styleId="special">
    <w:name w:val="special"/>
    <w:basedOn w:val="Normal"/>
    <w:rsid w:val="00B83198"/>
    <w:pPr>
      <w:pBdr>
        <w:top w:val="single" w:sz="6" w:space="8" w:color="000000"/>
        <w:left w:val="single" w:sz="6" w:space="8" w:color="000000"/>
        <w:bottom w:val="single" w:sz="6" w:space="8" w:color="000000"/>
        <w:right w:val="single" w:sz="6" w:space="8" w:color="000000"/>
      </w:pBdr>
      <w:shd w:val="clear" w:color="auto" w:fill="EEEEEF"/>
      <w:spacing w:before="100" w:beforeAutospacing="1" w:after="100" w:afterAutospacing="1" w:line="264" w:lineRule="atLeast"/>
      <w:ind w:left="300" w:right="300"/>
    </w:pPr>
    <w:rPr>
      <w:rFonts w:ascii="Arial" w:eastAsia="Times New Roman" w:hAnsi="Arial" w:cs="Arial"/>
      <w:color w:val="333333"/>
      <w:sz w:val="24"/>
      <w:szCs w:val="24"/>
    </w:rPr>
  </w:style>
  <w:style w:type="paragraph" w:customStyle="1" w:styleId="content">
    <w:name w:val="content"/>
    <w:basedOn w:val="Normal"/>
    <w:rsid w:val="00B83198"/>
    <w:pPr>
      <w:spacing w:after="0" w:line="264" w:lineRule="atLeast"/>
      <w:ind w:left="225" w:right="750"/>
    </w:pPr>
    <w:rPr>
      <w:rFonts w:ascii="Times New Roman" w:eastAsia="Times New Roman" w:hAnsi="Times New Roman"/>
      <w:color w:val="000000"/>
      <w:sz w:val="24"/>
      <w:szCs w:val="24"/>
    </w:rPr>
  </w:style>
  <w:style w:type="paragraph" w:customStyle="1" w:styleId="subcontent">
    <w:name w:val="subcontent"/>
    <w:basedOn w:val="Normal"/>
    <w:rsid w:val="00B83198"/>
    <w:pPr>
      <w:spacing w:after="0" w:line="264" w:lineRule="atLeast"/>
      <w:ind w:left="225" w:right="750"/>
    </w:pPr>
    <w:rPr>
      <w:rFonts w:ascii="Times New Roman" w:eastAsia="Times New Roman" w:hAnsi="Times New Roman"/>
      <w:color w:val="000000"/>
      <w:sz w:val="24"/>
      <w:szCs w:val="24"/>
    </w:rPr>
  </w:style>
  <w:style w:type="paragraph" w:customStyle="1" w:styleId="Normal1">
    <w:name w:val="Normal1"/>
    <w:basedOn w:val="Normal"/>
    <w:rsid w:val="00B83198"/>
    <w:pPr>
      <w:spacing w:before="100" w:beforeAutospacing="1" w:after="100" w:afterAutospacing="1" w:line="360" w:lineRule="atLeast"/>
      <w:ind w:left="300" w:right="300"/>
    </w:pPr>
    <w:rPr>
      <w:rFonts w:ascii="Arial" w:eastAsia="Times New Roman" w:hAnsi="Arial" w:cs="Arial"/>
      <w:color w:val="000000"/>
      <w:sz w:val="24"/>
      <w:szCs w:val="24"/>
    </w:rPr>
  </w:style>
  <w:style w:type="paragraph" w:customStyle="1" w:styleId="results">
    <w:name w:val="results"/>
    <w:basedOn w:val="Normal"/>
    <w:rsid w:val="00B83198"/>
    <w:pPr>
      <w:spacing w:before="100" w:beforeAutospacing="1" w:after="100" w:afterAutospacing="1" w:line="264" w:lineRule="atLeast"/>
      <w:ind w:left="300" w:right="300"/>
    </w:pPr>
    <w:rPr>
      <w:rFonts w:ascii="Arial" w:eastAsia="Times New Roman" w:hAnsi="Arial" w:cs="Arial"/>
      <w:color w:val="000000"/>
      <w:szCs w:val="20"/>
    </w:rPr>
  </w:style>
  <w:style w:type="paragraph" w:customStyle="1" w:styleId="Footer1">
    <w:name w:val="Footer1"/>
    <w:basedOn w:val="Normal"/>
    <w:rsid w:val="00B83198"/>
    <w:pPr>
      <w:spacing w:before="100" w:beforeAutospacing="1" w:after="100" w:afterAutospacing="1" w:line="264" w:lineRule="atLeast"/>
      <w:ind w:left="300" w:right="300"/>
    </w:pPr>
    <w:rPr>
      <w:rFonts w:ascii="Arial" w:eastAsia="Times New Roman" w:hAnsi="Arial" w:cs="Arial"/>
      <w:color w:val="000000"/>
      <w:sz w:val="24"/>
      <w:szCs w:val="24"/>
    </w:rPr>
  </w:style>
  <w:style w:type="paragraph" w:customStyle="1" w:styleId="printonly">
    <w:name w:val="printonly"/>
    <w:basedOn w:val="Normal"/>
    <w:rsid w:val="00B83198"/>
    <w:pPr>
      <w:spacing w:before="100" w:beforeAutospacing="1" w:after="100" w:afterAutospacing="1" w:line="264" w:lineRule="atLeast"/>
      <w:ind w:left="300" w:right="300"/>
    </w:pPr>
    <w:rPr>
      <w:rFonts w:ascii="Times New Roman" w:eastAsia="Times New Roman" w:hAnsi="Times New Roman"/>
      <w:color w:val="000000"/>
      <w:sz w:val="24"/>
      <w:szCs w:val="24"/>
    </w:rPr>
  </w:style>
  <w:style w:type="paragraph" w:customStyle="1" w:styleId="l1">
    <w:name w:val="l1"/>
    <w:basedOn w:val="Normal"/>
    <w:rsid w:val="00B83198"/>
    <w:pPr>
      <w:spacing w:before="240" w:after="240" w:line="264" w:lineRule="atLeast"/>
      <w:ind w:left="480" w:right="480"/>
    </w:pPr>
    <w:rPr>
      <w:rFonts w:ascii="Times New Roman" w:eastAsia="Times New Roman" w:hAnsi="Times New Roman"/>
      <w:color w:val="000000"/>
      <w:sz w:val="24"/>
      <w:szCs w:val="24"/>
    </w:rPr>
  </w:style>
  <w:style w:type="paragraph" w:customStyle="1" w:styleId="l2">
    <w:name w:val="l2"/>
    <w:basedOn w:val="Normal"/>
    <w:rsid w:val="00B83198"/>
    <w:pPr>
      <w:spacing w:before="240" w:after="240" w:line="264" w:lineRule="atLeast"/>
      <w:ind w:left="720" w:right="720"/>
    </w:pPr>
    <w:rPr>
      <w:rFonts w:ascii="Times New Roman" w:eastAsia="Times New Roman" w:hAnsi="Times New Roman"/>
      <w:color w:val="000000"/>
      <w:sz w:val="24"/>
      <w:szCs w:val="24"/>
    </w:rPr>
  </w:style>
  <w:style w:type="paragraph" w:customStyle="1" w:styleId="snugbot">
    <w:name w:val="snugbot"/>
    <w:basedOn w:val="Normal"/>
    <w:rsid w:val="00B83198"/>
    <w:pPr>
      <w:spacing w:before="100" w:beforeAutospacing="1" w:after="0" w:line="264" w:lineRule="atLeast"/>
      <w:ind w:left="300" w:right="300"/>
    </w:pPr>
    <w:rPr>
      <w:rFonts w:ascii="Times New Roman" w:eastAsia="Times New Roman" w:hAnsi="Times New Roman"/>
      <w:color w:val="000000"/>
      <w:sz w:val="24"/>
      <w:szCs w:val="24"/>
    </w:rPr>
  </w:style>
  <w:style w:type="paragraph" w:customStyle="1" w:styleId="snugtop">
    <w:name w:val="snugtop"/>
    <w:basedOn w:val="Normal"/>
    <w:rsid w:val="00B83198"/>
    <w:pPr>
      <w:spacing w:after="100" w:afterAutospacing="1" w:line="264" w:lineRule="atLeast"/>
      <w:ind w:left="300" w:right="300"/>
    </w:pPr>
    <w:rPr>
      <w:rFonts w:ascii="Times New Roman" w:eastAsia="Times New Roman" w:hAnsi="Times New Roman"/>
      <w:color w:val="000000"/>
      <w:sz w:val="24"/>
      <w:szCs w:val="24"/>
    </w:rPr>
  </w:style>
  <w:style w:type="paragraph" w:customStyle="1" w:styleId="snug">
    <w:name w:val="snug"/>
    <w:basedOn w:val="Normal"/>
    <w:rsid w:val="00B83198"/>
    <w:pPr>
      <w:spacing w:after="0" w:line="264" w:lineRule="atLeast"/>
      <w:ind w:left="300" w:right="300"/>
    </w:pPr>
    <w:rPr>
      <w:rFonts w:ascii="Times New Roman" w:eastAsia="Times New Roman" w:hAnsi="Times New Roman"/>
      <w:color w:val="000000"/>
      <w:sz w:val="24"/>
      <w:szCs w:val="24"/>
    </w:rPr>
  </w:style>
  <w:style w:type="paragraph" w:customStyle="1" w:styleId="removenote">
    <w:name w:val="removenote"/>
    <w:basedOn w:val="Normal"/>
    <w:rsid w:val="00B83198"/>
    <w:pPr>
      <w:spacing w:before="120" w:after="24" w:line="264" w:lineRule="atLeast"/>
      <w:ind w:right="300"/>
    </w:pPr>
    <w:rPr>
      <w:rFonts w:ascii="Courier New" w:eastAsia="Times New Roman" w:hAnsi="Courier New" w:cs="Courier New"/>
      <w:b/>
      <w:bCs/>
      <w:color w:val="000000"/>
      <w:sz w:val="24"/>
      <w:szCs w:val="24"/>
    </w:rPr>
  </w:style>
  <w:style w:type="character" w:customStyle="1" w:styleId="phraseprop">
    <w:name w:val="phraseprop"/>
    <w:rsid w:val="00B83198"/>
    <w:rPr>
      <w:b/>
      <w:bCs/>
      <w:bdr w:val="single" w:sz="6" w:space="0" w:color="000000" w:frame="1"/>
      <w:shd w:val="clear" w:color="auto" w:fill="D0FFD0"/>
    </w:rPr>
  </w:style>
  <w:style w:type="paragraph" w:customStyle="1" w:styleId="StyleNormalWebArial10ptGray-40">
    <w:name w:val="Style Normal (Web) + Arial 10 pt Gray-40%"/>
    <w:basedOn w:val="NormalWeb"/>
    <w:link w:val="StyleNormalWebArial10ptGray-40Char"/>
    <w:rsid w:val="00B83198"/>
    <w:rPr>
      <w:rFonts w:ascii="Arial" w:hAnsi="Arial"/>
      <w:color w:val="999999"/>
      <w:sz w:val="20"/>
    </w:rPr>
  </w:style>
  <w:style w:type="character" w:customStyle="1" w:styleId="NormalWebChar">
    <w:name w:val="Normal (Web) Char"/>
    <w:link w:val="NormalWeb"/>
    <w:rsid w:val="00B83198"/>
    <w:rPr>
      <w:rFonts w:ascii="Times New Roman" w:eastAsia="Times New Roman" w:hAnsi="Times New Roman" w:cs="Times New Roman"/>
      <w:sz w:val="24"/>
      <w:szCs w:val="24"/>
    </w:rPr>
  </w:style>
  <w:style w:type="character" w:customStyle="1" w:styleId="StyleNormalWebArial10ptGray-40Char">
    <w:name w:val="Style Normal (Web) + Arial 10 pt Gray-40% Char"/>
    <w:link w:val="StyleNormalWebArial10ptGray-40"/>
    <w:rsid w:val="00B83198"/>
    <w:rPr>
      <w:rFonts w:ascii="Arial" w:eastAsia="Times New Roman" w:hAnsi="Arial" w:cs="Times New Roman"/>
      <w:color w:val="999999"/>
      <w:sz w:val="20"/>
      <w:szCs w:val="24"/>
    </w:rPr>
  </w:style>
  <w:style w:type="paragraph" w:customStyle="1" w:styleId="Style1">
    <w:name w:val="Style1"/>
    <w:basedOn w:val="Heading2"/>
    <w:qFormat/>
    <w:rsid w:val="00383AEC"/>
  </w:style>
  <w:style w:type="paragraph" w:styleId="ListParagraph">
    <w:name w:val="List Paragraph"/>
    <w:basedOn w:val="Normal"/>
    <w:uiPriority w:val="34"/>
    <w:qFormat/>
    <w:rsid w:val="00DC5A98"/>
    <w:pPr>
      <w:ind w:left="720"/>
      <w:contextualSpacing/>
    </w:pPr>
  </w:style>
  <w:style w:type="character" w:styleId="IntenseEmphasis">
    <w:name w:val="Intense Emphasis"/>
    <w:uiPriority w:val="21"/>
    <w:qFormat/>
    <w:rsid w:val="00B90398"/>
    <w:rPr>
      <w:b/>
      <w:bCs/>
      <w:i/>
      <w:iCs/>
      <w:color w:val="4F81BD"/>
    </w:rPr>
  </w:style>
  <w:style w:type="character" w:styleId="FootnoteReference">
    <w:name w:val="footnote reference"/>
    <w:semiHidden/>
    <w:rsid w:val="005A2D03"/>
    <w:rPr>
      <w:vertAlign w:val="superscript"/>
    </w:rPr>
  </w:style>
  <w:style w:type="character" w:styleId="LineNumber">
    <w:name w:val="line number"/>
    <w:basedOn w:val="DefaultParagraphFont"/>
    <w:unhideWhenUsed/>
    <w:rsid w:val="005A2D03"/>
  </w:style>
  <w:style w:type="character" w:customStyle="1" w:styleId="WW8Num2z0">
    <w:name w:val="WW8Num2z0"/>
    <w:rsid w:val="00BD3DE8"/>
    <w:rPr>
      <w:rFonts w:ascii="Symbol" w:hAnsi="Symbol"/>
    </w:rPr>
  </w:style>
  <w:style w:type="character" w:customStyle="1" w:styleId="WW8Num3z0">
    <w:name w:val="WW8Num3z0"/>
    <w:rsid w:val="00BD3DE8"/>
    <w:rPr>
      <w:rFonts w:ascii="Symbol" w:hAnsi="Symbol"/>
    </w:rPr>
  </w:style>
  <w:style w:type="character" w:customStyle="1" w:styleId="WW8Num3z1">
    <w:name w:val="WW8Num3z1"/>
    <w:rsid w:val="00BD3DE8"/>
    <w:rPr>
      <w:rFonts w:ascii="Courier New" w:hAnsi="Courier New" w:cs="Courier New"/>
    </w:rPr>
  </w:style>
  <w:style w:type="character" w:customStyle="1" w:styleId="WW8Num3z2">
    <w:name w:val="WW8Num3z2"/>
    <w:rsid w:val="00BD3DE8"/>
    <w:rPr>
      <w:rFonts w:ascii="Wingdings" w:hAnsi="Wingdings"/>
    </w:rPr>
  </w:style>
  <w:style w:type="character" w:customStyle="1" w:styleId="WW8Num5z0">
    <w:name w:val="WW8Num5z0"/>
    <w:rsid w:val="00BD3DE8"/>
    <w:rPr>
      <w:rFonts w:ascii="Symbol" w:hAnsi="Symbol"/>
    </w:rPr>
  </w:style>
  <w:style w:type="character" w:customStyle="1" w:styleId="WW8Num5z1">
    <w:name w:val="WW8Num5z1"/>
    <w:rsid w:val="00BD3DE8"/>
    <w:rPr>
      <w:rFonts w:ascii="Courier New" w:hAnsi="Courier New" w:cs="Courier New"/>
    </w:rPr>
  </w:style>
  <w:style w:type="character" w:customStyle="1" w:styleId="WW8Num5z2">
    <w:name w:val="WW8Num5z2"/>
    <w:rsid w:val="00BD3DE8"/>
    <w:rPr>
      <w:rFonts w:ascii="Wingdings" w:hAnsi="Wingdings"/>
    </w:rPr>
  </w:style>
  <w:style w:type="character" w:customStyle="1" w:styleId="WW8Num7z0">
    <w:name w:val="WW8Num7z0"/>
    <w:rsid w:val="00BD3DE8"/>
    <w:rPr>
      <w:rFonts w:ascii="Symbol" w:hAnsi="Symbol"/>
    </w:rPr>
  </w:style>
  <w:style w:type="character" w:customStyle="1" w:styleId="WW8Num7z1">
    <w:name w:val="WW8Num7z1"/>
    <w:rsid w:val="00BD3DE8"/>
    <w:rPr>
      <w:rFonts w:ascii="Courier New" w:hAnsi="Courier New" w:cs="Courier New"/>
    </w:rPr>
  </w:style>
  <w:style w:type="character" w:customStyle="1" w:styleId="WW8Num7z2">
    <w:name w:val="WW8Num7z2"/>
    <w:rsid w:val="00BD3DE8"/>
    <w:rPr>
      <w:rFonts w:ascii="Wingdings" w:hAnsi="Wingdings"/>
    </w:rPr>
  </w:style>
  <w:style w:type="character" w:customStyle="1" w:styleId="WW8Num8z0">
    <w:name w:val="WW8Num8z0"/>
    <w:rsid w:val="00BD3DE8"/>
    <w:rPr>
      <w:rFonts w:ascii="Symbol" w:hAnsi="Symbol"/>
    </w:rPr>
  </w:style>
  <w:style w:type="character" w:customStyle="1" w:styleId="WW8Num8z1">
    <w:name w:val="WW8Num8z1"/>
    <w:rsid w:val="00BD3DE8"/>
    <w:rPr>
      <w:rFonts w:ascii="Courier New" w:hAnsi="Courier New" w:cs="Courier New"/>
    </w:rPr>
  </w:style>
  <w:style w:type="character" w:customStyle="1" w:styleId="WW8Num8z2">
    <w:name w:val="WW8Num8z2"/>
    <w:rsid w:val="00BD3DE8"/>
    <w:rPr>
      <w:rFonts w:ascii="Wingdings" w:hAnsi="Wingdings"/>
    </w:rPr>
  </w:style>
  <w:style w:type="character" w:customStyle="1" w:styleId="WW8Num10z0">
    <w:name w:val="WW8Num10z0"/>
    <w:rsid w:val="00BD3DE8"/>
    <w:rPr>
      <w:rFonts w:ascii="Symbol" w:hAnsi="Symbol"/>
    </w:rPr>
  </w:style>
  <w:style w:type="character" w:customStyle="1" w:styleId="WW8Num10z1">
    <w:name w:val="WW8Num10z1"/>
    <w:rsid w:val="00BD3DE8"/>
    <w:rPr>
      <w:rFonts w:ascii="Courier New" w:hAnsi="Courier New" w:cs="Courier New"/>
    </w:rPr>
  </w:style>
  <w:style w:type="character" w:customStyle="1" w:styleId="WW8Num10z2">
    <w:name w:val="WW8Num10z2"/>
    <w:rsid w:val="00BD3DE8"/>
    <w:rPr>
      <w:rFonts w:ascii="Wingdings" w:hAnsi="Wingdings"/>
    </w:rPr>
  </w:style>
  <w:style w:type="character" w:customStyle="1" w:styleId="WW8Num11z0">
    <w:name w:val="WW8Num11z0"/>
    <w:rsid w:val="00BD3DE8"/>
    <w:rPr>
      <w:rFonts w:ascii="Symbol" w:hAnsi="Symbol"/>
    </w:rPr>
  </w:style>
  <w:style w:type="character" w:customStyle="1" w:styleId="WW8Num11z1">
    <w:name w:val="WW8Num11z1"/>
    <w:rsid w:val="00BD3DE8"/>
    <w:rPr>
      <w:rFonts w:ascii="Courier New" w:hAnsi="Courier New" w:cs="Courier New"/>
    </w:rPr>
  </w:style>
  <w:style w:type="character" w:customStyle="1" w:styleId="WW8Num11z2">
    <w:name w:val="WW8Num11z2"/>
    <w:rsid w:val="00BD3DE8"/>
    <w:rPr>
      <w:rFonts w:ascii="Wingdings" w:hAnsi="Wingdings"/>
    </w:rPr>
  </w:style>
  <w:style w:type="character" w:customStyle="1" w:styleId="WW8Num14z0">
    <w:name w:val="WW8Num14z0"/>
    <w:rsid w:val="00BD3DE8"/>
    <w:rPr>
      <w:rFonts w:ascii="Symbol" w:hAnsi="Symbol"/>
    </w:rPr>
  </w:style>
  <w:style w:type="character" w:customStyle="1" w:styleId="WW8Num14z1">
    <w:name w:val="WW8Num14z1"/>
    <w:rsid w:val="00BD3DE8"/>
    <w:rPr>
      <w:rFonts w:ascii="Courier New" w:hAnsi="Courier New" w:cs="Courier New"/>
    </w:rPr>
  </w:style>
  <w:style w:type="character" w:customStyle="1" w:styleId="WW8Num14z2">
    <w:name w:val="WW8Num14z2"/>
    <w:rsid w:val="00BD3DE8"/>
    <w:rPr>
      <w:rFonts w:ascii="Wingdings" w:hAnsi="Wingdings"/>
    </w:rPr>
  </w:style>
  <w:style w:type="character" w:customStyle="1" w:styleId="WW8Num16z0">
    <w:name w:val="WW8Num16z0"/>
    <w:rsid w:val="00BD3DE8"/>
    <w:rPr>
      <w:rFonts w:ascii="Symbol" w:hAnsi="Symbol"/>
    </w:rPr>
  </w:style>
  <w:style w:type="character" w:customStyle="1" w:styleId="WW8Num16z1">
    <w:name w:val="WW8Num16z1"/>
    <w:rsid w:val="00BD3DE8"/>
    <w:rPr>
      <w:rFonts w:ascii="Courier New" w:hAnsi="Courier New" w:cs="Courier New"/>
    </w:rPr>
  </w:style>
  <w:style w:type="character" w:customStyle="1" w:styleId="WW8Num16z2">
    <w:name w:val="WW8Num16z2"/>
    <w:rsid w:val="00BD3DE8"/>
    <w:rPr>
      <w:rFonts w:ascii="Wingdings" w:hAnsi="Wingdings"/>
    </w:rPr>
  </w:style>
  <w:style w:type="character" w:customStyle="1" w:styleId="WW8Num18z0">
    <w:name w:val="WW8Num18z0"/>
    <w:rsid w:val="00BD3DE8"/>
    <w:rPr>
      <w:rFonts w:ascii="Symbol" w:hAnsi="Symbol"/>
    </w:rPr>
  </w:style>
  <w:style w:type="character" w:customStyle="1" w:styleId="WW8Num18z1">
    <w:name w:val="WW8Num18z1"/>
    <w:rsid w:val="00BD3DE8"/>
    <w:rPr>
      <w:rFonts w:ascii="Courier New" w:hAnsi="Courier New" w:cs="Courier New"/>
    </w:rPr>
  </w:style>
  <w:style w:type="character" w:customStyle="1" w:styleId="WW8Num18z2">
    <w:name w:val="WW8Num18z2"/>
    <w:rsid w:val="00BD3DE8"/>
    <w:rPr>
      <w:rFonts w:ascii="Wingdings" w:hAnsi="Wingdings"/>
    </w:rPr>
  </w:style>
  <w:style w:type="character" w:customStyle="1" w:styleId="DefaultParagraphFont2">
    <w:name w:val="Default Paragraph Font2"/>
    <w:rsid w:val="00BD3DE8"/>
  </w:style>
  <w:style w:type="character" w:customStyle="1" w:styleId="Char3">
    <w:name w:val="Char3"/>
    <w:rsid w:val="00BD3DE8"/>
    <w:rPr>
      <w:rFonts w:ascii="Arial" w:hAnsi="Arial"/>
      <w:bCs/>
      <w:sz w:val="28"/>
      <w:lang w:val="en-US" w:eastAsia="ar-SA" w:bidi="ar-SA"/>
    </w:rPr>
  </w:style>
  <w:style w:type="character" w:customStyle="1" w:styleId="Char1">
    <w:name w:val="Char1"/>
    <w:rsid w:val="00BD3DE8"/>
    <w:rPr>
      <w:rFonts w:ascii="Arial" w:hAnsi="Arial" w:cs="Arial"/>
      <w:bCs/>
      <w:color w:val="000000"/>
      <w:lang w:eastAsia="ar-SA" w:bidi="ar-SA"/>
    </w:rPr>
  </w:style>
  <w:style w:type="character" w:customStyle="1" w:styleId="Char">
    <w:name w:val="Char"/>
    <w:rsid w:val="00BD3DE8"/>
    <w:rPr>
      <w:rFonts w:ascii="Arial" w:hAnsi="Arial"/>
      <w:bCs/>
      <w:lang w:val="en-US" w:eastAsia="ar-SA" w:bidi="ar-SA"/>
    </w:rPr>
  </w:style>
  <w:style w:type="character" w:customStyle="1" w:styleId="Char2">
    <w:name w:val="Char2"/>
    <w:rsid w:val="00BD3DE8"/>
    <w:rPr>
      <w:rFonts w:ascii="Arial" w:hAnsi="Arial" w:cs="Arial"/>
      <w:bCs/>
      <w:color w:val="000000"/>
      <w:lang w:eastAsia="ar-SA" w:bidi="ar-SA"/>
    </w:rPr>
  </w:style>
  <w:style w:type="paragraph" w:customStyle="1" w:styleId="Heading">
    <w:name w:val="Heading"/>
    <w:basedOn w:val="Normal"/>
    <w:next w:val="BodyText"/>
    <w:rsid w:val="00BD3DE8"/>
    <w:pPr>
      <w:keepNext/>
      <w:suppressAutoHyphens/>
      <w:spacing w:before="240" w:after="120"/>
    </w:pPr>
    <w:rPr>
      <w:rFonts w:ascii="Arial" w:eastAsia="Lucida Sans Unicode" w:hAnsi="Arial" w:cs="Tahoma"/>
      <w:sz w:val="28"/>
      <w:szCs w:val="28"/>
      <w:lang w:eastAsia="ar-SA"/>
    </w:rPr>
  </w:style>
  <w:style w:type="paragraph" w:customStyle="1" w:styleId="Index">
    <w:name w:val="Index"/>
    <w:basedOn w:val="Normal"/>
    <w:rsid w:val="00BD3DE8"/>
    <w:pPr>
      <w:suppressLineNumbers/>
      <w:suppressAutoHyphens/>
      <w:spacing w:after="60"/>
    </w:pPr>
    <w:rPr>
      <w:rFonts w:ascii="Arial" w:eastAsia="Times New Roman" w:hAnsi="Arial" w:cs="Tahoma"/>
      <w:szCs w:val="20"/>
      <w:lang w:eastAsia="ar-SA"/>
    </w:rPr>
  </w:style>
  <w:style w:type="paragraph" w:customStyle="1" w:styleId="Framecontents">
    <w:name w:val="Frame contents"/>
    <w:basedOn w:val="BodyText"/>
    <w:rsid w:val="00BD3DE8"/>
    <w:pPr>
      <w:jc w:val="left"/>
      <w:outlineLvl w:val="9"/>
    </w:pPr>
  </w:style>
  <w:style w:type="paragraph" w:customStyle="1" w:styleId="Contents10">
    <w:name w:val="Contents 10"/>
    <w:basedOn w:val="Index"/>
    <w:rsid w:val="00BD3DE8"/>
    <w:pPr>
      <w:tabs>
        <w:tab w:val="right" w:leader="dot" w:pos="9972"/>
      </w:tabs>
      <w:ind w:left="2547"/>
    </w:pPr>
  </w:style>
  <w:style w:type="character" w:customStyle="1" w:styleId="EmailStyle236">
    <w:name w:val="EmailStyle236"/>
    <w:semiHidden/>
    <w:rsid w:val="00BD3DE8"/>
    <w:rPr>
      <w:rFonts w:ascii="Tahoma" w:hAnsi="Tahoma"/>
      <w:b w:val="0"/>
      <w:bCs w:val="0"/>
      <w:i w:val="0"/>
      <w:iCs w:val="0"/>
      <w:strike w:val="0"/>
      <w:color w:val="auto"/>
      <w:sz w:val="20"/>
      <w:szCs w:val="20"/>
      <w:u w:val="none"/>
    </w:rPr>
  </w:style>
  <w:style w:type="paragraph" w:customStyle="1" w:styleId="Default">
    <w:name w:val="Default"/>
    <w:rsid w:val="00BD3DE8"/>
    <w:pPr>
      <w:autoSpaceDE w:val="0"/>
      <w:autoSpaceDN w:val="0"/>
      <w:adjustRightInd w:val="0"/>
    </w:pPr>
    <w:rPr>
      <w:rFonts w:ascii="Arial" w:eastAsia="Times New Roman" w:hAnsi="Arial" w:cs="Arial"/>
      <w:color w:val="000000"/>
      <w:sz w:val="24"/>
      <w:szCs w:val="24"/>
    </w:rPr>
  </w:style>
  <w:style w:type="paragraph" w:customStyle="1" w:styleId="StyleHeading1Black">
    <w:name w:val="Style Heading 1 + Black"/>
    <w:basedOn w:val="Heading1"/>
    <w:rsid w:val="00BD3DE8"/>
    <w:pPr>
      <w:tabs>
        <w:tab w:val="clear" w:pos="360"/>
        <w:tab w:val="num" w:pos="432"/>
      </w:tabs>
      <w:suppressAutoHyphens/>
      <w:spacing w:after="60"/>
      <w:ind w:left="432" w:hanging="432"/>
    </w:pPr>
    <w:rPr>
      <w:rFonts w:ascii="Arial" w:eastAsia="Times New Roman" w:hAnsi="Arial"/>
      <w:snapToGrid/>
      <w:color w:val="000000"/>
      <w:lang w:eastAsia="ar-SA"/>
    </w:rPr>
  </w:style>
  <w:style w:type="paragraph" w:styleId="Revision">
    <w:name w:val="Revision"/>
    <w:hidden/>
    <w:uiPriority w:val="99"/>
    <w:semiHidden/>
    <w:rsid w:val="00172A5B"/>
    <w:rPr>
      <w:szCs w:val="22"/>
    </w:rPr>
  </w:style>
  <w:style w:type="character" w:styleId="EndnoteReference">
    <w:name w:val="endnote reference"/>
    <w:uiPriority w:val="99"/>
    <w:semiHidden/>
    <w:unhideWhenUsed/>
    <w:rsid w:val="00673807"/>
    <w:rPr>
      <w:vertAlign w:val="superscript"/>
    </w:rPr>
  </w:style>
  <w:style w:type="character" w:customStyle="1" w:styleId="DefaultParagraphFont1">
    <w:name w:val="Default Paragraph Font1"/>
    <w:rsid w:val="002D21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3857133">
      <w:bodyDiv w:val="1"/>
      <w:marLeft w:val="0"/>
      <w:marRight w:val="0"/>
      <w:marTop w:val="0"/>
      <w:marBottom w:val="0"/>
      <w:divBdr>
        <w:top w:val="none" w:sz="0" w:space="0" w:color="auto"/>
        <w:left w:val="none" w:sz="0" w:space="0" w:color="auto"/>
        <w:bottom w:val="none" w:sz="0" w:space="0" w:color="auto"/>
        <w:right w:val="none" w:sz="0" w:space="0" w:color="auto"/>
      </w:divBdr>
      <w:divsChild>
        <w:div w:id="64184773">
          <w:marLeft w:val="360"/>
          <w:marRight w:val="0"/>
          <w:marTop w:val="120"/>
          <w:marBottom w:val="0"/>
          <w:divBdr>
            <w:top w:val="none" w:sz="0" w:space="0" w:color="auto"/>
            <w:left w:val="none" w:sz="0" w:space="0" w:color="auto"/>
            <w:bottom w:val="none" w:sz="0" w:space="0" w:color="auto"/>
            <w:right w:val="none" w:sz="0" w:space="0" w:color="auto"/>
          </w:divBdr>
        </w:div>
        <w:div w:id="408964703">
          <w:marLeft w:val="720"/>
          <w:marRight w:val="0"/>
          <w:marTop w:val="0"/>
          <w:marBottom w:val="0"/>
          <w:divBdr>
            <w:top w:val="none" w:sz="0" w:space="0" w:color="auto"/>
            <w:left w:val="none" w:sz="0" w:space="0" w:color="auto"/>
            <w:bottom w:val="none" w:sz="0" w:space="0" w:color="auto"/>
            <w:right w:val="none" w:sz="0" w:space="0" w:color="auto"/>
          </w:divBdr>
        </w:div>
        <w:div w:id="464616354">
          <w:marLeft w:val="720"/>
          <w:marRight w:val="0"/>
          <w:marTop w:val="0"/>
          <w:marBottom w:val="0"/>
          <w:divBdr>
            <w:top w:val="none" w:sz="0" w:space="0" w:color="auto"/>
            <w:left w:val="none" w:sz="0" w:space="0" w:color="auto"/>
            <w:bottom w:val="none" w:sz="0" w:space="0" w:color="auto"/>
            <w:right w:val="none" w:sz="0" w:space="0" w:color="auto"/>
          </w:divBdr>
        </w:div>
        <w:div w:id="877090976">
          <w:marLeft w:val="360"/>
          <w:marRight w:val="0"/>
          <w:marTop w:val="120"/>
          <w:marBottom w:val="0"/>
          <w:divBdr>
            <w:top w:val="none" w:sz="0" w:space="0" w:color="auto"/>
            <w:left w:val="none" w:sz="0" w:space="0" w:color="auto"/>
            <w:bottom w:val="none" w:sz="0" w:space="0" w:color="auto"/>
            <w:right w:val="none" w:sz="0" w:space="0" w:color="auto"/>
          </w:divBdr>
        </w:div>
        <w:div w:id="1080905779">
          <w:marLeft w:val="360"/>
          <w:marRight w:val="0"/>
          <w:marTop w:val="120"/>
          <w:marBottom w:val="0"/>
          <w:divBdr>
            <w:top w:val="none" w:sz="0" w:space="0" w:color="auto"/>
            <w:left w:val="none" w:sz="0" w:space="0" w:color="auto"/>
            <w:bottom w:val="none" w:sz="0" w:space="0" w:color="auto"/>
            <w:right w:val="none" w:sz="0" w:space="0" w:color="auto"/>
          </w:divBdr>
        </w:div>
        <w:div w:id="1255632985">
          <w:marLeft w:val="720"/>
          <w:marRight w:val="0"/>
          <w:marTop w:val="0"/>
          <w:marBottom w:val="0"/>
          <w:divBdr>
            <w:top w:val="none" w:sz="0" w:space="0" w:color="auto"/>
            <w:left w:val="none" w:sz="0" w:space="0" w:color="auto"/>
            <w:bottom w:val="none" w:sz="0" w:space="0" w:color="auto"/>
            <w:right w:val="none" w:sz="0" w:space="0" w:color="auto"/>
          </w:divBdr>
        </w:div>
        <w:div w:id="1427771075">
          <w:marLeft w:val="360"/>
          <w:marRight w:val="0"/>
          <w:marTop w:val="120"/>
          <w:marBottom w:val="0"/>
          <w:divBdr>
            <w:top w:val="none" w:sz="0" w:space="0" w:color="auto"/>
            <w:left w:val="none" w:sz="0" w:space="0" w:color="auto"/>
            <w:bottom w:val="none" w:sz="0" w:space="0" w:color="auto"/>
            <w:right w:val="none" w:sz="0" w:space="0" w:color="auto"/>
          </w:divBdr>
        </w:div>
        <w:div w:id="1838573145">
          <w:marLeft w:val="720"/>
          <w:marRight w:val="0"/>
          <w:marTop w:val="0"/>
          <w:marBottom w:val="0"/>
          <w:divBdr>
            <w:top w:val="none" w:sz="0" w:space="0" w:color="auto"/>
            <w:left w:val="none" w:sz="0" w:space="0" w:color="auto"/>
            <w:bottom w:val="none" w:sz="0" w:space="0" w:color="auto"/>
            <w:right w:val="none" w:sz="0" w:space="0" w:color="auto"/>
          </w:divBdr>
        </w:div>
        <w:div w:id="2010401505">
          <w:marLeft w:val="720"/>
          <w:marRight w:val="0"/>
          <w:marTop w:val="0"/>
          <w:marBottom w:val="0"/>
          <w:divBdr>
            <w:top w:val="none" w:sz="0" w:space="0" w:color="auto"/>
            <w:left w:val="none" w:sz="0" w:space="0" w:color="auto"/>
            <w:bottom w:val="none" w:sz="0" w:space="0" w:color="auto"/>
            <w:right w:val="none" w:sz="0" w:space="0" w:color="auto"/>
          </w:divBdr>
        </w:div>
        <w:div w:id="2064134642">
          <w:marLeft w:val="720"/>
          <w:marRight w:val="0"/>
          <w:marTop w:val="0"/>
          <w:marBottom w:val="0"/>
          <w:divBdr>
            <w:top w:val="none" w:sz="0" w:space="0" w:color="auto"/>
            <w:left w:val="none" w:sz="0" w:space="0" w:color="auto"/>
            <w:bottom w:val="none" w:sz="0" w:space="0" w:color="auto"/>
            <w:right w:val="none" w:sz="0" w:space="0" w:color="auto"/>
          </w:divBdr>
        </w:div>
      </w:divsChild>
    </w:div>
    <w:div w:id="326711665">
      <w:bodyDiv w:val="1"/>
      <w:marLeft w:val="0"/>
      <w:marRight w:val="0"/>
      <w:marTop w:val="0"/>
      <w:marBottom w:val="0"/>
      <w:divBdr>
        <w:top w:val="none" w:sz="0" w:space="0" w:color="auto"/>
        <w:left w:val="none" w:sz="0" w:space="0" w:color="auto"/>
        <w:bottom w:val="none" w:sz="0" w:space="0" w:color="auto"/>
        <w:right w:val="none" w:sz="0" w:space="0" w:color="auto"/>
      </w:divBdr>
    </w:div>
    <w:div w:id="508954619">
      <w:bodyDiv w:val="1"/>
      <w:marLeft w:val="0"/>
      <w:marRight w:val="0"/>
      <w:marTop w:val="0"/>
      <w:marBottom w:val="0"/>
      <w:divBdr>
        <w:top w:val="none" w:sz="0" w:space="0" w:color="auto"/>
        <w:left w:val="none" w:sz="0" w:space="0" w:color="auto"/>
        <w:bottom w:val="none" w:sz="0" w:space="0" w:color="auto"/>
        <w:right w:val="none" w:sz="0" w:space="0" w:color="auto"/>
      </w:divBdr>
      <w:divsChild>
        <w:div w:id="1514518">
          <w:marLeft w:val="360"/>
          <w:marRight w:val="0"/>
          <w:marTop w:val="120"/>
          <w:marBottom w:val="0"/>
          <w:divBdr>
            <w:top w:val="none" w:sz="0" w:space="0" w:color="auto"/>
            <w:left w:val="none" w:sz="0" w:space="0" w:color="auto"/>
            <w:bottom w:val="none" w:sz="0" w:space="0" w:color="auto"/>
            <w:right w:val="none" w:sz="0" w:space="0" w:color="auto"/>
          </w:divBdr>
        </w:div>
        <w:div w:id="58213082">
          <w:marLeft w:val="360"/>
          <w:marRight w:val="0"/>
          <w:marTop w:val="240"/>
          <w:marBottom w:val="0"/>
          <w:divBdr>
            <w:top w:val="none" w:sz="0" w:space="0" w:color="auto"/>
            <w:left w:val="none" w:sz="0" w:space="0" w:color="auto"/>
            <w:bottom w:val="none" w:sz="0" w:space="0" w:color="auto"/>
            <w:right w:val="none" w:sz="0" w:space="0" w:color="auto"/>
          </w:divBdr>
        </w:div>
        <w:div w:id="137068275">
          <w:marLeft w:val="360"/>
          <w:marRight w:val="0"/>
          <w:marTop w:val="240"/>
          <w:marBottom w:val="0"/>
          <w:divBdr>
            <w:top w:val="none" w:sz="0" w:space="0" w:color="auto"/>
            <w:left w:val="none" w:sz="0" w:space="0" w:color="auto"/>
            <w:bottom w:val="none" w:sz="0" w:space="0" w:color="auto"/>
            <w:right w:val="none" w:sz="0" w:space="0" w:color="auto"/>
          </w:divBdr>
        </w:div>
        <w:div w:id="472451821">
          <w:marLeft w:val="720"/>
          <w:marRight w:val="0"/>
          <w:marTop w:val="0"/>
          <w:marBottom w:val="0"/>
          <w:divBdr>
            <w:top w:val="none" w:sz="0" w:space="0" w:color="auto"/>
            <w:left w:val="none" w:sz="0" w:space="0" w:color="auto"/>
            <w:bottom w:val="none" w:sz="0" w:space="0" w:color="auto"/>
            <w:right w:val="none" w:sz="0" w:space="0" w:color="auto"/>
          </w:divBdr>
        </w:div>
        <w:div w:id="792796339">
          <w:marLeft w:val="720"/>
          <w:marRight w:val="0"/>
          <w:marTop w:val="0"/>
          <w:marBottom w:val="0"/>
          <w:divBdr>
            <w:top w:val="none" w:sz="0" w:space="0" w:color="auto"/>
            <w:left w:val="none" w:sz="0" w:space="0" w:color="auto"/>
            <w:bottom w:val="none" w:sz="0" w:space="0" w:color="auto"/>
            <w:right w:val="none" w:sz="0" w:space="0" w:color="auto"/>
          </w:divBdr>
        </w:div>
        <w:div w:id="1834762045">
          <w:marLeft w:val="360"/>
          <w:marRight w:val="0"/>
          <w:marTop w:val="240"/>
          <w:marBottom w:val="0"/>
          <w:divBdr>
            <w:top w:val="none" w:sz="0" w:space="0" w:color="auto"/>
            <w:left w:val="none" w:sz="0" w:space="0" w:color="auto"/>
            <w:bottom w:val="none" w:sz="0" w:space="0" w:color="auto"/>
            <w:right w:val="none" w:sz="0" w:space="0" w:color="auto"/>
          </w:divBdr>
        </w:div>
      </w:divsChild>
    </w:div>
    <w:div w:id="715204009">
      <w:bodyDiv w:val="1"/>
      <w:marLeft w:val="0"/>
      <w:marRight w:val="0"/>
      <w:marTop w:val="0"/>
      <w:marBottom w:val="0"/>
      <w:divBdr>
        <w:top w:val="none" w:sz="0" w:space="0" w:color="auto"/>
        <w:left w:val="none" w:sz="0" w:space="0" w:color="auto"/>
        <w:bottom w:val="none" w:sz="0" w:space="0" w:color="auto"/>
        <w:right w:val="none" w:sz="0" w:space="0" w:color="auto"/>
      </w:divBdr>
      <w:divsChild>
        <w:div w:id="2070683588">
          <w:marLeft w:val="0"/>
          <w:marRight w:val="0"/>
          <w:marTop w:val="0"/>
          <w:marBottom w:val="0"/>
          <w:divBdr>
            <w:top w:val="none" w:sz="0" w:space="0" w:color="auto"/>
            <w:left w:val="none" w:sz="0" w:space="0" w:color="auto"/>
            <w:bottom w:val="none" w:sz="0" w:space="0" w:color="auto"/>
            <w:right w:val="none" w:sz="0" w:space="0" w:color="auto"/>
          </w:divBdr>
          <w:divsChild>
            <w:div w:id="285816352">
              <w:marLeft w:val="0"/>
              <w:marRight w:val="0"/>
              <w:marTop w:val="0"/>
              <w:marBottom w:val="0"/>
              <w:divBdr>
                <w:top w:val="none" w:sz="0" w:space="0" w:color="auto"/>
                <w:left w:val="none" w:sz="0" w:space="0" w:color="auto"/>
                <w:bottom w:val="none" w:sz="0" w:space="0" w:color="auto"/>
                <w:right w:val="none" w:sz="0" w:space="0" w:color="auto"/>
              </w:divBdr>
              <w:divsChild>
                <w:div w:id="1620720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0386930">
      <w:bodyDiv w:val="1"/>
      <w:marLeft w:val="0"/>
      <w:marRight w:val="0"/>
      <w:marTop w:val="0"/>
      <w:marBottom w:val="0"/>
      <w:divBdr>
        <w:top w:val="none" w:sz="0" w:space="0" w:color="auto"/>
        <w:left w:val="none" w:sz="0" w:space="0" w:color="auto"/>
        <w:bottom w:val="none" w:sz="0" w:space="0" w:color="auto"/>
        <w:right w:val="none" w:sz="0" w:space="0" w:color="auto"/>
      </w:divBdr>
    </w:div>
    <w:div w:id="1762876017">
      <w:bodyDiv w:val="1"/>
      <w:marLeft w:val="0"/>
      <w:marRight w:val="0"/>
      <w:marTop w:val="0"/>
      <w:marBottom w:val="0"/>
      <w:divBdr>
        <w:top w:val="none" w:sz="0" w:space="0" w:color="auto"/>
        <w:left w:val="none" w:sz="0" w:space="0" w:color="auto"/>
        <w:bottom w:val="none" w:sz="0" w:space="0" w:color="auto"/>
        <w:right w:val="none" w:sz="0" w:space="0" w:color="auto"/>
      </w:divBdr>
    </w:div>
    <w:div w:id="20807840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spec.org/jbb2015/docs/userguide.pdf" TargetMode="External"/><Relationship Id="rId18" Type="http://schemas.openxmlformats.org/officeDocument/2006/relationships/hyperlink" Target="http://www.spec.org/osg/policy.html" TargetMode="External"/><Relationship Id="rId26"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hyperlink" Target="http://www.spec.org/fairuse.html" TargetMode="External"/><Relationship Id="rId7" Type="http://schemas.openxmlformats.org/officeDocument/2006/relationships/footnotes" Target="footnotes.xml"/><Relationship Id="rId12" Type="http://schemas.openxmlformats.org/officeDocument/2006/relationships/hyperlink" Target="http://www.spec.org/fairuse.html" TargetMode="External"/><Relationship Id="rId17" Type="http://schemas.openxmlformats.org/officeDocument/2006/relationships/hyperlink" Target="http://www.spec.org/osg/policy.html" TargetMode="External"/><Relationship Id="rId25" Type="http://schemas.openxmlformats.org/officeDocument/2006/relationships/image" Target="media/image3.jpg"/><Relationship Id="rId2" Type="http://schemas.openxmlformats.org/officeDocument/2006/relationships/customXml" Target="../customXml/item2.xml"/><Relationship Id="rId16" Type="http://schemas.openxmlformats.org/officeDocument/2006/relationships/hyperlink" Target="http://www.spec.org/jbb2015/docs/userguide.pdf" TargetMode="External"/><Relationship Id="rId20" Type="http://schemas.openxmlformats.org/officeDocument/2006/relationships/hyperlink" Target="http://www.oracle.com/technetwork/java/javase/downloads/index.html"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spec.org/benchmarks.html" TargetMode="External"/><Relationship Id="rId24" Type="http://schemas.openxmlformats.org/officeDocument/2006/relationships/image" Target="media/image2.jpg"/><Relationship Id="rId5" Type="http://schemas.openxmlformats.org/officeDocument/2006/relationships/settings" Target="settings.xml"/><Relationship Id="rId15" Type="http://schemas.openxmlformats.org/officeDocument/2006/relationships/hyperlink" Target="http://www.spec.org/jbb2015/docs/designdocument.pdf" TargetMode="External"/><Relationship Id="rId23" Type="http://schemas.openxmlformats.org/officeDocument/2006/relationships/hyperlink" Target="http://www.spec.org/osg/submitting_results.html" TargetMode="External"/><Relationship Id="rId28" Type="http://schemas.openxmlformats.org/officeDocument/2006/relationships/fontTable" Target="fontTable.xml"/><Relationship Id="rId10" Type="http://schemas.openxmlformats.org/officeDocument/2006/relationships/hyperlink" Target="http://www.spec.org/jbb2015/docs/runrules.pdf" TargetMode="External"/><Relationship Id="rId19" Type="http://schemas.openxmlformats.org/officeDocument/2006/relationships/hyperlink" Target="http://www.spec.org/jbb2015/docs/designdocument.pdf" TargetMode="External"/><Relationship Id="rId4" Type="http://schemas.openxmlformats.org/officeDocument/2006/relationships/styles" Target="styles.xml"/><Relationship Id="rId9" Type="http://schemas.openxmlformats.org/officeDocument/2006/relationships/image" Target="media/image1.wmf"/><Relationship Id="rId14" Type="http://schemas.openxmlformats.org/officeDocument/2006/relationships/hyperlink" Target="http://www.spec.org/jbb2015/docs/designdocument.pdf" TargetMode="External"/><Relationship Id="rId22" Type="http://schemas.openxmlformats.org/officeDocument/2006/relationships/hyperlink" Target="mailto:subjbb2015@spec.org" TargetMode="External"/><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2011-09-21T00:00:00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886AF99-34C8-4532-8317-0A0F44CC42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17</Pages>
  <Words>6750</Words>
  <Characters>38480</Characters>
  <Application>Microsoft Office Word</Application>
  <DocSecurity>0</DocSecurity>
  <Lines>320</Lines>
  <Paragraphs>90</Paragraphs>
  <ScaleCrop>false</ScaleCrop>
  <HeadingPairs>
    <vt:vector size="2" baseType="variant">
      <vt:variant>
        <vt:lpstr>Title</vt:lpstr>
      </vt:variant>
      <vt:variant>
        <vt:i4>1</vt:i4>
      </vt:variant>
    </vt:vector>
  </HeadingPairs>
  <TitlesOfParts>
    <vt:vector size="1" baseType="lpstr">
      <vt:lpstr>SPECjbb2013 Run and Reporting Rules</vt:lpstr>
    </vt:vector>
  </TitlesOfParts>
  <Company>Intel Corporation</Company>
  <LinksUpToDate>false</LinksUpToDate>
  <CharactersWithSpaces>45140</CharactersWithSpaces>
  <SharedDoc>false</SharedDoc>
  <HyperlinkBase/>
  <HLinks>
    <vt:vector size="48" baseType="variant">
      <vt:variant>
        <vt:i4>5701738</vt:i4>
      </vt:variant>
      <vt:variant>
        <vt:i4>480</vt:i4>
      </vt:variant>
      <vt:variant>
        <vt:i4>0</vt:i4>
      </vt:variant>
      <vt:variant>
        <vt:i4>5</vt:i4>
      </vt:variant>
      <vt:variant>
        <vt:lpwstr>http://www.spec.org/power/docs/SPECpower-Power_Analyzer_Acceptance_Process.html</vt:lpwstr>
      </vt:variant>
      <vt:variant>
        <vt:lpwstr/>
      </vt:variant>
      <vt:variant>
        <vt:i4>1900587</vt:i4>
      </vt:variant>
      <vt:variant>
        <vt:i4>477</vt:i4>
      </vt:variant>
      <vt:variant>
        <vt:i4>0</vt:i4>
      </vt:variant>
      <vt:variant>
        <vt:i4>5</vt:i4>
      </vt:variant>
      <vt:variant>
        <vt:lpwstr>http://www.spec.org/power_ssj2008/docs/device-list.html</vt:lpwstr>
      </vt:variant>
      <vt:variant>
        <vt:lpwstr/>
      </vt:variant>
      <vt:variant>
        <vt:i4>3211280</vt:i4>
      </vt:variant>
      <vt:variant>
        <vt:i4>459</vt:i4>
      </vt:variant>
      <vt:variant>
        <vt:i4>0</vt:i4>
      </vt:variant>
      <vt:variant>
        <vt:i4>5</vt:i4>
      </vt:variant>
      <vt:variant>
        <vt:lpwstr>mailto:sertsupport@spec.org</vt:lpwstr>
      </vt:variant>
      <vt:variant>
        <vt:lpwstr/>
      </vt:variant>
      <vt:variant>
        <vt:i4>1310746</vt:i4>
      </vt:variant>
      <vt:variant>
        <vt:i4>456</vt:i4>
      </vt:variant>
      <vt:variant>
        <vt:i4>0</vt:i4>
      </vt:variant>
      <vt:variant>
        <vt:i4>5</vt:i4>
      </vt:variant>
      <vt:variant>
        <vt:lpwstr>http://www.spec.org/spec/membership.html</vt:lpwstr>
      </vt:variant>
      <vt:variant>
        <vt:lpwstr/>
      </vt:variant>
      <vt:variant>
        <vt:i4>3538945</vt:i4>
      </vt:variant>
      <vt:variant>
        <vt:i4>453</vt:i4>
      </vt:variant>
      <vt:variant>
        <vt:i4>0</vt:i4>
      </vt:variant>
      <vt:variant>
        <vt:i4>5</vt:i4>
      </vt:variant>
      <vt:variant>
        <vt:lpwstr>mailto:info@spec.org</vt:lpwstr>
      </vt:variant>
      <vt:variant>
        <vt:lpwstr/>
      </vt:variant>
      <vt:variant>
        <vt:i4>4915275</vt:i4>
      </vt:variant>
      <vt:variant>
        <vt:i4>450</vt:i4>
      </vt:variant>
      <vt:variant>
        <vt:i4>0</vt:i4>
      </vt:variant>
      <vt:variant>
        <vt:i4>5</vt:i4>
      </vt:variant>
      <vt:variant>
        <vt:lpwstr>http://www.spec.org/osg/joining.html</vt:lpwstr>
      </vt:variant>
      <vt:variant>
        <vt:lpwstr/>
      </vt:variant>
      <vt:variant>
        <vt:i4>1835088</vt:i4>
      </vt:variant>
      <vt:variant>
        <vt:i4>447</vt:i4>
      </vt:variant>
      <vt:variant>
        <vt:i4>0</vt:i4>
      </vt:variant>
      <vt:variant>
        <vt:i4>5</vt:i4>
      </vt:variant>
      <vt:variant>
        <vt:lpwstr>http://www.spec.org/results.html</vt:lpwstr>
      </vt:variant>
      <vt:variant>
        <vt:lpwstr/>
      </vt:variant>
      <vt:variant>
        <vt:i4>7077952</vt:i4>
      </vt:variant>
      <vt:variant>
        <vt:i4>444</vt:i4>
      </vt:variant>
      <vt:variant>
        <vt:i4>0</vt:i4>
      </vt:variant>
      <vt:variant>
        <vt:i4>5</vt:i4>
      </vt:variant>
      <vt:variant>
        <vt:lpwstr>http://www.spec.org/sert/docs/SERT-Design_Doc.pdf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SPECjbb2013 Run and Reporting Rules</dc:title>
  <dc:creator>OSGjava sub-committee</dc:creator>
  <cp:lastModifiedBy>Pogue, Charles</cp:lastModifiedBy>
  <cp:revision>6</cp:revision>
  <cp:lastPrinted>2013-01-22T17:43:00Z</cp:lastPrinted>
  <dcterms:created xsi:type="dcterms:W3CDTF">2015-08-13T16:33:00Z</dcterms:created>
  <dcterms:modified xsi:type="dcterms:W3CDTF">2017-09-14T16:55:00Z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vnRev">
    <vt:lpwstr>1056</vt:lpwstr>
  </property>
  <property fmtid="{D5CDD505-2E9C-101B-9397-08002B2CF9AE}" pid="3" name="svnUrl">
    <vt:lpwstr>https://svn.spec.org/svn/SERT/trunk/Documentation/SERT-Design_Document.docm</vt:lpwstr>
  </property>
  <property fmtid="{D5CDD505-2E9C-101B-9397-08002B2CF9AE}" pid="4" name="svnDateLocal">
    <vt:lpwstr>2012/07/24 13:21:37</vt:lpwstr>
  </property>
  <property fmtid="{D5CDD505-2E9C-101B-9397-08002B2CF9AE}" pid="5" name="svnAuthor">
    <vt:lpwstr>KlausLange</vt:lpwstr>
  </property>
  <property fmtid="{D5CDD505-2E9C-101B-9397-08002B2CF9AE}" pid="6" name="svnHasModifications">
    <vt:lpwstr>0</vt:lpwstr>
  </property>
  <property fmtid="{D5CDD505-2E9C-101B-9397-08002B2CF9AE}" pid="7" name="svnWarning">
    <vt:lpwstr>TortoiseSVN not installed! Can not access SVN properties.</vt:lpwstr>
  </property>
</Properties>
</file>