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51学习板上温度传感器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打印到电脑端的数据</w:t>
      </w:r>
    </w:p>
    <w:p>
      <w:r>
        <w:drawing>
          <wp:inline distT="0" distB="0" distL="114300" distR="114300">
            <wp:extent cx="5268595" cy="3380105"/>
            <wp:effectExtent l="0" t="0" r="4445" b="317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80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学习版LED屏上显</w:t>
      </w:r>
      <w:bookmarkStart w:id="0" w:name="_GoBack"/>
      <w:bookmarkEnd w:id="0"/>
      <w:r>
        <w:rPr>
          <w:rFonts w:hint="eastAsia"/>
          <w:lang w:val="en-US" w:eastAsia="zh-CN"/>
        </w:rPr>
        <w:t>示的温度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972050" cy="3728720"/>
            <wp:effectExtent l="0" t="0" r="11430" b="5080"/>
            <wp:docPr id="6" name="图片 6" descr="IMG_39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396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FC2848"/>
    <w:rsid w:val="1ABD40DC"/>
    <w:rsid w:val="25FC28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2017-07-26T12:18:00Z</dcterms:created>
  <dc:creator>l7246</dc:creator>
  <cp:lastModifiedBy>L</cp:lastModifiedBy>
  <dcterms:modified xsi:type="dcterms:W3CDTF">2017-11-14T13:32:38Z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