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DC737">
      <w:pPr>
        <w:pStyle w:val="6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 w14:paraId="01405257">
      <w:pPr>
        <w:pStyle w:val="6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ascii="宋体"/>
          <w:szCs w:val="21"/>
        </w:rPr>
        <w:t xml:space="preserve">                             </w:t>
      </w:r>
      <w:r>
        <w:rPr>
          <w:rFonts w:hint="eastAsia" w:ascii="宋体"/>
          <w:szCs w:val="21"/>
        </w:rPr>
        <w:t>评估日期：</w:t>
      </w:r>
      <w:r>
        <w:rPr>
          <w:rFonts w:hint="eastAsia" w:ascii="宋体"/>
          <w:szCs w:val="21"/>
          <w:lang w:val="en-US" w:eastAsia="zh-CN"/>
        </w:rPr>
        <w:t>2026/7/23</w:t>
      </w:r>
    </w:p>
    <w:tbl>
      <w:tblPr>
        <w:tblStyle w:val="7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329B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1BA3806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 w14:paraId="6A822DCF"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1866" w:type="dxa"/>
            <w:shd w:val="clear" w:color="auto" w:fill="auto"/>
          </w:tcPr>
          <w:p w14:paraId="1F24589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黑体"/>
                <w:color w:val="0070C0"/>
                <w:szCs w:val="21"/>
                <w:lang w:val="en-US" w:eastAsia="zh-CN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PaperMate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Style w:val="13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 xml:space="preserve"> </w:t>
            </w:r>
            <w:r>
              <w:rPr>
                <w:rFonts w:hint="eastAsia"/>
                <w:szCs w:val="24"/>
              </w:rPr>
              <w:t>A</w:t>
            </w:r>
            <w:r>
              <w:rPr>
                <w:szCs w:val="24"/>
              </w:rPr>
              <w:t>rXiv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论文阅读工具</w:t>
            </w:r>
          </w:p>
        </w:tc>
      </w:tr>
      <w:tr w14:paraId="1CC4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07CB0EF5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技术原型迭代</w:t>
            </w:r>
          </w:p>
        </w:tc>
        <w:tc>
          <w:tcPr>
            <w:tcW w:w="1866" w:type="dxa"/>
            <w:shd w:val="clear" w:color="auto" w:fill="auto"/>
          </w:tcPr>
          <w:p w14:paraId="4A17516D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 w14:paraId="7B9BA2E1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2026/7/14-2026/7/23</w:t>
            </w:r>
          </w:p>
        </w:tc>
      </w:tr>
      <w:tr w14:paraId="190B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38B8A36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任务达成情况：</w:t>
            </w:r>
          </w:p>
          <w:p w14:paraId="1E61BB3A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完成了技术原型迭代计划、软件架构文档、软件设计模式文档</w:t>
            </w:r>
          </w:p>
          <w:p w14:paraId="623EA9FA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创建了后端项目并实现了后端，接入了后端数据库以及LLM</w:t>
            </w:r>
          </w:p>
          <w:p w14:paraId="004BD500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实现了论文自动抓取与管理、论文结构化解析、智能问答、学习管理等基础功能</w:t>
            </w:r>
          </w:p>
          <w:p w14:paraId="63BBB8C8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初步实现了研究脉络与知识图谱、个性化推荐订阅、多模式阅读视图等进阶功能。</w:t>
            </w:r>
          </w:p>
          <w:p w14:paraId="3298C352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通过了前端和后端的用例测试</w:t>
            </w:r>
          </w:p>
          <w:p w14:paraId="65C12567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完善了前端页面，优化了页面布局等内容</w:t>
            </w:r>
          </w:p>
          <w:p w14:paraId="268C2E8B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成功完成了网站在服务器上的部署</w:t>
            </w:r>
          </w:p>
          <w:p w14:paraId="081CDDB4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0269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76A2E83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>
              <w:rPr>
                <w:szCs w:val="21"/>
              </w:rPr>
              <w:t>：</w:t>
            </w:r>
          </w:p>
          <w:p w14:paraId="25B095A2">
            <w:pPr>
              <w:numPr>
                <w:ilvl w:val="0"/>
                <w:numId w:val="3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软件架构文档评审：评审软件架构文档中各视图的实现情况。结果：部分视图实现不正确，需要修改。</w:t>
            </w:r>
          </w:p>
          <w:p w14:paraId="3C14F37B">
            <w:pPr>
              <w:numPr>
                <w:ilvl w:val="0"/>
                <w:numId w:val="3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接口评审：评审接口是否完备。结果：接口可以实现所有需求功能。</w:t>
            </w:r>
          </w:p>
          <w:p w14:paraId="01B65020">
            <w:pPr>
              <w:numPr>
                <w:ilvl w:val="0"/>
                <w:numId w:val="3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要求评审：评审需求是否需要变动。结果：不需要改动。</w:t>
            </w:r>
          </w:p>
          <w:p w14:paraId="2DBCBAAF">
            <w:pPr>
              <w:numPr>
                <w:ilvl w:val="0"/>
                <w:numId w:val="3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用例测试：对前端和后端分别进行了用例测试，测试全部通过。</w:t>
            </w:r>
          </w:p>
          <w:p w14:paraId="2879BA7E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0CAD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185AF3E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问题、变更和返工：</w:t>
            </w:r>
            <w:bookmarkStart w:id="0" w:name="_GoBack"/>
            <w:bookmarkEnd w:id="0"/>
          </w:p>
          <w:p w14:paraId="06E14F5A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软件架构文档中，用例视图需要修改表格，逻辑视图需要补充前端、暴露接口并删除冗余图，部署视图需要按安装包分服务器，进程试图需要去除，实现视图需要重新画，数据视图需要更换绘图，算法视图及其他需要适当修改补充。</w:t>
            </w:r>
          </w:p>
          <w:p w14:paraId="06BFD787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0E33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047B317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 w14:paraId="11589404">
            <w:pPr>
              <w:numPr>
                <w:ilvl w:val="0"/>
                <w:numId w:val="4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应该先确定视图再进行开发，而不是对着开发的内容写视图。</w:t>
            </w:r>
          </w:p>
          <w:p w14:paraId="618D8ED2">
            <w:pPr>
              <w:numPr>
                <w:ilvl w:val="0"/>
                <w:numId w:val="4"/>
              </w:numPr>
              <w:adjustRightInd w:val="0"/>
              <w:snapToGrid w:val="0"/>
              <w:spacing w:line="460" w:lineRule="atLeast"/>
              <w:ind w:left="425" w:leftChars="0" w:hanging="425" w:firstLine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进行测试时先运行单个测试文件，再运行全部测试，方便定位问题。</w:t>
            </w:r>
          </w:p>
          <w:p w14:paraId="21A232A4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</w:p>
        </w:tc>
      </w:tr>
    </w:tbl>
    <w:p w14:paraId="582E8B5B"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099CFB"/>
    <w:multiLevelType w:val="singleLevel"/>
    <w:tmpl w:val="F8099C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69C6340"/>
    <w:multiLevelType w:val="multilevel"/>
    <w:tmpl w:val="269C6340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325BC88F"/>
    <w:multiLevelType w:val="singleLevel"/>
    <w:tmpl w:val="325BC8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3B18EBB"/>
    <w:multiLevelType w:val="singleLevel"/>
    <w:tmpl w:val="43B18E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313B4FBE"/>
    <w:rsid w:val="33F3569D"/>
    <w:rsid w:val="42A80074"/>
    <w:rsid w:val="55867C05"/>
    <w:rsid w:val="6FB45375"/>
    <w:rsid w:val="7539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3"/>
    <w:qFormat/>
    <w:uiPriority w:val="0"/>
    <w:pPr>
      <w:ind w:firstLine="420" w:firstLineChars="100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9"/>
    <w:link w:val="2"/>
    <w:qFormat/>
    <w:uiPriority w:val="0"/>
    <w:rPr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1</Pages>
  <Words>515</Words>
  <Characters>556</Characters>
  <Lines>1</Lines>
  <Paragraphs>1</Paragraphs>
  <TotalTime>1</TotalTime>
  <ScaleCrop>false</ScaleCrop>
  <LinksUpToDate>false</LinksUpToDate>
  <CharactersWithSpaces>586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>QC</dc:creator>
  <cp:lastModifiedBy>王诺</cp:lastModifiedBy>
  <dcterms:modified xsi:type="dcterms:W3CDTF">2026-07-23T07:09:05Z</dcterms:modified>
  <dc:title>周活动总结表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eyJoZGlkIjoiNGI3NmM0OTZlNDZkMzY5NmQzZjQ3Yjk5OGIyY2I5NmMiLCJ1c2VySWQiOiIxNjkzODI3MzU4In0=</vt:lpwstr>
  </property>
  <property fmtid="{D5CDD505-2E9C-101B-9397-08002B2CF9AE}" pid="3" name="KSOProductBuildVer">
    <vt:lpwstr>2052-12.1.0.20305</vt:lpwstr>
  </property>
  <property fmtid="{D5CDD505-2E9C-101B-9397-08002B2CF9AE}" pid="4" name="ICV">
    <vt:lpwstr>C110BF5AFDD34976A5B02982FE7C4F9F_13</vt:lpwstr>
  </property>
</Properties>
</file>