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0AC0C">
      <w:pPr>
        <w:pStyle w:val="9"/>
      </w:pPr>
      <w:r>
        <w:rPr>
          <w:rFonts w:hint="eastAsia"/>
        </w:rPr>
        <w:t>修订历史记录</w:t>
      </w:r>
    </w:p>
    <w:tbl>
      <w:tblPr>
        <w:tblStyle w:val="1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61CD0F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60D50A72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7FE9932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D47EE94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3B986E52">
            <w:pPr>
              <w:pStyle w:val="1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14C31C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2D338E1">
            <w:pPr>
              <w:pStyle w:val="16"/>
            </w:pPr>
            <w:r>
              <w:rPr>
                <w:rFonts w:hint="eastAsia" w:ascii="Times New Roman"/>
              </w:rPr>
              <w:t>9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2026</w:t>
            </w:r>
          </w:p>
        </w:tc>
        <w:tc>
          <w:tcPr>
            <w:tcW w:w="1152" w:type="dxa"/>
          </w:tcPr>
          <w:p w14:paraId="4C39DE43">
            <w:pPr>
              <w:pStyle w:val="16"/>
            </w:pPr>
            <w:r>
              <w:rPr>
                <w:rFonts w:hint="eastAsia" w:ascii="Times New Roman"/>
              </w:rPr>
              <w:t>1.0</w:t>
            </w:r>
          </w:p>
        </w:tc>
        <w:tc>
          <w:tcPr>
            <w:tcW w:w="3744" w:type="dxa"/>
          </w:tcPr>
          <w:p w14:paraId="631097F7">
            <w:pPr>
              <w:pStyle w:val="16"/>
            </w:pPr>
            <w:r>
              <w:rPr>
                <w:rFonts w:hint="eastAsia"/>
              </w:rPr>
              <w:t>基础的Vision文档，确定基本产品信息</w:t>
            </w:r>
          </w:p>
        </w:tc>
        <w:tc>
          <w:tcPr>
            <w:tcW w:w="2304" w:type="dxa"/>
          </w:tcPr>
          <w:p w14:paraId="0EA2C097">
            <w:pPr>
              <w:pStyle w:val="16"/>
            </w:pPr>
            <w:r>
              <w:rPr>
                <w:rFonts w:hint="eastAsia" w:ascii="Times New Roman"/>
              </w:rPr>
              <w:t>全组员</w:t>
            </w:r>
          </w:p>
        </w:tc>
      </w:tr>
      <w:tr w14:paraId="7D33FF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C3783CF">
            <w:pPr>
              <w:pStyle w:val="16"/>
              <w:rPr>
                <w:rFonts w:hint="default" w:ascii="Times New Roman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23/7/2026</w:t>
            </w:r>
          </w:p>
        </w:tc>
        <w:tc>
          <w:tcPr>
            <w:tcW w:w="1152" w:type="dxa"/>
          </w:tcPr>
          <w:p w14:paraId="18C86C27">
            <w:pPr>
              <w:pStyle w:val="16"/>
              <w:rPr>
                <w:rFonts w:hint="default" w:ascii="Times New Roman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1.1</w:t>
            </w:r>
          </w:p>
        </w:tc>
        <w:tc>
          <w:tcPr>
            <w:tcW w:w="3744" w:type="dxa"/>
          </w:tcPr>
          <w:p w14:paraId="5BE9C060">
            <w:pPr>
              <w:pStyle w:val="16"/>
              <w:rPr>
                <w:rFonts w:hint="default" w:ascii="Times New Roman" w:eastAsiaTheme="minorEastAsia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进一步明确功能边界</w:t>
            </w:r>
          </w:p>
        </w:tc>
        <w:tc>
          <w:tcPr>
            <w:tcW w:w="2304" w:type="dxa"/>
          </w:tcPr>
          <w:p w14:paraId="31860329">
            <w:pPr>
              <w:pStyle w:val="16"/>
              <w:rPr>
                <w:rFonts w:hint="eastAsia" w:ascii="Times New Roman" w:eastAsiaTheme="minorEastAsia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全组员</w:t>
            </w:r>
          </w:p>
        </w:tc>
      </w:tr>
      <w:tr w14:paraId="5A9B03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ECBA627">
            <w:pPr>
              <w:pStyle w:val="16"/>
            </w:pPr>
          </w:p>
        </w:tc>
        <w:tc>
          <w:tcPr>
            <w:tcW w:w="1152" w:type="dxa"/>
          </w:tcPr>
          <w:p w14:paraId="75B214AF">
            <w:pPr>
              <w:pStyle w:val="16"/>
            </w:pPr>
          </w:p>
        </w:tc>
        <w:tc>
          <w:tcPr>
            <w:tcW w:w="3744" w:type="dxa"/>
          </w:tcPr>
          <w:p w14:paraId="4BD07AB4">
            <w:pPr>
              <w:pStyle w:val="16"/>
            </w:pPr>
          </w:p>
        </w:tc>
        <w:tc>
          <w:tcPr>
            <w:tcW w:w="2304" w:type="dxa"/>
          </w:tcPr>
          <w:p w14:paraId="1800326B">
            <w:pPr>
              <w:pStyle w:val="16"/>
            </w:pPr>
          </w:p>
        </w:tc>
      </w:tr>
      <w:tr w14:paraId="1C01B6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DC23F5">
            <w:pPr>
              <w:pStyle w:val="16"/>
            </w:pPr>
          </w:p>
        </w:tc>
        <w:tc>
          <w:tcPr>
            <w:tcW w:w="1152" w:type="dxa"/>
          </w:tcPr>
          <w:p w14:paraId="235C3171">
            <w:pPr>
              <w:pStyle w:val="16"/>
            </w:pPr>
          </w:p>
        </w:tc>
        <w:tc>
          <w:tcPr>
            <w:tcW w:w="3744" w:type="dxa"/>
          </w:tcPr>
          <w:p w14:paraId="22E181D0">
            <w:pPr>
              <w:pStyle w:val="16"/>
            </w:pPr>
          </w:p>
        </w:tc>
        <w:tc>
          <w:tcPr>
            <w:tcW w:w="2304" w:type="dxa"/>
          </w:tcPr>
          <w:p w14:paraId="403DC029">
            <w:pPr>
              <w:pStyle w:val="16"/>
            </w:pPr>
          </w:p>
        </w:tc>
      </w:tr>
    </w:tbl>
    <w:p w14:paraId="08B752B7">
      <w:pPr>
        <w:pStyle w:val="9"/>
      </w:pPr>
    </w:p>
    <w:p w14:paraId="7BECF2F2">
      <w:pPr>
        <w:pStyle w:val="9"/>
      </w:pPr>
      <w:r>
        <w:rPr>
          <w:rFonts w:hint="eastAsia"/>
        </w:rPr>
        <w:t>目录</w:t>
      </w:r>
    </w:p>
    <w:p w14:paraId="4C311E28">
      <w:pPr>
        <w:pStyle w:val="6"/>
        <w:tabs>
          <w:tab w:val="left" w:pos="432"/>
        </w:tabs>
        <w:rPr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szCs w:val="22"/>
        </w:rPr>
        <w:tab/>
      </w:r>
      <w:r>
        <w:t>简介</w:t>
      </w:r>
      <w:r>
        <w:tab/>
      </w:r>
      <w:r>
        <w:rPr>
          <w:rFonts w:hint="eastAsia"/>
        </w:rPr>
        <w:t>2</w:t>
      </w:r>
    </w:p>
    <w:p w14:paraId="135EC245">
      <w:pPr>
        <w:pStyle w:val="7"/>
        <w:tabs>
          <w:tab w:val="left" w:pos="1000"/>
        </w:tabs>
        <w:rPr>
          <w:szCs w:val="22"/>
        </w:rPr>
      </w:pPr>
      <w:r>
        <w:t>1.1</w:t>
      </w:r>
      <w:r>
        <w:rPr>
          <w:szCs w:val="22"/>
        </w:rPr>
        <w:tab/>
      </w:r>
      <w:r>
        <w:t>目的</w:t>
      </w:r>
      <w:r>
        <w:tab/>
      </w:r>
      <w:r>
        <w:rPr>
          <w:rFonts w:hint="eastAsia"/>
        </w:rPr>
        <w:t>2</w:t>
      </w:r>
    </w:p>
    <w:p w14:paraId="354F8D76">
      <w:pPr>
        <w:pStyle w:val="7"/>
        <w:tabs>
          <w:tab w:val="left" w:pos="1000"/>
        </w:tabs>
        <w:rPr>
          <w:szCs w:val="22"/>
        </w:rPr>
      </w:pPr>
      <w:r>
        <w:t>1.2</w:t>
      </w:r>
      <w:r>
        <w:rPr>
          <w:rFonts w:hint="eastAsia"/>
        </w:rPr>
        <w:t xml:space="preserve">   </w:t>
      </w:r>
      <w:r>
        <w:t>范围</w:t>
      </w:r>
      <w:r>
        <w:rPr>
          <w:szCs w:val="22"/>
        </w:rPr>
        <w:tab/>
      </w:r>
      <w:r>
        <w:rPr>
          <w:rFonts w:hint="eastAsia"/>
          <w:szCs w:val="22"/>
        </w:rPr>
        <w:t>2</w:t>
      </w:r>
    </w:p>
    <w:p w14:paraId="47F2AAC7">
      <w:pPr>
        <w:pStyle w:val="7"/>
        <w:tabs>
          <w:tab w:val="left" w:pos="1000"/>
        </w:tabs>
        <w:rPr>
          <w:szCs w:val="22"/>
        </w:rPr>
      </w:pPr>
      <w:r>
        <w:t>1.3</w:t>
      </w:r>
      <w:r>
        <w:rPr>
          <w:szCs w:val="22"/>
        </w:rPr>
        <w:tab/>
      </w:r>
      <w:r>
        <w:t>定义、首字母缩写词和缩略语</w:t>
      </w:r>
      <w:r>
        <w:tab/>
      </w:r>
      <w:r>
        <w:rPr>
          <w:rFonts w:hint="eastAsia"/>
        </w:rPr>
        <w:t>2</w:t>
      </w:r>
    </w:p>
    <w:p w14:paraId="438E7600">
      <w:pPr>
        <w:pStyle w:val="7"/>
        <w:tabs>
          <w:tab w:val="left" w:pos="375"/>
        </w:tabs>
        <w:ind w:left="0"/>
      </w:pPr>
      <w:r>
        <w:t>2.</w:t>
      </w:r>
      <w:r>
        <w:rPr>
          <w:szCs w:val="22"/>
        </w:rPr>
        <w:tab/>
      </w:r>
      <w:r>
        <w:t>定位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4B51B272">
      <w:pPr>
        <w:pStyle w:val="7"/>
        <w:tabs>
          <w:tab w:val="left" w:pos="1000"/>
        </w:tabs>
      </w:pPr>
      <w:r>
        <w:t>2.</w:t>
      </w:r>
      <w:r>
        <w:rPr>
          <w:rFonts w:hint="eastAsia"/>
        </w:rPr>
        <w:t>1</w:t>
      </w:r>
      <w:r>
        <w:rPr>
          <w:szCs w:val="22"/>
        </w:rPr>
        <w:tab/>
      </w:r>
      <w:r>
        <w:rPr>
          <w:rFonts w:hint="eastAsia"/>
          <w:szCs w:val="22"/>
        </w:rPr>
        <w:t>商机</w:t>
      </w:r>
      <w:r>
        <w:tab/>
      </w:r>
      <w:r>
        <w:rPr>
          <w:rFonts w:hint="eastAsia"/>
        </w:rPr>
        <w:t>2</w:t>
      </w:r>
    </w:p>
    <w:p w14:paraId="18378E17">
      <w:pPr>
        <w:pStyle w:val="7"/>
        <w:tabs>
          <w:tab w:val="left" w:pos="1000"/>
        </w:tabs>
        <w:rPr>
          <w:szCs w:val="22"/>
        </w:rPr>
      </w:pPr>
      <w:r>
        <w:t>2.2</w:t>
      </w:r>
      <w:r>
        <w:rPr>
          <w:szCs w:val="22"/>
        </w:rPr>
        <w:tab/>
      </w:r>
      <w:r>
        <w:t>问题说明</w:t>
      </w:r>
      <w:r>
        <w:tab/>
      </w:r>
      <w:r>
        <w:rPr>
          <w:rFonts w:hint="eastAsia"/>
        </w:rPr>
        <w:t>2</w:t>
      </w:r>
    </w:p>
    <w:p w14:paraId="2652D78E">
      <w:pPr>
        <w:pStyle w:val="7"/>
        <w:tabs>
          <w:tab w:val="left" w:pos="1000"/>
        </w:tabs>
        <w:rPr>
          <w:szCs w:val="22"/>
        </w:rPr>
      </w:pPr>
      <w:r>
        <w:t>2.3</w:t>
      </w:r>
      <w:r>
        <w:rPr>
          <w:szCs w:val="22"/>
        </w:rPr>
        <w:tab/>
      </w:r>
      <w:r>
        <w:rPr>
          <w:rFonts w:ascii="Arial" w:hAnsi="Arial"/>
        </w:rPr>
        <w:t>产品定位说明</w:t>
      </w:r>
      <w:r>
        <w:tab/>
      </w:r>
      <w:r>
        <w:rPr>
          <w:rFonts w:hint="eastAsia"/>
        </w:rPr>
        <w:t>3</w:t>
      </w:r>
    </w:p>
    <w:p w14:paraId="53243C33">
      <w:pPr>
        <w:pStyle w:val="7"/>
        <w:tabs>
          <w:tab w:val="left" w:pos="375"/>
        </w:tabs>
        <w:ind w:left="0"/>
        <w:rPr>
          <w:szCs w:val="22"/>
        </w:rPr>
      </w:pPr>
      <w:r>
        <w:t>3.</w:t>
      </w:r>
      <w:r>
        <w:rPr>
          <w:szCs w:val="22"/>
        </w:rPr>
        <w:tab/>
      </w:r>
      <w:r>
        <w:t>涉众和用户说明</w:t>
      </w:r>
      <w:r>
        <w:tab/>
      </w:r>
      <w:r>
        <w:rPr>
          <w:rFonts w:hint="eastAsia"/>
        </w:rPr>
        <w:t>3</w:t>
      </w:r>
    </w:p>
    <w:p w14:paraId="302653A9">
      <w:pPr>
        <w:pStyle w:val="7"/>
        <w:tabs>
          <w:tab w:val="left" w:pos="1000"/>
        </w:tabs>
        <w:rPr>
          <w:szCs w:val="22"/>
        </w:rPr>
      </w:pPr>
      <w:r>
        <w:t>3.</w:t>
      </w:r>
      <w:r>
        <w:rPr>
          <w:rFonts w:hint="eastAsia"/>
        </w:rPr>
        <w:t>1</w:t>
      </w:r>
      <w:r>
        <w:rPr>
          <w:szCs w:val="22"/>
        </w:rPr>
        <w:tab/>
      </w:r>
      <w:r>
        <w:t>用户</w:t>
      </w:r>
      <w:r>
        <w:rPr>
          <w:rFonts w:hint="eastAsia"/>
        </w:rPr>
        <w:t>及涉众</w:t>
      </w:r>
      <w:r>
        <w:t>概要</w:t>
      </w:r>
      <w:r>
        <w:tab/>
      </w:r>
      <w:r>
        <w:rPr>
          <w:rFonts w:hint="eastAsia"/>
        </w:rPr>
        <w:t>3</w:t>
      </w:r>
    </w:p>
    <w:p w14:paraId="496439C9">
      <w:pPr>
        <w:pStyle w:val="7"/>
        <w:tabs>
          <w:tab w:val="left" w:pos="1000"/>
        </w:tabs>
        <w:rPr>
          <w:szCs w:val="22"/>
        </w:rPr>
      </w:pPr>
      <w:r>
        <w:t>3.</w:t>
      </w:r>
      <w:r>
        <w:rPr>
          <w:rFonts w:hint="eastAsia"/>
        </w:rPr>
        <w:t>2</w:t>
      </w:r>
      <w:r>
        <w:rPr>
          <w:szCs w:val="22"/>
        </w:rPr>
        <w:tab/>
      </w:r>
      <w:r>
        <w:t>备选方案和竞争</w:t>
      </w:r>
      <w:r>
        <w:tab/>
      </w:r>
      <w:r>
        <w:rPr>
          <w:rFonts w:hint="eastAsia"/>
        </w:rPr>
        <w:t>4</w:t>
      </w:r>
    </w:p>
    <w:p w14:paraId="2509A11F">
      <w:pPr>
        <w:pStyle w:val="6"/>
        <w:tabs>
          <w:tab w:val="left" w:pos="432"/>
        </w:tabs>
        <w:rPr>
          <w:szCs w:val="22"/>
        </w:rPr>
      </w:pPr>
      <w:r>
        <w:t>4.</w:t>
      </w:r>
      <w:r>
        <w:rPr>
          <w:szCs w:val="22"/>
        </w:rPr>
        <w:tab/>
      </w:r>
      <w:r>
        <w:t>产品概述</w:t>
      </w:r>
      <w:r>
        <w:tab/>
      </w:r>
      <w:r>
        <w:rPr>
          <w:rFonts w:hint="eastAsia"/>
        </w:rPr>
        <w:t>5</w:t>
      </w:r>
    </w:p>
    <w:p w14:paraId="7D76F893">
      <w:pPr>
        <w:pStyle w:val="7"/>
        <w:tabs>
          <w:tab w:val="left" w:pos="1000"/>
        </w:tabs>
        <w:rPr>
          <w:szCs w:val="22"/>
        </w:rPr>
      </w:pPr>
      <w:r>
        <w:t>4.1</w:t>
      </w:r>
      <w:r>
        <w:rPr>
          <w:szCs w:val="22"/>
        </w:rPr>
        <w:tab/>
      </w:r>
      <w:r>
        <w:t>产品总体效果</w:t>
      </w:r>
      <w:r>
        <w:tab/>
      </w:r>
      <w:r>
        <w:rPr>
          <w:rFonts w:hint="eastAsia"/>
        </w:rPr>
        <w:t>5</w:t>
      </w:r>
    </w:p>
    <w:p w14:paraId="582B2932">
      <w:pPr>
        <w:pStyle w:val="6"/>
        <w:tabs>
          <w:tab w:val="left" w:pos="432"/>
        </w:tabs>
        <w:rPr>
          <w:szCs w:val="22"/>
        </w:rPr>
      </w:pPr>
      <w:r>
        <w:t>5.</w:t>
      </w:r>
      <w:r>
        <w:rPr>
          <w:szCs w:val="22"/>
        </w:rPr>
        <w:tab/>
      </w:r>
      <w:r>
        <w:t>产品特性</w:t>
      </w:r>
      <w:r>
        <w:tab/>
      </w:r>
      <w:r>
        <w:rPr>
          <w:rFonts w:hint="eastAsia"/>
        </w:rPr>
        <w:t>5</w:t>
      </w:r>
    </w:p>
    <w:p w14:paraId="0AD83E81">
      <w:pPr>
        <w:pStyle w:val="7"/>
        <w:tabs>
          <w:tab w:val="left" w:pos="1000"/>
        </w:tabs>
        <w:rPr>
          <w:szCs w:val="22"/>
        </w:rPr>
      </w:pPr>
      <w:r>
        <w:t>5.1</w:t>
      </w:r>
      <w:r>
        <w:rPr>
          <w:rFonts w:hint="eastAsia"/>
        </w:rPr>
        <w:t xml:space="preserve">-5.8   </w:t>
      </w:r>
      <w:r>
        <w:t>特性</w:t>
      </w:r>
      <w:r>
        <w:tab/>
      </w:r>
      <w:r>
        <w:rPr>
          <w:rFonts w:hint="eastAsia"/>
        </w:rPr>
        <w:t>5</w:t>
      </w:r>
    </w:p>
    <w:p w14:paraId="24E29E73">
      <w:pPr>
        <w:pStyle w:val="6"/>
        <w:tabs>
          <w:tab w:val="left" w:pos="432"/>
        </w:tabs>
        <w:rPr>
          <w:szCs w:val="22"/>
        </w:rPr>
      </w:pPr>
      <w:r>
        <w:t>6.</w:t>
      </w:r>
      <w:r>
        <w:rPr>
          <w:szCs w:val="22"/>
        </w:rPr>
        <w:tab/>
      </w:r>
      <w:r>
        <w:t>约束</w:t>
      </w:r>
      <w:r>
        <w:tab/>
      </w:r>
      <w:r>
        <w:rPr>
          <w:rFonts w:hint="eastAsia"/>
        </w:rPr>
        <w:t>5</w:t>
      </w:r>
    </w:p>
    <w:p w14:paraId="24E57579">
      <w:pPr>
        <w:pStyle w:val="6"/>
        <w:tabs>
          <w:tab w:val="left" w:pos="432"/>
        </w:tabs>
        <w:rPr>
          <w:szCs w:val="22"/>
        </w:rPr>
      </w:pPr>
      <w:r>
        <w:t>7.</w:t>
      </w:r>
      <w:r>
        <w:rPr>
          <w:szCs w:val="22"/>
        </w:rPr>
        <w:tab/>
      </w:r>
      <w:r>
        <w:t>质量属性</w:t>
      </w:r>
      <w:r>
        <w:tab/>
      </w:r>
      <w:r>
        <w:rPr>
          <w:rFonts w:hint="eastAsia"/>
        </w:rPr>
        <w:t>6</w:t>
      </w:r>
    </w:p>
    <w:p w14:paraId="11D878AE">
      <w:pPr>
        <w:pStyle w:val="6"/>
        <w:tabs>
          <w:tab w:val="left" w:pos="432"/>
        </w:tabs>
        <w:rPr>
          <w:szCs w:val="22"/>
        </w:rPr>
      </w:pPr>
      <w:r>
        <w:t>8.</w:t>
      </w:r>
      <w:r>
        <w:rPr>
          <w:szCs w:val="22"/>
        </w:rPr>
        <w:tab/>
      </w:r>
      <w:r>
        <w:t>优先级</w:t>
      </w:r>
      <w:r>
        <w:tab/>
      </w:r>
      <w:r>
        <w:rPr>
          <w:rFonts w:hint="eastAsia"/>
        </w:rPr>
        <w:t>6</w:t>
      </w:r>
    </w:p>
    <w:p w14:paraId="389A56E5">
      <w:pPr>
        <w:pStyle w:val="6"/>
        <w:tabs>
          <w:tab w:val="left" w:pos="432"/>
        </w:tabs>
        <w:rPr>
          <w:szCs w:val="22"/>
        </w:rPr>
      </w:pPr>
      <w:r>
        <w:t>9.</w:t>
      </w:r>
      <w:r>
        <w:rPr>
          <w:szCs w:val="22"/>
        </w:rPr>
        <w:tab/>
      </w:r>
      <w:r>
        <w:rPr>
          <w:rFonts w:hint="eastAsia"/>
        </w:rPr>
        <w:t>文档</w:t>
      </w:r>
      <w:r>
        <w:t>需求</w:t>
      </w:r>
      <w:r>
        <w:tab/>
      </w:r>
      <w:r>
        <w:rPr>
          <w:rFonts w:hint="eastAsia"/>
        </w:rPr>
        <w:t>7</w:t>
      </w:r>
    </w:p>
    <w:p w14:paraId="14046510">
      <w:pPr>
        <w:pStyle w:val="8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07A5D070">
      <w:pPr>
        <w:pStyle w:val="8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7F39FFF2">
      <w:pPr>
        <w:pStyle w:val="8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6F1CEE02">
      <w:pPr>
        <w:pStyle w:val="8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43E3AFBF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1. 简介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1.1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目的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10DA1751">
      <w:pPr>
        <w:pStyle w:val="8"/>
        <w:widowControl/>
        <w:shd w:val="clear" w:color="auto" w:fill="FFFFFF"/>
        <w:spacing w:before="120" w:line="280" w:lineRule="atLeast"/>
        <w:ind w:left="210" w:leftChars="100"/>
        <w:jc w:val="left"/>
        <w:rPr>
          <w:rFonts w:ascii="Arial" w:hAnsi="Arial" w:eastAsia="Arial" w:cs="Arial"/>
          <w:color w:val="333333"/>
          <w:sz w:val="16"/>
          <w:szCs w:val="16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本文档旨在定义“论文阅读助手系统”项目的核心愿景、高层次需求和特性。它着重阐述为解决研究者和学习者阅读海量学术论文所面临的痛点，本系统（以下称为产品）所提供的解决方案、核心功能集、目标用户以及市场定位。</w:t>
      </w:r>
    </w:p>
    <w:p w14:paraId="19BD4B9B">
      <w:pPr>
        <w:pStyle w:val="8"/>
        <w:widowControl/>
        <w:shd w:val="clear" w:color="auto" w:fill="FFFFFF"/>
        <w:spacing w:before="120" w:line="280" w:lineRule="atLeast"/>
        <w:ind w:left="321" w:hanging="320" w:hangingChars="200"/>
        <w:jc w:val="left"/>
        <w:rPr>
          <w:rFonts w:ascii="Arial" w:hAnsi="Arial" w:eastAsia="Arial" w:cs="Arial"/>
          <w:color w:val="333333"/>
          <w:sz w:val="16"/>
          <w:szCs w:val="16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1.2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范围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本文档的范围涵盖了论文阅读助手系统Web平台的MVP（最小可行产品）版本的设计、开发和部署。包括但不限于：论文的自动化抓取与解析、论文知识库的构建、Web界面交互、基于RAG的问答系统以及基本的个人知识管理功能。本文档不涉及产品的商业模型、详细的营销策略或未来长期的产品路线图。</w:t>
      </w:r>
    </w:p>
    <w:p w14:paraId="0E0A303C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1.3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定义、首字母缩写词和缩略语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37E926BE">
      <w:pPr>
        <w:pStyle w:val="8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AI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人工智能</w:t>
      </w:r>
    </w:p>
    <w:p w14:paraId="068022AA">
      <w:pPr>
        <w:pStyle w:val="8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LLM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大型语言模型</w:t>
      </w:r>
    </w:p>
    <w:p w14:paraId="7CBE8CDA">
      <w:pPr>
        <w:pStyle w:val="8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RAG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检索增强生成</w:t>
      </w:r>
    </w:p>
    <w:p w14:paraId="352E70C5">
      <w:pPr>
        <w:pStyle w:val="8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MVP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最小可行产品</w:t>
      </w:r>
    </w:p>
    <w:p w14:paraId="51A90CDB">
      <w:pPr>
        <w:pStyle w:val="8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arXiv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一个提供物理学、数学、计算机科学、生物学、定量金融等领域学术论文预印本的开放存取网站。</w:t>
      </w:r>
    </w:p>
    <w:p w14:paraId="5D5F1ED9">
      <w:pPr>
        <w:widowControl/>
        <w:numPr>
          <w:ilvl w:val="0"/>
          <w:numId w:val="1"/>
        </w:numPr>
        <w:tabs>
          <w:tab w:val="left" w:pos="385"/>
        </w:tabs>
        <w:spacing w:before="6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Wiki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此处指可供用户浏览和检索的结构化论文知识库。</w:t>
      </w:r>
    </w:p>
    <w:p w14:paraId="252F5D40">
      <w:pPr>
        <w:widowControl/>
        <w:numPr>
          <w:ilvl w:val="0"/>
          <w:numId w:val="1"/>
        </w:numPr>
        <w:tabs>
          <w:tab w:val="left" w:pos="385"/>
        </w:tabs>
        <w:spacing w:before="60" w:line="280" w:lineRule="atLeast"/>
        <w:jc w:val="left"/>
      </w:pP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知识图谱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‌: 一种以图谱结构描述实体及其关联关系的技术模型，在本产品中指用于展示论文间概念关联与引用关系</w:t>
      </w:r>
      <w:r>
        <w:rPr>
          <w:rFonts w:hint="eastAsia" w:ascii="Arial" w:hAnsi="Arial" w:cs="Arial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的可视化网络。</w:t>
      </w:r>
    </w:p>
    <w:p w14:paraId="251921BD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2. 定位</w:t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2.1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商机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5030200F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随着学术成果的爆炸式增长（如arXiv每日新增大量论文），研究者和学习者面临严重的“信息过载”。传统阅读工具停留在简单的PDF管理和关键词检索层面，无法帮助用户快速理解、消化和关联知识。同时，以LLM和RAG为代表的AI技术日益成熟，为解决“论文阅读理解”这一深层需求提供了新的可能。市场亟需一款能够深度融合AI理解能力，帮助用户从海量论文中“高效获取”、“深度理解”和“系统沉淀”知识的智能工具。</w:t>
      </w:r>
    </w:p>
    <w:p w14:paraId="614AB577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Arial" w:cs="Arial"/>
          <w:b/>
          <w:bCs/>
          <w:color w:val="333333"/>
          <w:sz w:val="16"/>
          <w:szCs w:val="16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2.2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问题说明</w:t>
      </w:r>
    </w:p>
    <w:tbl>
      <w:tblPr>
        <w:tblStyle w:val="10"/>
        <w:tblW w:w="0" w:type="auto"/>
        <w:tblCellSpacing w:w="1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7355"/>
      </w:tblGrid>
      <w:tr w14:paraId="252EAFB5"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0A208427">
            <w:pPr>
              <w:widowControl/>
              <w:jc w:val="center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问题是</w:t>
            </w:r>
          </w:p>
        </w:tc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1C7A918E">
            <w:pPr>
              <w:widowControl/>
              <w:jc w:val="center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研究者和学习者在面对海量（arXiv约280万篇）且快速增长的学术论文时，无法高效阅读、消化和系统化管理知识。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18FAF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B17724C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影响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D888249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研究生、研究人员、课程项目演示者等所有需要大量阅读学术文献的群体。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5083019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F1FC365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问题的后果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3097F446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1. 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不知从何读起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‌，筛选文献耗时。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2.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读完就忘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‌，知识无法有效沉淀。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3.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理解单篇论文太慢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‌，花费大量时间。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4.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无法跨论文建立系统性知识关联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‌，形成知识孤岛。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 xml:space="preserve">5. 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遇到具体问题，难以精准定位到相关的论文和答案。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27F35C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CDFCCE0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成功的解决方案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0C385DE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1.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大幅提升文献阅读与理解的效率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2.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实现知识的自动提取与结构化沉淀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3.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打破论文间的知识壁垒，形成关联网络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4. 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提供即时、精准、有出处的智能问答，代替模糊检索。</w:t>
            </w:r>
          </w:p>
        </w:tc>
      </w:tr>
    </w:tbl>
    <w:p w14:paraId="3E42E007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  <w:t>‌</w:t>
      </w:r>
    </w:p>
    <w:p w14:paraId="26993407"/>
    <w:p w14:paraId="5E6DAEF5">
      <w:pP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2.3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产品定位说明</w:t>
      </w:r>
    </w:p>
    <w:tbl>
      <w:tblPr>
        <w:tblStyle w:val="10"/>
        <w:tblW w:w="0" w:type="auto"/>
        <w:tblCellSpacing w:w="1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/>
        <w:gridCol w:w="7219"/>
      </w:tblGrid>
      <w:tr w14:paraId="241A154E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30DDD29C">
            <w:pPr>
              <w:widowControl/>
              <w:jc w:val="center"/>
              <w:textAlignment w:val="top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针对于</w:t>
            </w:r>
          </w:p>
        </w:tc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48E569D6">
            <w:pPr>
              <w:widowControl/>
              <w:jc w:val="center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需要高效阅读、理解和系统性管理学术论文知识的研究者（研究生、科研人员）和学习者（课程项目演示者）。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5E3AB3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7B00DA8">
            <w:pPr>
              <w:widowControl/>
              <w:spacing w:line="250" w:lineRule="atLeast"/>
              <w:jc w:val="left"/>
              <w:textAlignment w:val="top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808A1F9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深受“论文阅读过载”之苦，期望利用AI技术实现知识的高效获取、深度理解和体系化关联。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035C00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CFCCB98">
            <w:pPr>
              <w:widowControl/>
              <w:spacing w:line="250" w:lineRule="atLeast"/>
              <w:jc w:val="left"/>
              <w:textAlignment w:val="top"/>
              <w:rPr>
                <w:rFonts w:hint="eastAsia" w:ascii="Arial" w:hAnsi="Arial" w:eastAsia="宋体" w:cs="Arial"/>
                <w:color w:val="333333"/>
                <w:sz w:val="16"/>
                <w:szCs w:val="16"/>
                <w:lang w:eastAsia="zh-CN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该</w:t>
            </w:r>
            <w:r>
              <w:rPr>
                <w:rFonts w:hint="eastAsia" w:ascii="Arial" w:hAnsi="Arial" w:eastAsia="宋体" w:cs="Arial"/>
                <w:color w:val="333333"/>
                <w:kern w:val="0"/>
                <w:sz w:val="16"/>
                <w:szCs w:val="16"/>
                <w:lang w:eastAsia="zh-CN" w:bidi="ar"/>
              </w:rPr>
              <w:t>“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论文阅读助手</w:t>
            </w:r>
            <w:r>
              <w:rPr>
                <w:rFonts w:hint="eastAsia" w:ascii="Arial" w:hAnsi="Arial" w:eastAsia="宋体" w:cs="Arial"/>
                <w:color w:val="333333"/>
                <w:kern w:val="0"/>
                <w:sz w:val="16"/>
                <w:szCs w:val="16"/>
                <w:lang w:eastAsia="zh-CN" w:bidi="ar"/>
              </w:rPr>
              <w:t>”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91B320D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kern w:val="0"/>
                <w:sz w:val="16"/>
                <w:szCs w:val="16"/>
                <w:lang w:bidi="ar"/>
              </w:rPr>
              <w:t>属于</w:t>
            </w:r>
            <w:r>
              <w:rPr>
                <w:rFonts w:hint="eastAsia" w:ascii="Arial" w:hAnsi="Arial" w:eastAsia="宋体" w:cs="Arial"/>
                <w:b/>
                <w:bCs/>
                <w:color w:val="333333"/>
                <w:kern w:val="0"/>
                <w:sz w:val="16"/>
                <w:szCs w:val="16"/>
                <w:lang w:eastAsia="zh-CN" w:bidi="ar"/>
              </w:rPr>
              <w:t>“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AI驱动的学术知识管理与智能阅读助手</w:t>
            </w:r>
            <w:r>
              <w:rPr>
                <w:rStyle w:val="12"/>
                <w:rFonts w:hint="eastAsia" w:ascii="Arial" w:hAnsi="Arial" w:eastAsia="宋体" w:cs="Arial"/>
                <w:b w:val="0"/>
                <w:bCs/>
                <w:color w:val="333333"/>
                <w:kern w:val="0"/>
                <w:sz w:val="16"/>
                <w:szCs w:val="16"/>
                <w:lang w:eastAsia="zh-CN" w:bidi="ar"/>
              </w:rPr>
              <w:t>”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产品类别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‌。</w:t>
            </w:r>
          </w:p>
        </w:tc>
      </w:tr>
      <w:tr w14:paraId="6EEF37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B8D12C8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E167764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1. 自动从arXiv等源抓取和解析论文。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2. 通过LLM生成结构化摘要与概念提炼。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3. 提供基于语义检索和RAG的精准智能问答。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4. 构建可视化的论文关联网络，辅助用户形成研究脉络。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 w:type="textWrapping"/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5. 提供个人收藏、笔记等知识沉淀工具。</w:t>
            </w:r>
            <w:r>
              <w:rPr>
                <w:rFonts w:ascii="Arial" w:hAnsi="Arial" w:eastAsia="Arial" w:cs="Arial"/>
                <w:b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779CDB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A322E2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不同于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2216E9A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传统文献管理软件、简单PDF阅读器、以及仅提供元数据检索的学术搜索引擎</w:t>
            </w:r>
            <w:r>
              <w:rPr>
                <w:rFonts w:ascii="Arial" w:hAnsi="Arial" w:eastAsia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14:paraId="66FFE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78B16D2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我们的产品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DF76590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深度整合AI阅读能力，将论文内容从“数据”转化为“知识”，并提供理解、沉淀、问答、关联的端到端解决方案，旨在成为用户“学术外脑”。</w:t>
            </w:r>
          </w:p>
        </w:tc>
      </w:tr>
    </w:tbl>
    <w:p w14:paraId="03742085">
      <w:pPr>
        <w:widowControl/>
        <w:spacing w:before="60" w:line="280" w:lineRule="atLeast"/>
        <w:ind w:left="-360"/>
        <w:jc w:val="left"/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3. 涉众和用户说明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19102E3D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宋体" w:cs="Arial"/>
          <w:b/>
          <w:bCs/>
          <w:color w:val="333333"/>
          <w:sz w:val="16"/>
          <w:szCs w:val="16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3.</w:t>
      </w:r>
      <w:r>
        <w:rPr>
          <w:rFonts w:hint="eastAsia" w:ascii="Arial" w:hAnsi="Arial" w:eastAsia="宋体" w:cs="Arial"/>
          <w:b/>
          <w:bCs/>
          <w:color w:val="333333"/>
          <w:sz w:val="16"/>
          <w:szCs w:val="16"/>
          <w:shd w:val="clear" w:color="auto" w:fill="FFFFFF"/>
        </w:rPr>
        <w:t>1</w:t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hint="eastAsia" w:ascii="Arial" w:hAnsi="Arial" w:eastAsia="宋体" w:cs="Arial"/>
          <w:b/>
          <w:bCs/>
          <w:color w:val="333333"/>
          <w:sz w:val="16"/>
          <w:szCs w:val="16"/>
          <w:shd w:val="clear" w:color="auto" w:fill="FFFFFF"/>
        </w:rPr>
        <w:t>用户及涉众概要</w:t>
      </w:r>
    </w:p>
    <w:tbl>
      <w:tblPr>
        <w:tblStyle w:val="10"/>
        <w:tblW w:w="0" w:type="auto"/>
        <w:tblCellSpacing w:w="1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6"/>
        <w:gridCol w:w="4185"/>
        <w:gridCol w:w="2215"/>
      </w:tblGrid>
      <w:tr w14:paraId="05F71F2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241" w:type="dxa"/>
            <w:tcBorders>
              <w:top w:val="single" w:color="auto" w:sz="2" w:space="0"/>
              <w:left w:val="nil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1CCA9C2D">
            <w:pPr>
              <w:widowControl/>
              <w:jc w:val="center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名称</w:t>
            </w:r>
          </w:p>
        </w:tc>
        <w:tc>
          <w:tcPr>
            <w:tcW w:w="4155" w:type="dxa"/>
            <w:tcBorders>
              <w:top w:val="single" w:color="EDEEF0" w:sz="2" w:space="0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23D61ECD">
            <w:pPr>
              <w:widowControl/>
              <w:jc w:val="center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说明</w:t>
            </w:r>
          </w:p>
        </w:tc>
        <w:tc>
          <w:tcPr>
            <w:tcW w:w="2170" w:type="dxa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686857A4">
            <w:pPr>
              <w:widowControl/>
              <w:jc w:val="center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角色</w:t>
            </w:r>
          </w:p>
        </w:tc>
      </w:tr>
      <w:tr w14:paraId="06A423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471BB5B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A2D7CC2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研究生、研究人员、课程项目演示者等。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E17EB21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产品服务的对象，反馈核心需求和使用体验，驱动产品功能迭代。</w:t>
            </w:r>
          </w:p>
        </w:tc>
      </w:tr>
      <w:tr w14:paraId="55A85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20084B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项目开发团队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8F0397F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包括项目</w:t>
            </w: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组长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技术/评审负责人、需求负责人、原型负责人、用例/流程负责人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2DA8EE2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负责产品设计、开发、测试、部署和维护。确保产品按照需求规范和质量标准交付。</w:t>
            </w:r>
          </w:p>
        </w:tc>
      </w:tr>
      <w:tr w14:paraId="556118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35BCFCF9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项目负责人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E41A896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课程指导教师、课程助教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7ED4AF3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项目考核与监督主体，提供技术、需求层面指导，负责最终成果考核打分。</w:t>
            </w:r>
          </w:p>
        </w:tc>
      </w:tr>
      <w:tr w14:paraId="5E0239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8F7D5FB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论文阅读用户（基础角色）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6D8C238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以高效检索、浏览、收藏和管理论文为日常基本需求的用户。通常只需利用系统的论文仓库和基础检索功能。典型用户如刚进入课题的新研究生、需要快速了解领域全貌的从业者。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49FB57C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14:paraId="410C93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660F8B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研究型用户（深度阅读）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1324539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需要对特定论文进行深度理解、细节探究和关联分析的用户。他们严重依赖系统的 AI 解析摘要、智能问答、知识图谱（研究脉络）等深度功能，以代替或辅助传统精读。典型用户如撰写论文的博士、解决技术瓶颈的资深研究员。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0964CCA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14:paraId="1ED36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A922F4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主题追踪用户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52C790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关注特定研究方向长期动态与宏观趋势的用户。他们核心使用系统的订阅抓取、定时推送、演化路径（知识图谱的时间维度）等功能，以实现对该领域前沿的持续、自动化的监控。典型用户如规划研究方向的项目负责人、需要做技术前瞻报告的专家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62BF143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14:paraId="22F32E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FACCEC4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12"/>
                <w:rFonts w:ascii="Arial" w:hAnsi="Arial" w:eastAsia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管理员/演示者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color="EDEEF0" w:sz="2" w:space="0"/>
              <w:right w:val="single" w:color="EDEEF0" w:sz="2" w:space="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384F99E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负责监控系统后台运行状态、确保数据处理质量（如校验 Agent 输出）的人员。对于面向团队或机构部署的版本，他们还需要进行用户管理和数据维护。</w:t>
            </w:r>
          </w:p>
        </w:tc>
        <w:tc>
          <w:tcPr>
            <w:tcW w:w="2170" w:type="dxa"/>
            <w:tcBorders>
              <w:top w:val="nil"/>
              <w:left w:val="nil"/>
              <w:bottom w:val="single" w:color="EDEEF0" w:sz="2" w:space="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F68CFA7">
            <w:pPr>
              <w:widowControl/>
              <w:spacing w:line="250" w:lineRule="atLeast"/>
              <w:jc w:val="left"/>
              <w:textAlignment w:val="top"/>
              <w:rPr>
                <w:rFonts w:ascii="Arial" w:hAnsi="Arial" w:eastAsia="Arial" w:cs="Arial"/>
                <w:color w:val="333333"/>
                <w:sz w:val="16"/>
                <w:szCs w:val="16"/>
              </w:rPr>
            </w:pPr>
            <w:r>
              <w:rPr>
                <w:rFonts w:hint="eastAsia"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项目开发团队</w:t>
            </w:r>
            <w:r>
              <w:rPr>
                <w:rFonts w:ascii="Arial" w:hAnsi="Arial" w:eastAsia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</w:tbl>
    <w:p w14:paraId="665684E6">
      <w:pP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</w:pPr>
    </w:p>
    <w:p w14:paraId="20354805">
      <w:pP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3.</w:t>
      </w:r>
      <w:r>
        <w:rPr>
          <w:rFonts w:hint="eastAsia" w:ascii="Arial" w:hAnsi="Arial" w:eastAsia="宋体" w:cs="Arial"/>
          <w:b/>
          <w:bCs/>
          <w:color w:val="333333"/>
          <w:sz w:val="16"/>
          <w:szCs w:val="16"/>
          <w:shd w:val="clear" w:color="auto" w:fill="FFFFFF"/>
        </w:rPr>
        <w:t>2</w:t>
      </w: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 xml:space="preserve"> 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备选方案和竞争</w:t>
      </w:r>
    </w:p>
    <w:p w14:paraId="3718A0D6">
      <w:pPr>
        <w:pStyle w:val="2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  <w:shd w:val="clear" w:color="auto" w:fill="FFFFFF"/>
        </w:rPr>
      </w:pP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Scholaread</w:t>
      </w:r>
      <w:r>
        <w:rPr>
          <w:rStyle w:val="12"/>
          <w:rFonts w:cs="宋体"/>
          <w:b w:val="0"/>
          <w:color w:val="333333"/>
          <w:kern w:val="2"/>
          <w:sz w:val="16"/>
          <w:szCs w:val="16"/>
        </w:rPr>
        <w:t>（靠岸学术）</w:t>
      </w: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https://www.scholaread.cn/</w:t>
      </w:r>
    </w:p>
    <w:p w14:paraId="46DF1459">
      <w:pPr>
        <w:pStyle w:val="8"/>
        <w:widowControl/>
        <w:shd w:val="clear" w:color="auto" w:fill="FFFFFF"/>
        <w:spacing w:before="160" w:after="160"/>
        <w:ind w:left="420" w:leftChars="200"/>
        <w:rPr>
          <w:bCs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坚果云旗下AI深度阅读工具，主打全平台同步</w:t>
      </w:r>
      <w:r>
        <w:rPr>
          <w:rFonts w:ascii="Segoe UI" w:hAnsi="Segoe UI" w:eastAsia="Segoe UI" w:cs="Segoe UI"/>
          <w:bCs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begin"/>
      </w:r>
      <w:r>
        <w:rPr>
          <w:rFonts w:ascii="Segoe UI" w:hAnsi="Segoe UI" w:eastAsia="Segoe UI" w:cs="Segoe UI"/>
          <w:bCs/>
          <w:color w:val="3964FE"/>
          <w:sz w:val="16"/>
          <w:szCs w:val="16"/>
          <w:bdr w:val="single" w:color="auto" w:sz="12" w:space="0"/>
          <w:shd w:val="clear" w:color="auto" w:fill="FFFFFF"/>
        </w:rPr>
        <w:instrText xml:space="preserve"> HYPERLINK "https://hub.baai.ac.cn/view/53328" \t "https://chat.deepseek.com/a/chat/s/_blank" </w:instrText>
      </w:r>
      <w:r>
        <w:rPr>
          <w:rFonts w:ascii="Segoe UI" w:hAnsi="Segoe UI" w:eastAsia="Segoe UI" w:cs="Segoe UI"/>
          <w:bCs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bCs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end"/>
      </w: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。</w:t>
      </w:r>
    </w:p>
    <w:p w14:paraId="771C75AB">
      <w:pPr>
        <w:pStyle w:val="8"/>
        <w:widowControl/>
        <w:ind w:left="420" w:leftChars="200"/>
        <w:rPr>
          <w:bCs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阅读器布局：左侧悬浮窗展示阅读助手工具（翻译面板、AI问答入口），右侧主区域显示PDF原文，支持智能重排版切换和对照翻译</w:t>
      </w:r>
    </w:p>
    <w:p w14:paraId="19DB0B13">
      <w:pPr>
        <w:pStyle w:val="8"/>
        <w:widowControl/>
        <w:ind w:left="420" w:leftChars="200"/>
        <w:rPr>
          <w:bCs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侧边栏功能：常驻侧边栏，提供一键总结、梳理大纲、生成学习指南等快捷指令；划词选中内容直接触发AI解释</w:t>
      </w:r>
    </w:p>
    <w:p w14:paraId="03448563">
      <w:pPr>
        <w:pStyle w:val="8"/>
        <w:widowControl/>
        <w:ind w:left="420" w:leftChars="200"/>
        <w:rPr>
          <w:bCs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图表提取：系统自动识别并提取文献中所有图表，在侧边栏集中展示</w:t>
      </w:r>
    </w:p>
    <w:p w14:paraId="76BDE441">
      <w:pPr>
        <w:pStyle w:val="8"/>
        <w:widowControl/>
        <w:ind w:left="420" w:leftChars="200"/>
        <w:rPr>
          <w:bCs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研究项目空间：将文献检索、深度阅读、AI对话和内容生成整合在统一项目空间中</w:t>
      </w:r>
    </w:p>
    <w:p w14:paraId="6DEA81C8">
      <w:pPr>
        <w:pStyle w:val="8"/>
        <w:widowControl/>
        <w:shd w:val="clear" w:color="auto" w:fill="FFFFFF"/>
        <w:spacing w:before="160" w:after="160"/>
        <w:ind w:left="420" w:leftChars="200"/>
        <w:rPr>
          <w:rFonts w:ascii="Segoe UI" w:hAnsi="Segoe UI" w:eastAsia="Segoe UI" w:cs="Segoe UI"/>
          <w:color w:val="0F1115"/>
          <w:sz w:val="16"/>
          <w:szCs w:val="16"/>
        </w:rPr>
      </w:pPr>
      <w:r>
        <w:rPr>
          <w:rFonts w:ascii="Segoe UI" w:hAnsi="Segoe UI" w:eastAsia="Segoe UI" w:cs="Segoe UI"/>
          <w:bCs/>
          <w:color w:val="0F1115"/>
          <w:sz w:val="16"/>
          <w:szCs w:val="16"/>
          <w:shd w:val="clear" w:color="auto" w:fill="FFFFFF"/>
        </w:rPr>
        <w:t>可借鉴点：左侧工具栏+右侧原文的阅读器布局；划词即问的交互方式；图表集中提取展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示。</w:t>
      </w:r>
    </w:p>
    <w:p w14:paraId="5881C346">
      <w:pPr>
        <w:pStyle w:val="2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</w:pP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alphaXiv</w:t>
      </w:r>
      <w:r>
        <w:rPr>
          <w:rStyle w:val="12"/>
          <w:rFonts w:ascii="Arial" w:hAnsi="Arial" w:eastAsia="Arial" w:cs="Arial"/>
          <w:b w:val="0"/>
          <w:color w:val="333333"/>
          <w:kern w:val="2"/>
          <w:sz w:val="16"/>
          <w:szCs w:val="16"/>
        </w:rPr>
        <w:t xml:space="preserve"> </w:t>
      </w: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https://www.alphaxiv.org</w:t>
      </w:r>
      <w:r>
        <w:rPr>
          <w:rStyle w:val="12"/>
          <w:rFonts w:ascii="Arial" w:hAnsi="Arial" w:eastAsia="Arial" w:cs="Arial"/>
          <w:b w:val="0"/>
          <w:color w:val="333333"/>
          <w:kern w:val="2"/>
          <w:sz w:val="16"/>
          <w:szCs w:val="16"/>
        </w:rPr>
        <w:t>/</w:t>
      </w:r>
    </w:p>
    <w:p w14:paraId="052D4ABF">
      <w:pPr>
        <w:pStyle w:val="8"/>
        <w:widowControl/>
        <w:shd w:val="clear" w:color="auto" w:fill="FFFFFF"/>
        <w:spacing w:before="160" w:after="160"/>
        <w:ind w:left="420" w:leftChars="200"/>
        <w:rPr>
          <w:rFonts w:ascii="Segoe UI" w:hAnsi="Segoe UI" w:eastAsia="Segoe UI" w:cs="Segoe UI"/>
          <w:color w:val="0F1115"/>
          <w:sz w:val="16"/>
          <w:szCs w:val="16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斯坦福学生创建的arXiv论文开放讨论平台</w: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begin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。</w:t>
      </w:r>
    </w:p>
    <w:p w14:paraId="35992D98">
      <w:pPr>
        <w:pStyle w:val="8"/>
        <w:widowControl/>
        <w:shd w:val="clear" w:color="auto" w:fill="FFFFFF"/>
        <w:spacing w:before="160" w:after="160"/>
        <w:ind w:left="420" w:leftChars="200"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界面特点：</w:t>
      </w:r>
    </w:p>
    <w:p w14:paraId="50770080">
      <w:pPr>
        <w:pStyle w:val="8"/>
        <w:widowControl/>
        <w:ind w:left="420" w:leftChars="200"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论文+讨论同屏：页面左侧显示原始论文，右侧展示相关评论及回复</w:t>
      </w:r>
      <w:r>
        <w:fldChar w:fldCharType="begin"/>
      </w:r>
      <w:r>
        <w:instrText xml:space="preserve"> HYPERLINK "https://m.36kr.com/p/3242610045730438" \t "https://chat.deepseek.com/a/chat/s/_blank" </w:instrText>
      </w:r>
      <w:r>
        <w:fldChar w:fldCharType="separate"/>
      </w:r>
      <w:r>
        <w:fldChar w:fldCharType="end"/>
      </w:r>
    </w:p>
    <w:p w14:paraId="005B1801">
      <w:pPr>
        <w:pStyle w:val="8"/>
        <w:widowControl/>
        <w:ind w:left="420" w:leftChars="200"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逐行讨论：用户可针对论文特定段落进行评论</w:t>
      </w:r>
      <w:r>
        <w:fldChar w:fldCharType="begin"/>
      </w:r>
      <w:r>
        <w:instrText xml:space="preserve"> HYPERLINK "https://m.36kr.com/p/3242610045730438" \t "https://chat.deepseek.com/a/chat/s/_blank" </w:instrText>
      </w:r>
      <w:r>
        <w:fldChar w:fldCharType="separate"/>
      </w:r>
      <w:r>
        <w:fldChar w:fldCharType="end"/>
      </w:r>
    </w:p>
    <w:p w14:paraId="41B48840">
      <w:pPr>
        <w:pStyle w:val="8"/>
        <w:widowControl/>
        <w:ind w:left="420" w:leftChars="200"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URL替换访问：将arXiv URL中的“</w:t>
      </w:r>
      <w:r>
        <w:fldChar w:fldCharType="begin"/>
      </w:r>
      <w:r>
        <w:instrText xml:space="preserve"> HYPERLINK "https://arxiv.org/" \t "https://chat.deepseek.com/a/chat/s/_blank" </w:instrText>
      </w:r>
      <w:r>
        <w:fldChar w:fldCharType="separate"/>
      </w:r>
      <w:r>
        <w:rPr>
          <w:rStyle w:val="14"/>
          <w:rFonts w:ascii="Segoe UI" w:hAnsi="Segoe UI" w:eastAsia="Segoe UI" w:cs="Segoe UI"/>
          <w:color w:val="3964FE"/>
          <w:sz w:val="16"/>
          <w:szCs w:val="16"/>
          <w:u w:val="none"/>
          <w:shd w:val="clear" w:color="auto" w:fill="FFFFFF"/>
        </w:rPr>
        <w:t>arxiv.org</w:t>
      </w:r>
      <w:r>
        <w:rPr>
          <w:rStyle w:val="14"/>
          <w:rFonts w:ascii="Segoe UI" w:hAnsi="Segoe UI" w:eastAsia="Segoe UI" w:cs="Segoe UI"/>
          <w:color w:val="3964FE"/>
          <w:sz w:val="16"/>
          <w:szCs w:val="16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”替换为“</w:t>
      </w:r>
      <w:r>
        <w:fldChar w:fldCharType="begin"/>
      </w:r>
      <w:r>
        <w:instrText xml:space="preserve"> HYPERLINK "https://alphaxiv.org/" \t "https://chat.deepseek.com/a/chat/s/_blank" </w:instrText>
      </w:r>
      <w:r>
        <w:fldChar w:fldCharType="separate"/>
      </w:r>
      <w:r>
        <w:rPr>
          <w:rStyle w:val="14"/>
          <w:rFonts w:ascii="Segoe UI" w:hAnsi="Segoe UI" w:eastAsia="Segoe UI" w:cs="Segoe UI"/>
          <w:color w:val="3964FE"/>
          <w:sz w:val="16"/>
          <w:szCs w:val="16"/>
          <w:u w:val="none"/>
          <w:shd w:val="clear" w:color="auto" w:fill="FFFFFF"/>
        </w:rPr>
        <w:t>alphaxiv.org</w:t>
      </w:r>
      <w:r>
        <w:rPr>
          <w:rStyle w:val="14"/>
          <w:rFonts w:ascii="Segoe UI" w:hAnsi="Segoe UI" w:eastAsia="Segoe UI" w:cs="Segoe UI"/>
          <w:color w:val="3964FE"/>
          <w:sz w:val="16"/>
          <w:szCs w:val="16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”即可访问讨论页</w: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begin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end"/>
      </w:r>
    </w:p>
    <w:p w14:paraId="45DBC755">
      <w:pPr>
        <w:pStyle w:val="8"/>
        <w:widowControl/>
        <w:ind w:left="420" w:leftChars="200"/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浏览器扩展：阅读arXiv论文时提示是否有相关讨论</w: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begin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end"/>
      </w:r>
    </w:p>
    <w:p w14:paraId="1B7AE611">
      <w:pPr>
        <w:pStyle w:val="8"/>
        <w:widowControl/>
        <w:ind w:left="420" w:leftChars="200"/>
        <w:rPr>
          <w:rFonts w:eastAsia="宋体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私密笔记：支持记录仅自己可见的私人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笔记</w:t>
      </w:r>
    </w:p>
    <w:p w14:paraId="54D8DA04">
      <w:pPr>
        <w:pStyle w:val="8"/>
        <w:widowControl/>
        <w:shd w:val="clear" w:color="auto" w:fill="FFFFFF"/>
        <w:spacing w:before="160" w:after="160"/>
        <w:ind w:left="420" w:leftChars="200"/>
      </w:pPr>
      <w:r>
        <w:rPr>
          <w:rFonts w:ascii="Segoe UI" w:hAnsi="Segoe UI" w:eastAsia="Segoe UI" w:cs="Segoe UI"/>
          <w:b/>
          <w:bCs/>
          <w:color w:val="0F1115"/>
          <w:sz w:val="16"/>
          <w:szCs w:val="16"/>
          <w:shd w:val="clear" w:color="auto" w:fill="FFFFFF"/>
        </w:rPr>
        <w:t>可借鉴点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：论文原文+讨论/笔记同屏的左右分栏布局；逐行/逐段评论机制。</w:t>
      </w:r>
    </w:p>
    <w:p w14:paraId="1E309C01">
      <w:pPr>
        <w:pStyle w:val="2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</w:pP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WisPaper</w:t>
      </w:r>
      <w:r>
        <w:rPr>
          <w:rStyle w:val="12"/>
          <w:rFonts w:cs="宋体"/>
          <w:b w:val="0"/>
          <w:color w:val="333333"/>
          <w:kern w:val="2"/>
          <w:sz w:val="16"/>
          <w:szCs w:val="16"/>
        </w:rPr>
        <w:t>（复旦团队）</w:t>
      </w:r>
      <w:r>
        <w:rPr>
          <w:rStyle w:val="12"/>
          <w:rFonts w:hint="default" w:ascii="Arial" w:hAnsi="Arial" w:eastAsia="Arial" w:cs="Arial"/>
          <w:b w:val="0"/>
          <w:color w:val="333333"/>
          <w:kern w:val="2"/>
          <w:sz w:val="16"/>
          <w:szCs w:val="16"/>
        </w:rPr>
        <w:t>https://www.wispaper.ai</w:t>
      </w:r>
      <w:r>
        <w:rPr>
          <w:rStyle w:val="12"/>
          <w:rFonts w:ascii="Arial" w:hAnsi="Arial" w:eastAsia="Arial" w:cs="Arial"/>
          <w:b w:val="0"/>
          <w:color w:val="333333"/>
          <w:kern w:val="2"/>
          <w:sz w:val="16"/>
          <w:szCs w:val="16"/>
        </w:rPr>
        <w:t>/</w:t>
      </w:r>
    </w:p>
    <w:p w14:paraId="49DD8FF4">
      <w:pPr>
        <w:pStyle w:val="8"/>
        <w:widowControl/>
        <w:shd w:val="clear" w:color="auto" w:fill="FFFFFF"/>
        <w:spacing w:before="160" w:after="160"/>
        <w:ind w:left="420" w:leftChars="200"/>
        <w:rPr>
          <w:rFonts w:ascii="Segoe UI" w:hAnsi="Segoe UI" w:eastAsia="Segoe UI" w:cs="Segoe UI"/>
          <w:color w:val="0F1115"/>
          <w:sz w:val="16"/>
          <w:szCs w:val="16"/>
        </w:rPr>
      </w:pP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复旦大学NLP实验室研发的AI学术搜索与科研辅助全链路Agent</w:t>
      </w:r>
      <w:r>
        <w:fldChar w:fldCharType="begin"/>
      </w:r>
      <w:r>
        <w:instrText xml:space="preserve"> HYPERLINK "https://toolin.ai/tools/wispaper"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。</w:t>
      </w:r>
    </w:p>
    <w:p w14:paraId="53E86951">
      <w:pPr>
        <w:pStyle w:val="8"/>
        <w:widowControl/>
        <w:ind w:left="420" w:leftChars="200"/>
      </w:pPr>
      <w:r>
        <w:rPr>
          <w:rFonts w:ascii="Segoe UI" w:hAnsi="Segoe UI" w:eastAsia="Segoe UI" w:cs="Segoe UI"/>
          <w:b/>
          <w:bCs/>
          <w:color w:val="0F1115"/>
          <w:sz w:val="16"/>
          <w:szCs w:val="16"/>
          <w:shd w:val="clear" w:color="auto" w:fill="FFFFFF"/>
        </w:rPr>
        <w:t>界面特点：</w:t>
      </w:r>
      <w:r>
        <w:fldChar w:fldCharType="begin"/>
      </w:r>
      <w:r>
        <w:instrText xml:space="preserve"> HYPERLINK "https://toolin.ai/tools/wispaper" \t "https://chat.deepseek.com/a/chat/s/_blank"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"https://toolin.ai/tools/wispaper" \t "https://chat.deepseek.com/a/chat/s/_blank" </w:instrText>
      </w:r>
      <w:r>
        <w:fldChar w:fldCharType="separate"/>
      </w:r>
      <w:r>
        <w:fldChar w:fldCharType="end"/>
      </w:r>
    </w:p>
    <w:p w14:paraId="161D34ED">
      <w:pPr>
        <w:pStyle w:val="8"/>
        <w:widowControl/>
        <w:ind w:left="420" w:leftChars="200"/>
      </w:pPr>
      <w:r>
        <w:rPr>
          <w:rFonts w:ascii="Segoe UI" w:hAnsi="Segoe UI" w:eastAsia="Segoe UI" w:cs="Segoe UI"/>
          <w:b/>
          <w:bCs/>
          <w:color w:val="0F1115"/>
          <w:sz w:val="16"/>
          <w:szCs w:val="16"/>
          <w:shd w:val="clear" w:color="auto" w:fill="FFFFFF"/>
        </w:rPr>
        <w:t>学术问答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：直接与文献库中单篇或多篇论文对话</w:t>
      </w:r>
      <w:r>
        <w:fldChar w:fldCharType="begin"/>
      </w:r>
      <w:r>
        <w:instrText xml:space="preserve"> HYPERLINK "https://toolin.ai/tools/wispaper" \t "https://chat.deepseek.com/a/chat/s/_blank" </w:instrText>
      </w:r>
      <w:r>
        <w:fldChar w:fldCharType="separate"/>
      </w:r>
      <w:r>
        <w:fldChar w:fldCharType="end"/>
      </w:r>
    </w:p>
    <w:p w14:paraId="79841C2B">
      <w:pPr>
        <w:pStyle w:val="8"/>
        <w:widowControl/>
        <w:ind w:left="420" w:leftChars="200"/>
      </w:pPr>
      <w:r>
        <w:rPr>
          <w:rFonts w:ascii="Segoe UI" w:hAnsi="Segoe UI" w:eastAsia="Segoe UI" w:cs="Segoe UI"/>
          <w:b/>
          <w:bCs/>
          <w:color w:val="0F1115"/>
          <w:sz w:val="16"/>
          <w:szCs w:val="16"/>
          <w:shd w:val="clear" w:color="auto" w:fill="FFFFFF"/>
        </w:rPr>
        <w:t>前沿追踪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：基于用户研究兴趣，二次语义过滤ArXiv每日最新论文</w: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begin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instrText xml:space="preserve"> HYPERLINK "https://toolin.ai/tools/wispaper" \t "https://chat.deepseek.com/a/chat/s/_blank" </w:instrText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separate"/>
      </w:r>
      <w:r>
        <w:rPr>
          <w:rFonts w:ascii="Segoe UI" w:hAnsi="Segoe UI" w:eastAsia="Segoe UI" w:cs="Segoe UI"/>
          <w:color w:val="3964FE"/>
          <w:sz w:val="16"/>
          <w:szCs w:val="16"/>
          <w:bdr w:val="single" w:color="auto" w:sz="12" w:space="0"/>
          <w:shd w:val="clear" w:color="auto" w:fill="FFFFFF"/>
        </w:rPr>
        <w:fldChar w:fldCharType="end"/>
      </w:r>
    </w:p>
    <w:p w14:paraId="5C39A70A">
      <w:pPr>
        <w:pStyle w:val="8"/>
        <w:widowControl/>
        <w:shd w:val="clear" w:color="auto" w:fill="FFFFFF"/>
        <w:spacing w:before="160" w:after="160"/>
        <w:ind w:left="420" w:leftChars="200"/>
      </w:pPr>
      <w:r>
        <w:rPr>
          <w:rFonts w:ascii="Segoe UI" w:hAnsi="Segoe UI" w:eastAsia="Segoe UI" w:cs="Segoe UI"/>
          <w:b/>
          <w:bCs/>
          <w:color w:val="0F1115"/>
          <w:sz w:val="16"/>
          <w:szCs w:val="16"/>
          <w:shd w:val="clear" w:color="auto" w:fill="FFFFFF"/>
        </w:rPr>
        <w:t>可借鉴点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：文献库的文件夹层级管理；基于兴趣的前沿追踪与推送。</w:t>
      </w:r>
    </w:p>
    <w:p w14:paraId="2ACA0992">
      <w:pPr>
        <w:pStyle w:val="8"/>
        <w:widowControl/>
        <w:shd w:val="clear" w:color="auto" w:fill="FFFFFF"/>
        <w:spacing w:before="120" w:line="280" w:lineRule="atLeast"/>
        <w:ind w:left="160" w:hanging="160" w:hangingChars="1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4. 产品概述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产品总体效果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本产品是一个独立运行的应用。用户通过浏览器访问，在一个统一的平台内完成论文的抓取、理解、管理、检索、问答和知识关联的全部流程，形成一个高效、闭环的个人或团队学术知识工作流。产品将arXiv等开放资源、AI模型能力、用户的交互反馈紧密结合，构建出动态增长的用户专属论文知识库。</w:t>
      </w:r>
    </w:p>
    <w:p w14:paraId="23DDDED6">
      <w:pPr>
        <w:pStyle w:val="8"/>
        <w:widowControl/>
        <w:shd w:val="clear" w:color="auto" w:fill="FFFFFF"/>
        <w:spacing w:before="120" w:line="280" w:lineRule="atLeast"/>
        <w:jc w:val="center"/>
        <w:rPr>
          <w:rFonts w:hint="eastAsia" w:ascii="宋体" w:hAnsi="宋体" w:eastAsia="宋体" w:cs="宋体"/>
        </w:rPr>
      </w:pPr>
      <w:r>
        <w:drawing>
          <wp:inline distT="0" distB="0" distL="0" distR="0">
            <wp:extent cx="5274310" cy="6889750"/>
            <wp:effectExtent l="0" t="0" r="0" b="6350"/>
            <wp:docPr id="84397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869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B3E9">
      <w:pPr>
        <w:pStyle w:val="8"/>
        <w:widowControl/>
        <w:shd w:val="clear" w:color="auto" w:fill="FFFFFF"/>
        <w:spacing w:before="120" w:line="280" w:lineRule="atLeast"/>
        <w:jc w:val="left"/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5. 产品特性</w:t>
      </w:r>
    </w:p>
    <w:p w14:paraId="7ED13E3E">
      <w:pPr>
        <w:pStyle w:val="8"/>
        <w:widowControl/>
        <w:numPr>
          <w:ilvl w:val="0"/>
          <w:numId w:val="3"/>
        </w:numPr>
        <w:shd w:val="clear" w:color="auto" w:fill="FFFFFF"/>
        <w:spacing w:before="120" w:line="280" w:lineRule="atLeast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论文自动抓取与管理：</w:t>
      </w:r>
    </w:p>
    <w:p w14:paraId="0B8B96B3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定时从 arXiv 拉取指定学科或关键词范围内的论文，支持按主题、作者、时间等维度分类入库，并进行去重。</w:t>
      </w:r>
    </w:p>
    <w:p w14:paraId="39EA8D99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支持展示论文的标题、作者、摘要、类别、发布时间、链接等基本信息。</w:t>
      </w:r>
    </w:p>
    <w:p w14:paraId="38F41C10">
      <w:pPr>
        <w:pStyle w:val="8"/>
        <w:widowControl/>
        <w:numPr>
          <w:ilvl w:val="0"/>
          <w:numId w:val="4"/>
        </w:numPr>
        <w:shd w:val="clear" w:color="auto" w:fill="FFFFFF"/>
        <w:spacing w:before="120" w:line="280" w:lineRule="atLeast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论文结构化解析与知识抽取：</w:t>
      </w:r>
    </w:p>
    <w:p w14:paraId="6801FE6D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解析论文 PDF 或 HTML 内容，自动生成 `summary.md`、`concept.md`、`methods.md` 等结构化内容。</w:t>
      </w:r>
    </w:p>
    <w:p w14:paraId="65C598CA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从论文中抽取核心概念、研究问题、方法、实验结论等信息，并建立概念之间的关联关系。</w:t>
      </w:r>
    </w:p>
    <w:p w14:paraId="65C10A28">
      <w:pPr>
        <w:pStyle w:val="8"/>
        <w:widowControl/>
        <w:numPr>
          <w:ilvl w:val="0"/>
          <w:numId w:val="5"/>
        </w:numPr>
        <w:shd w:val="clear" w:color="auto" w:fill="FFFFFF"/>
        <w:spacing w:before="120" w:line="280" w:lineRule="atLeast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论文 Wiki 与检索：</w:t>
      </w:r>
    </w:p>
    <w:p w14:paraId="3A2212E0">
      <w:pPr>
        <w:pStyle w:val="8"/>
        <w:widowControl/>
        <w:shd w:val="clear" w:color="auto" w:fill="FFFFFF"/>
        <w:spacing w:before="120" w:line="280" w:lineRule="atLeast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ab/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构建论文知识 Wiki，支持按照标题、作者、关键词、研究方向、概念标签等方式进行检索。</w:t>
      </w:r>
    </w:p>
    <w:p w14:paraId="0850CC3A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支持查看论文之间的引用关系、主题关联和概念关联。</w:t>
      </w:r>
    </w:p>
    <w:p w14:paraId="109BD036">
      <w:pPr>
        <w:pStyle w:val="8"/>
        <w:widowControl/>
        <w:numPr>
          <w:ilvl w:val="0"/>
          <w:numId w:val="6"/>
        </w:numPr>
        <w:shd w:val="clear" w:color="auto" w:fill="FFFFFF"/>
        <w:spacing w:before="120" w:line="280" w:lineRule="atLeast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智能问答：</w:t>
      </w:r>
    </w:p>
    <w:p w14:paraId="0A65B473">
      <w:pPr>
        <w:pStyle w:val="8"/>
        <w:widowControl/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支持用户使用自然语言围绕论文内容、概念解释、研究方法和研究脉络进行提问。</w:t>
      </w:r>
    </w:p>
    <w:p w14:paraId="6B8CA577">
      <w:pPr>
        <w:pStyle w:val="8"/>
        <w:widowControl/>
        <w:shd w:val="clear" w:color="auto" w:fill="FFFFFF"/>
        <w:spacing w:before="120" w:line="280" w:lineRule="atLeast"/>
        <w:ind w:left="416" w:hanging="416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ab/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系统基于论文知识库返回答案，并给出对应的论文出处或相关内容定位。</w:t>
      </w:r>
    </w:p>
    <w:p w14:paraId="53615798">
      <w:pPr>
        <w:pStyle w:val="8"/>
        <w:widowControl/>
        <w:numPr>
          <w:ilvl w:val="0"/>
          <w:numId w:val="7"/>
        </w:numPr>
        <w:shd w:val="clear" w:color="auto" w:fill="FFFFFF"/>
        <w:spacing w:before="120" w:line="280" w:lineRule="atLeast"/>
        <w:ind w:left="416" w:hanging="416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学习管理：</w:t>
      </w:r>
    </w:p>
    <w:p w14:paraId="7954CBBE">
      <w:pPr>
        <w:pStyle w:val="8"/>
        <w:widowControl/>
        <w:shd w:val="clear" w:color="auto" w:fill="FFFFFF"/>
        <w:spacing w:before="120" w:line="280" w:lineRule="atLeast"/>
        <w:ind w:left="416" w:firstLine="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支持用户对论文进行收藏、笔记、评论和对比阅读。</w:t>
      </w:r>
    </w:p>
    <w:p w14:paraId="4566226B">
      <w:pPr>
        <w:pStyle w:val="8"/>
        <w:widowControl/>
        <w:shd w:val="clear" w:color="auto" w:fill="FFFFFF"/>
        <w:spacing w:before="120" w:line="280" w:lineRule="atLeast"/>
        <w:ind w:left="416" w:firstLine="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支持记录用户的阅读历史和关注主题。</w:t>
      </w:r>
    </w:p>
    <w:p w14:paraId="2823A5E4">
      <w:pPr>
        <w:pStyle w:val="8"/>
        <w:widowControl/>
        <w:numPr>
          <w:ilvl w:val="0"/>
          <w:numId w:val="8"/>
        </w:numPr>
        <w:shd w:val="clear" w:color="auto" w:fill="FFFFFF"/>
        <w:spacing w:before="120" w:line="280" w:lineRule="atLeast"/>
        <w:ind w:left="416" w:hanging="416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多Agent协同：</w:t>
      </w:r>
    </w:p>
    <w:p w14:paraId="661C2A0B">
      <w:pPr>
        <w:pStyle w:val="8"/>
        <w:widowControl/>
        <w:numPr>
          <w:numId w:val="0"/>
        </w:numPr>
        <w:shd w:val="clear" w:color="auto" w:fill="FFFFFF"/>
        <w:spacing w:before="120" w:line="280" w:lineRule="atLeast"/>
        <w:ind w:leftChars="0"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引入抓取Agent、阅读Agent、摘要Agent、校验Agent、问答Agent协同完成论文处理与知识服务任务。</w:t>
      </w:r>
    </w:p>
    <w:p w14:paraId="60C422B8">
      <w:pPr>
        <w:pStyle w:val="8"/>
        <w:widowControl/>
        <w:numPr>
          <w:ilvl w:val="0"/>
          <w:numId w:val="8"/>
        </w:numPr>
        <w:shd w:val="clear" w:color="auto" w:fill="FFFFFF"/>
        <w:spacing w:before="120" w:line="280" w:lineRule="atLeast"/>
        <w:ind w:left="416" w:leftChars="0" w:hanging="416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研究脉络分析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与知识图谱</w:t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：</w:t>
      </w:r>
    </w:p>
    <w:p w14:paraId="72F8C543">
      <w:pPr>
        <w:pStyle w:val="8"/>
        <w:widowControl/>
        <w:numPr>
          <w:numId w:val="0"/>
        </w:numPr>
        <w:shd w:val="clear" w:color="auto" w:fill="FFFFFF"/>
        <w:spacing w:before="120" w:line="280" w:lineRule="atLeast"/>
        <w:ind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自动生成某一研究主题下的发展脉络图、代表性论文列表和研究趋势分析。</w:t>
      </w:r>
    </w:p>
    <w:p w14:paraId="54ACDAAF">
      <w:pPr>
        <w:pStyle w:val="8"/>
        <w:widowControl/>
        <w:numPr>
          <w:ilvl w:val="0"/>
          <w:numId w:val="8"/>
        </w:numPr>
        <w:shd w:val="clear" w:color="auto" w:fill="FFFFFF"/>
        <w:spacing w:before="120" w:line="280" w:lineRule="atLeast"/>
        <w:ind w:left="416" w:leftChars="0" w:hanging="416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个人研究画像与</w:t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推荐订阅：</w:t>
      </w:r>
    </w:p>
    <w:p w14:paraId="0BFAB30D">
      <w:pPr>
        <w:pStyle w:val="8"/>
        <w:widowControl/>
        <w:numPr>
          <w:numId w:val="0"/>
        </w:numPr>
        <w:shd w:val="clear" w:color="auto" w:fill="FFFFFF"/>
        <w:spacing w:before="120" w:line="280" w:lineRule="atLeast"/>
        <w:ind w:leftChars="0" w:firstLine="420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系统根据用户行为建立研究画像，基于画像提供个性化论文推荐，同时</w:t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支持按研究主题订阅，每日推送新增论文摘要，并根据用户阅读历史推荐相关论文。</w:t>
      </w:r>
    </w:p>
    <w:p w14:paraId="4BEABA64">
      <w:pPr>
        <w:pStyle w:val="8"/>
        <w:widowControl/>
        <w:numPr>
          <w:ilvl w:val="0"/>
          <w:numId w:val="8"/>
        </w:numPr>
        <w:shd w:val="clear" w:color="auto" w:fill="FFFFFF"/>
        <w:spacing w:before="120" w:line="280" w:lineRule="atLeast"/>
        <w:ind w:left="416" w:leftChars="0" w:hanging="416" w:firstLineChars="0"/>
        <w:jc w:val="left"/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多模式阅读视图</w:t>
      </w:r>
      <w:r>
        <w:rPr>
          <w:rFonts w:hint="eastAsia" w:ascii="Arial" w:hAnsi="Arial" w:eastAsia="Arial" w:cs="Arial"/>
          <w:color w:val="333333"/>
          <w:sz w:val="16"/>
          <w:szCs w:val="16"/>
          <w:shd w:val="clear" w:color="auto" w:fill="FFFFFF"/>
        </w:rPr>
        <w:t>：</w:t>
      </w:r>
    </w:p>
    <w:p w14:paraId="31860592">
      <w:pPr>
        <w:pStyle w:val="8"/>
        <w:widowControl/>
        <w:numPr>
          <w:ilvl w:val="0"/>
          <w:numId w:val="0"/>
        </w:numPr>
        <w:shd w:val="clear" w:color="auto" w:fill="FFFFFF"/>
        <w:spacing w:before="120" w:line="280" w:lineRule="atLeast"/>
        <w:ind w:leftChars="0" w:firstLine="420" w:firstLineChars="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针对不同用户画像，为同一篇论文生成不同阅读视图，涵盖新手、研究、工程、教学、管理等视图，辅助多种用户群体阅读，提升不同目标用户的阅读体验。</w:t>
      </w:r>
    </w:p>
    <w:p w14:paraId="10B98C05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6. 约束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393D46AD">
      <w:pPr>
        <w:pStyle w:val="8"/>
        <w:widowControl/>
        <w:numPr>
          <w:ilvl w:val="0"/>
          <w:numId w:val="9"/>
        </w:numPr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平台约束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</w:p>
    <w:p w14:paraId="7ECD30C9">
      <w:pPr>
        <w:pStyle w:val="8"/>
        <w:widowControl/>
        <w:shd w:val="clear" w:color="auto" w:fill="FFFFFF"/>
        <w:spacing w:before="120" w:line="280" w:lineRule="atLeast"/>
        <w:ind w:left="420" w:firstLine="42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产品必须为‌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纯Web浏览器应用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‌，无需安装原生客户端。</w:t>
      </w:r>
    </w:p>
    <w:p w14:paraId="20D59C56">
      <w:pPr>
        <w:widowControl/>
        <w:numPr>
          <w:ilvl w:val="0"/>
          <w:numId w:val="9"/>
        </w:numPr>
        <w:spacing w:before="6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技术约束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</w:p>
    <w:p w14:paraId="3DDB58E6">
      <w:pPr>
        <w:widowControl/>
        <w:spacing w:before="60"/>
        <w:ind w:left="420" w:firstLine="42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核心功能（解析、检索、问答）的准确率需满足‌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 xml:space="preserve"> 90%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‌的关键用户接受度目标。需要处理不同‌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PDF论文格式</w:t>
      </w:r>
      <w:r>
        <w:rPr>
          <w:rStyle w:val="12"/>
          <w:rFonts w:hint="eastAsia" w:ascii="Arial" w:hAnsi="Arial" w:eastAsia="宋体" w:cs="Arial"/>
          <w:b w:val="0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差异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‌，解析工具需具备一定的格式适应能力和鲁棒性。</w:t>
      </w:r>
    </w:p>
    <w:p w14:paraId="22EE383D">
      <w:pPr>
        <w:widowControl/>
        <w:numPr>
          <w:ilvl w:val="0"/>
          <w:numId w:val="9"/>
        </w:numPr>
        <w:spacing w:before="6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性能约束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</w:p>
    <w:p w14:paraId="27F036FB">
      <w:pPr>
        <w:widowControl/>
        <w:spacing w:before="60"/>
        <w:ind w:left="420" w:firstLine="42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在基础数据量下（如100条论文数据），100并发请求时，后端检索与RAG检索部分的响应时间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3秒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‌（不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含LLM调用时间）。论文解析需要‌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1-3次LLM调用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‌，需有成本控制机制。</w:t>
      </w:r>
    </w:p>
    <w:p w14:paraId="457A0536">
      <w:pPr>
        <w:widowControl/>
        <w:numPr>
          <w:ilvl w:val="0"/>
          <w:numId w:val="9"/>
        </w:numPr>
        <w:spacing w:before="6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数据约束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</w:p>
    <w:p w14:paraId="7526D423">
      <w:pPr>
        <w:widowControl/>
        <w:spacing w:before="60"/>
        <w:ind w:left="420" w:firstLine="42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爬取arXiv数据需遵守其‌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服务条款和Rate Limit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‌，设计友好、高效的爬取策略。</w:t>
      </w:r>
    </w:p>
    <w:p w14:paraId="6DA535A7">
      <w:pPr>
        <w:widowControl/>
        <w:numPr>
          <w:ilvl w:val="0"/>
          <w:numId w:val="9"/>
        </w:numPr>
        <w:spacing w:before="6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安全约束：</w:t>
      </w:r>
    </w:p>
    <w:p w14:paraId="76083A15">
      <w:pPr>
        <w:widowControl/>
        <w:spacing w:before="60"/>
        <w:ind w:left="420" w:firstLine="420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用户个人笔记和收藏数据需要逻辑上的‌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基础隔离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‌，确保隐私。</w:t>
      </w:r>
    </w:p>
    <w:p w14:paraId="34A91F8E">
      <w:pPr>
        <w:pStyle w:val="8"/>
        <w:widowControl/>
        <w:numPr>
          <w:ilvl w:val="0"/>
          <w:numId w:val="9"/>
        </w:numPr>
        <w:shd w:val="clear" w:color="auto" w:fill="FFFFFF"/>
        <w:spacing w:before="120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社会约束：</w:t>
      </w:r>
    </w:p>
    <w:p w14:paraId="572C6207">
      <w:pPr>
        <w:pStyle w:val="8"/>
        <w:widowControl/>
        <w:shd w:val="clear" w:color="auto" w:fill="FFFFFF"/>
        <w:spacing w:before="120"/>
        <w:ind w:left="420" w:firstLine="420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网站及其内容积极向上，无负面引导。</w:t>
      </w:r>
    </w:p>
    <w:p w14:paraId="5CB97F68">
      <w:pPr>
        <w:pStyle w:val="8"/>
        <w:widowControl/>
        <w:shd w:val="clear" w:color="auto" w:fill="FFFFFF"/>
        <w:spacing w:before="120" w:line="280" w:lineRule="atLeast"/>
        <w:jc w:val="left"/>
        <w:rPr>
          <w:rFonts w:ascii="Arial" w:hAnsi="Arial" w:eastAsia="Arial" w:cs="Arial"/>
          <w:color w:val="333333"/>
          <w:sz w:val="16"/>
          <w:szCs w:val="16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7. 质量属性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</w:p>
    <w:p w14:paraId="5359A2F4">
      <w:pPr>
        <w:widowControl/>
        <w:spacing w:before="60" w:line="280" w:lineRule="atLeast"/>
        <w:ind w:left="-360" w:firstLine="420"/>
        <w:jc w:val="left"/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可用性/易用性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‌：界面直观清晰，新用户易于上手，核心操作流程（抓取、问答、收藏）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可快速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完成。</w:t>
      </w:r>
    </w:p>
    <w:p w14:paraId="30CD533E">
      <w:pPr>
        <w:widowControl/>
        <w:spacing w:before="60" w:line="280" w:lineRule="atLeast"/>
        <w:ind w:left="-360" w:firstLine="420"/>
        <w:jc w:val="left"/>
        <w:rPr>
          <w:rFonts w:eastAsia="宋体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可靠性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‌：论文数据解析、存储流程稳健，出错后可重试或回滚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。</w:t>
      </w:r>
    </w:p>
    <w:p w14:paraId="4FFF3AE1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性能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  <w:r>
        <w:rPr>
          <w:rFonts w:hint="eastAsia" w:ascii="Arial" w:hAnsi="Arial" w:cs="Arial"/>
          <w:color w:val="333333"/>
          <w:sz w:val="16"/>
          <w:szCs w:val="16"/>
          <w:shd w:val="clear" w:color="auto" w:fill="FFFFFF"/>
        </w:rPr>
        <w:t xml:space="preserve"> </w:t>
      </w:r>
    </w:p>
    <w:p w14:paraId="0D829CE9">
      <w:pPr>
        <w:widowControl/>
        <w:numPr>
          <w:ilvl w:val="0"/>
          <w:numId w:val="10"/>
        </w:numPr>
        <w:spacing w:before="60" w:line="280" w:lineRule="atLeast"/>
        <w:jc w:val="left"/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Web界面加载流畅，‌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适配不同分辨率设备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‌。</w:t>
      </w:r>
    </w:p>
    <w:p w14:paraId="66CA61F2">
      <w:pPr>
        <w:widowControl/>
        <w:numPr>
          <w:ilvl w:val="0"/>
          <w:numId w:val="10"/>
        </w:numPr>
        <w:spacing w:before="60" w:line="280" w:lineRule="atLeast"/>
        <w:jc w:val="left"/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问答系统响应迅速，检索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时100并发条件下也能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遵守</w:t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3秒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‌约束。</w:t>
      </w:r>
    </w:p>
    <w:p w14:paraId="7D1C6FCE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可支持性/可维护性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</w:t>
      </w:r>
    </w:p>
    <w:p w14:paraId="46FA2B72">
      <w:pPr>
        <w:widowControl/>
        <w:spacing w:before="60" w:line="280" w:lineRule="atLeast"/>
        <w:ind w:left="420" w:firstLine="420"/>
        <w:jc w:val="left"/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系统架构需模块化设计，便于未来替换LLM提供商、升级解析算法、或扩展数据源。需要有监控和日志系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统，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如果系统崩溃可以快速查明原因并修复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。</w:t>
      </w:r>
    </w:p>
    <w:p w14:paraId="066186C4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12"/>
          <w:rFonts w:ascii="Arial" w:hAnsi="Arial" w:eastAsia="Arial" w:cs="Arial"/>
          <w:b w:val="0"/>
          <w:color w:val="333333"/>
          <w:sz w:val="16"/>
          <w:szCs w:val="16"/>
          <w:shd w:val="clear" w:color="auto" w:fill="FFFFFF"/>
        </w:rPr>
        <w:t>安全性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‌：保护用户个人信息和笔记数据。对接外部AI API时需要确保认证信息安全。遵循网络安全最佳实践。</w:t>
      </w:r>
    </w:p>
    <w:p w14:paraId="667BB237">
      <w:pPr>
        <w:widowControl/>
        <w:spacing w:before="60" w:line="280" w:lineRule="atLeast"/>
        <w:ind w:left="-360" w:firstLine="420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ascii="Arial" w:hAnsi="Arial" w:eastAsia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12"/>
          <w:rFonts w:ascii="Arial" w:hAnsi="Arial" w:eastAsia="Arial" w:cs="Arial"/>
          <w:bCs/>
          <w:color w:val="333333"/>
          <w:sz w:val="16"/>
          <w:szCs w:val="16"/>
          <w:shd w:val="clear" w:color="auto" w:fill="FFFFFF"/>
        </w:rPr>
        <w:t>8. 优先级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eastAsia="Arial" w:cs="Arial"/>
          <w:color w:val="333333"/>
          <w:sz w:val="16"/>
          <w:szCs w:val="16"/>
          <w:shd w:val="clear" w:color="auto" w:fill="FFFFFF"/>
        </w:rPr>
        <w:br w:type="textWrapping"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本节用于说明 PaperMate 智能论文阅读与知识管理系统中各项产品特性的相对重要性。本文档中定义的产品特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性应按照其对系统核心流程的重要程度，分配到不同发布版本中。所有支撑用户进入系统、形成个性化画像、发</w:t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ab/>
      </w: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现论文、理解论文和进行智能辅助阅读的关键特性，应优先安排在第一个版本中完成。</w:t>
      </w:r>
    </w:p>
    <w:p w14:paraId="3270DDD8">
      <w:pPr>
        <w:widowControl/>
        <w:spacing w:before="60" w:line="280" w:lineRule="atLeast"/>
        <w:ind w:left="-360" w:firstLine="420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</w:p>
    <w:p w14:paraId="2EFB7698">
      <w:pPr>
        <w:widowControl/>
        <w:spacing w:before="60" w:line="280" w:lineRule="atLeast"/>
        <w:ind w:left="420" w:firstLine="59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随着系统开发的推进，项目组将根据特性的用户价值、实现成本和技术风险，对各项特性的优先级进行调整。预计PaperMate 系统将通过 3 个主要版本逐步发布和完善。</w:t>
      </w:r>
    </w:p>
    <w:p w14:paraId="000177DE">
      <w:pPr>
        <w:widowControl/>
        <w:spacing w:before="60" w:line="280" w:lineRule="atLeast"/>
        <w:ind w:left="-360" w:firstLine="420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</w:p>
    <w:p w14:paraId="53604089">
      <w:pPr>
        <w:widowControl/>
        <w:spacing w:before="60" w:line="280" w:lineRule="atLeast"/>
        <w:ind w:left="-360" w:firstLine="839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迭代一需要生成的最小可实现的版本如下所示：</w:t>
      </w:r>
    </w:p>
    <w:p w14:paraId="221E9C42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用户认证与管理</w:t>
      </w:r>
    </w:p>
    <w:p w14:paraId="4468C210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个性化用户画像构建</w:t>
      </w:r>
    </w:p>
    <w:p w14:paraId="3EAEB231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  <w:lang w:val="en-US" w:eastAsia="zh-CN"/>
        </w:rPr>
        <w:t>产品原型界面</w:t>
      </w:r>
    </w:p>
    <w:p w14:paraId="63200548">
      <w:pPr>
        <w:widowControl/>
        <w:spacing w:before="60" w:line="280" w:lineRule="atLeast"/>
        <w:ind w:left="-360" w:firstLine="839"/>
        <w:jc w:val="left"/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迭代二需要完成:</w:t>
      </w:r>
    </w:p>
    <w:p w14:paraId="3D69DDCD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用户认证与管理</w:t>
      </w:r>
    </w:p>
    <w:p w14:paraId="425B77F9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个性化用户画像构建</w:t>
      </w:r>
    </w:p>
    <w:p w14:paraId="78CC5A08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智能论文检索与推荐系统</w:t>
      </w:r>
    </w:p>
    <w:p w14:paraId="0C3AE8B3">
      <w:pPr>
        <w:widowControl/>
        <w:numPr>
          <w:ilvl w:val="0"/>
          <w:numId w:val="11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论文深度解析与展示</w:t>
      </w:r>
    </w:p>
    <w:p w14:paraId="734425BA">
      <w:pPr>
        <w:widowControl/>
        <w:numPr>
          <w:ilvl w:val="0"/>
          <w:numId w:val="11"/>
        </w:numPr>
        <w:spacing w:before="60" w:line="280" w:lineRule="atLeast"/>
        <w:jc w:val="left"/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智能问答与辅助阅读</w:t>
      </w:r>
    </w:p>
    <w:p w14:paraId="5E7781F5">
      <w:pPr>
        <w:widowControl/>
        <w:numPr>
          <w:ilvl w:val="0"/>
          <w:numId w:val="12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知识管理与学习空间</w:t>
      </w:r>
    </w:p>
    <w:p w14:paraId="29C175F0">
      <w:pPr>
        <w:widowControl/>
        <w:numPr>
          <w:ilvl w:val="0"/>
          <w:numId w:val="12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知识图谱与脉络分析工具</w:t>
      </w:r>
    </w:p>
    <w:p w14:paraId="7DD63B2C">
      <w:pPr>
        <w:widowControl/>
        <w:spacing w:before="60" w:line="280" w:lineRule="atLeast"/>
        <w:ind w:left="-360" w:firstLine="839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迭代三需要完成:</w:t>
      </w:r>
      <w:bookmarkStart w:id="0" w:name="_GoBack"/>
      <w:bookmarkEnd w:id="0"/>
    </w:p>
    <w:p w14:paraId="1EA8EFA9">
      <w:pPr>
        <w:widowControl/>
        <w:numPr>
          <w:ilvl w:val="0"/>
          <w:numId w:val="13"/>
        </w:numPr>
        <w:spacing w:before="60" w:line="280" w:lineRule="atLeast"/>
        <w:jc w:val="left"/>
        <w:rPr>
          <w:rFonts w:ascii="Arial" w:hAnsi="Arial" w:eastAsia="宋体" w:cs="Arial"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多 Agent 协同监控与优化</w:t>
      </w:r>
    </w:p>
    <w:p w14:paraId="51FEF6CB">
      <w:pPr>
        <w:widowControl/>
        <w:numPr>
          <w:ilvl w:val="0"/>
          <w:numId w:val="13"/>
        </w:numPr>
        <w:spacing w:before="60" w:line="280" w:lineRule="atLeast"/>
        <w:jc w:val="left"/>
        <w:rPr>
          <w:rStyle w:val="12"/>
          <w:rFonts w:ascii="Arial" w:hAnsi="Arial" w:eastAsia="宋体" w:cs="Arial"/>
          <w:bCs/>
          <w:color w:val="333333"/>
          <w:sz w:val="16"/>
          <w:szCs w:val="16"/>
          <w:shd w:val="clear" w:color="auto" w:fill="FFFFFF"/>
        </w:rPr>
      </w:pPr>
      <w:r>
        <w:rPr>
          <w:rFonts w:hint="eastAsia" w:ascii="Arial" w:hAnsi="Arial" w:eastAsia="宋体" w:cs="Arial"/>
          <w:color w:val="333333"/>
          <w:sz w:val="16"/>
          <w:szCs w:val="16"/>
          <w:shd w:val="clear" w:color="auto" w:fill="FFFFFF"/>
        </w:rPr>
        <w:t>对已有功能的进一步完善与优化</w:t>
      </w:r>
    </w:p>
    <w:p w14:paraId="3D4E9FC4">
      <w:pPr>
        <w:numPr>
          <w:ilvl w:val="0"/>
          <w:numId w:val="14"/>
        </w:numPr>
        <w:rPr>
          <w:rStyle w:val="12"/>
          <w:rFonts w:ascii="Arial" w:hAnsi="Arial" w:eastAsia="宋体" w:cs="Arial"/>
          <w:bCs/>
          <w:color w:val="333333"/>
          <w:sz w:val="16"/>
          <w:szCs w:val="16"/>
          <w:shd w:val="clear" w:color="auto" w:fill="FFFFFF"/>
        </w:rPr>
      </w:pPr>
      <w:r>
        <w:rPr>
          <w:rStyle w:val="12"/>
          <w:rFonts w:hint="eastAsia" w:ascii="Arial" w:hAnsi="Arial" w:eastAsia="宋体" w:cs="Arial"/>
          <w:bCs/>
          <w:color w:val="333333"/>
          <w:sz w:val="16"/>
          <w:szCs w:val="16"/>
          <w:shd w:val="clear" w:color="auto" w:fill="FFFFFF"/>
        </w:rPr>
        <w:t>文档需求</w:t>
      </w:r>
    </w:p>
    <w:p w14:paraId="0C53E9C3">
      <w:pPr>
        <w:ind w:firstLine="420"/>
        <w:rPr>
          <w:rStyle w:val="12"/>
          <w:rFonts w:ascii="Arial" w:hAnsi="Arial" w:eastAsia="宋体" w:cs="Arial"/>
          <w:b w:val="0"/>
          <w:color w:val="333333"/>
          <w:sz w:val="16"/>
          <w:szCs w:val="16"/>
          <w:shd w:val="clear" w:color="auto" w:fill="FFFFFF"/>
        </w:rPr>
      </w:pPr>
      <w:r>
        <w:rPr>
          <w:rStyle w:val="12"/>
          <w:rFonts w:hint="eastAsia" w:ascii="Arial" w:hAnsi="Arial" w:eastAsia="宋体" w:cs="Arial"/>
          <w:b w:val="0"/>
          <w:color w:val="333333"/>
          <w:sz w:val="16"/>
          <w:szCs w:val="16"/>
          <w:shd w:val="clear" w:color="auto" w:fill="FFFFFF"/>
        </w:rPr>
        <w:t>用户使用手册：介绍产品功能以及如何使用，可能遇见的问题以及解决方案。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2286F"/>
    <w:multiLevelType w:val="singleLevel"/>
    <w:tmpl w:val="8302286F"/>
    <w:lvl w:ilvl="0" w:tentative="0">
      <w:start w:val="4"/>
      <w:numFmt w:val="decimal"/>
      <w:suff w:val="space"/>
      <w:lvlText w:val="(%1)"/>
      <w:lvlJc w:val="left"/>
    </w:lvl>
  </w:abstractNum>
  <w:abstractNum w:abstractNumId="1">
    <w:nsid w:val="90E566CE"/>
    <w:multiLevelType w:val="singleLevel"/>
    <w:tmpl w:val="90E566C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1E1A437"/>
    <w:multiLevelType w:val="singleLevel"/>
    <w:tmpl w:val="B1E1A437"/>
    <w:lvl w:ilvl="0" w:tentative="0">
      <w:start w:val="6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C8C3F899"/>
    <w:multiLevelType w:val="singleLevel"/>
    <w:tmpl w:val="C8C3F89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6BF56D8"/>
    <w:multiLevelType w:val="singleLevel"/>
    <w:tmpl w:val="E6BF56D8"/>
    <w:lvl w:ilvl="0" w:tentative="0">
      <w:start w:val="9"/>
      <w:numFmt w:val="decimal"/>
      <w:suff w:val="space"/>
      <w:lvlText w:val="%1."/>
      <w:lvlJc w:val="left"/>
    </w:lvl>
  </w:abstractNum>
  <w:abstractNum w:abstractNumId="5">
    <w:nsid w:val="E79DB433"/>
    <w:multiLevelType w:val="multilevel"/>
    <w:tmpl w:val="E79DB43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EC49EE41"/>
    <w:multiLevelType w:val="singleLevel"/>
    <w:tmpl w:val="EC49EE41"/>
    <w:lvl w:ilvl="0" w:tentative="0">
      <w:start w:val="3"/>
      <w:numFmt w:val="decimal"/>
      <w:suff w:val="space"/>
      <w:lvlText w:val="(%1)"/>
      <w:lvlJc w:val="left"/>
    </w:lvl>
  </w:abstractNum>
  <w:abstractNum w:abstractNumId="7">
    <w:nsid w:val="F1DD527E"/>
    <w:multiLevelType w:val="singleLevel"/>
    <w:tmpl w:val="F1DD527E"/>
    <w:lvl w:ilvl="0" w:tentative="0">
      <w:start w:val="1"/>
      <w:numFmt w:val="decimal"/>
      <w:suff w:val="space"/>
      <w:lvlText w:val="(%1)"/>
      <w:lvlJc w:val="left"/>
    </w:lvl>
  </w:abstractNum>
  <w:abstractNum w:abstractNumId="8">
    <w:nsid w:val="F3634BDB"/>
    <w:multiLevelType w:val="singleLevel"/>
    <w:tmpl w:val="F3634BDB"/>
    <w:lvl w:ilvl="0" w:tentative="0">
      <w:start w:val="5"/>
      <w:numFmt w:val="decimal"/>
      <w:suff w:val="space"/>
      <w:lvlText w:val="(%1)"/>
      <w:lvlJc w:val="left"/>
    </w:lvl>
  </w:abstractNum>
  <w:abstractNum w:abstractNumId="9">
    <w:nsid w:val="F7759BAA"/>
    <w:multiLevelType w:val="singleLevel"/>
    <w:tmpl w:val="F7759BAA"/>
    <w:lvl w:ilvl="0" w:tentative="0">
      <w:start w:val="2"/>
      <w:numFmt w:val="decimal"/>
      <w:suff w:val="space"/>
      <w:lvlText w:val="(%1)"/>
      <w:lvlJc w:val="left"/>
    </w:lvl>
  </w:abstractNum>
  <w:abstractNum w:abstractNumId="10">
    <w:nsid w:val="FCF9999F"/>
    <w:multiLevelType w:val="singleLevel"/>
    <w:tmpl w:val="FCF9999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1">
    <w:nsid w:val="0C38F7C5"/>
    <w:multiLevelType w:val="singleLevel"/>
    <w:tmpl w:val="0C38F7C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11EFBE63"/>
    <w:multiLevelType w:val="singleLevel"/>
    <w:tmpl w:val="11EFBE6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3">
    <w:nsid w:val="1D80E908"/>
    <w:multiLevelType w:val="singleLevel"/>
    <w:tmpl w:val="1D80E90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12"/>
  </w:num>
  <w:num w:numId="11">
    <w:abstractNumId w:val="3"/>
  </w:num>
  <w:num w:numId="12">
    <w:abstractNumId w:val="13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462"/>
    <w:rsid w:val="000F232E"/>
    <w:rsid w:val="001E7066"/>
    <w:rsid w:val="00294540"/>
    <w:rsid w:val="0040039E"/>
    <w:rsid w:val="00517478"/>
    <w:rsid w:val="00556761"/>
    <w:rsid w:val="009A43D8"/>
    <w:rsid w:val="009A5383"/>
    <w:rsid w:val="00DA3462"/>
    <w:rsid w:val="00DA665F"/>
    <w:rsid w:val="00E14108"/>
    <w:rsid w:val="05924D4E"/>
    <w:rsid w:val="0B3A3339"/>
    <w:rsid w:val="0B5F7B98"/>
    <w:rsid w:val="0F1913A5"/>
    <w:rsid w:val="10E96744"/>
    <w:rsid w:val="16E04D18"/>
    <w:rsid w:val="1C4E7F9D"/>
    <w:rsid w:val="1D652049"/>
    <w:rsid w:val="201E2634"/>
    <w:rsid w:val="20623843"/>
    <w:rsid w:val="21F24311"/>
    <w:rsid w:val="22E71BC6"/>
    <w:rsid w:val="249C309C"/>
    <w:rsid w:val="27373291"/>
    <w:rsid w:val="29FF6744"/>
    <w:rsid w:val="2FF1700A"/>
    <w:rsid w:val="32582CE7"/>
    <w:rsid w:val="32B573B6"/>
    <w:rsid w:val="3FA83B85"/>
    <w:rsid w:val="4E3F2B69"/>
    <w:rsid w:val="524D4064"/>
    <w:rsid w:val="55C310B8"/>
    <w:rsid w:val="56D03A77"/>
    <w:rsid w:val="57CD0621"/>
    <w:rsid w:val="596D0F9F"/>
    <w:rsid w:val="5A581942"/>
    <w:rsid w:val="5C4B110F"/>
    <w:rsid w:val="633A2A11"/>
    <w:rsid w:val="66991C37"/>
    <w:rsid w:val="70610913"/>
    <w:rsid w:val="7DB0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6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Title"/>
    <w:basedOn w:val="1"/>
    <w:next w:val="1"/>
    <w:qFormat/>
    <w:uiPriority w:val="0"/>
    <w:pPr>
      <w:jc w:val="center"/>
    </w:pPr>
    <w:rPr>
      <w:b/>
      <w:sz w:val="3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6">
    <w:name w:val="Tabletext"/>
    <w:basedOn w:val="1"/>
    <w:qFormat/>
    <w:uiPriority w:val="0"/>
    <w:pPr>
      <w:keepLines/>
      <w:spacing w:after="120"/>
    </w:pPr>
  </w:style>
  <w:style w:type="character" w:customStyle="1" w:styleId="17">
    <w:name w:val="页脚 字符"/>
    <w:basedOn w:val="11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861</Words>
  <Characters>976</Characters>
  <Lines>192</Lines>
  <Paragraphs>223</Paragraphs>
  <TotalTime>13</TotalTime>
  <ScaleCrop>false</ScaleCrop>
  <LinksUpToDate>false</LinksUpToDate>
  <CharactersWithSpaces>1033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2026-07-09T03:32:00Z</dcterms:created>
  <dc:creator>21281</dc:creator>
  <cp:lastModifiedBy>王诺</cp:lastModifiedBy>
  <dcterms:modified xsi:type="dcterms:W3CDTF">2026-07-23T07:04:56Z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eyJoZGlkIjoiNGI3NmM0OTZlNDZkMzY5NmQzZjQ3Yjk5OGIyY2I5NmMiLCJ1c2VySWQiOiIxNjkzODI3MzU4In0=</vt:lpwstr>
  </property>
  <property fmtid="{D5CDD505-2E9C-101B-9397-08002B2CF9AE}" pid="4" name="ICV">
    <vt:lpwstr>23351E47D74647038D6B51A853C155EA_13</vt:lpwstr>
  </property>
</Properties>
</file>