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61AB" w14:textId="5DC67E0D" w:rsidR="00A61BA5" w:rsidRPr="00E52AA8" w:rsidRDefault="00A176C9" w:rsidP="00A176C9">
      <w:pPr>
        <w:rPr>
          <w:rFonts w:ascii="Cambria" w:hAnsi="Cambria"/>
          <w:b/>
          <w:bCs/>
          <w:sz w:val="32"/>
          <w:szCs w:val="32"/>
        </w:rPr>
      </w:pPr>
      <w:r w:rsidRPr="00E52AA8">
        <w:rPr>
          <w:rFonts w:ascii="Cambria" w:hAnsi="Cambria"/>
          <w:b/>
          <w:bCs/>
          <w:sz w:val="32"/>
          <w:szCs w:val="32"/>
        </w:rPr>
        <w:t>X. Stakeholder Management</w:t>
      </w:r>
    </w:p>
    <w:p w14:paraId="22DE9197" w14:textId="03C8E768" w:rsidR="00A176C9" w:rsidRPr="00E52AA8" w:rsidRDefault="00A176C9" w:rsidP="00A176C9">
      <w:pPr>
        <w:rPr>
          <w:rFonts w:ascii="Cambria" w:hAnsi="Cambria"/>
          <w:b/>
          <w:bCs/>
          <w:sz w:val="28"/>
          <w:szCs w:val="28"/>
        </w:rPr>
      </w:pPr>
      <w:bookmarkStart w:id="0" w:name="OLE_LINK1"/>
      <w:r w:rsidRPr="00E52AA8">
        <w:rPr>
          <w:rFonts w:ascii="Cambria" w:hAnsi="Cambria"/>
          <w:b/>
          <w:bCs/>
          <w:sz w:val="28"/>
          <w:szCs w:val="28"/>
        </w:rPr>
        <w:t>X.1 Overview</w:t>
      </w:r>
    </w:p>
    <w:bookmarkEnd w:id="0"/>
    <w:p w14:paraId="4D623CF3" w14:textId="2AB66DE8" w:rsidR="00A176C9" w:rsidRDefault="00E52AA8" w:rsidP="00A176C9">
      <w:pPr>
        <w:rPr>
          <w:rFonts w:ascii="Cambria" w:hAnsi="Cambria"/>
          <w:szCs w:val="21"/>
        </w:rPr>
      </w:pPr>
      <w:r>
        <w:rPr>
          <w:rFonts w:ascii="Cambria" w:hAnsi="Cambria"/>
          <w:szCs w:val="21"/>
        </w:rPr>
        <w:t>S</w:t>
      </w:r>
      <w:r w:rsidRPr="00E52AA8">
        <w:rPr>
          <w:rFonts w:ascii="Cambria" w:hAnsi="Cambria"/>
          <w:szCs w:val="21"/>
        </w:rPr>
        <w:t xml:space="preserve">takeholder management is a crucial part of the project management plan. It mainly focuses on identifying project stakeholders and promoting the communication between </w:t>
      </w:r>
      <w:r>
        <w:rPr>
          <w:rFonts w:ascii="Cambria" w:hAnsi="Cambria"/>
          <w:szCs w:val="21"/>
        </w:rPr>
        <w:t>project</w:t>
      </w:r>
      <w:r w:rsidRPr="00E52AA8">
        <w:rPr>
          <w:rFonts w:ascii="Cambria" w:hAnsi="Cambria"/>
          <w:szCs w:val="21"/>
        </w:rPr>
        <w:t xml:space="preserve"> and stakeholders, so as to meet the requirements of project stakeholders and facilitate the timely solution of possible problems</w:t>
      </w:r>
      <w:r>
        <w:rPr>
          <w:rFonts w:ascii="Cambria" w:hAnsi="Cambria"/>
          <w:szCs w:val="21"/>
        </w:rPr>
        <w:t>.</w:t>
      </w:r>
    </w:p>
    <w:p w14:paraId="618EEF70" w14:textId="05EE6505" w:rsidR="000200B6" w:rsidRDefault="00E52AA8" w:rsidP="00E52AA8">
      <w:pPr>
        <w:rPr>
          <w:rFonts w:ascii="Cambria" w:hAnsi="Cambria"/>
          <w:b/>
          <w:bCs/>
          <w:sz w:val="28"/>
          <w:szCs w:val="28"/>
        </w:rPr>
      </w:pPr>
      <w:r w:rsidRPr="00E52AA8">
        <w:rPr>
          <w:rFonts w:ascii="Cambria" w:hAnsi="Cambria"/>
          <w:b/>
          <w:bCs/>
          <w:sz w:val="28"/>
          <w:szCs w:val="28"/>
        </w:rPr>
        <w:t>X.</w:t>
      </w:r>
      <w:r>
        <w:rPr>
          <w:rFonts w:ascii="Cambria" w:hAnsi="Cambria"/>
          <w:b/>
          <w:bCs/>
          <w:sz w:val="28"/>
          <w:szCs w:val="28"/>
        </w:rPr>
        <w:t>2</w:t>
      </w:r>
      <w:r w:rsidRPr="00E52AA8">
        <w:rPr>
          <w:rFonts w:ascii="Cambria" w:hAnsi="Cambria"/>
          <w:b/>
          <w:bCs/>
          <w:sz w:val="28"/>
          <w:szCs w:val="28"/>
        </w:rPr>
        <w:t xml:space="preserve"> </w:t>
      </w:r>
      <w:r w:rsidR="000200B6" w:rsidRPr="000200B6">
        <w:rPr>
          <w:rFonts w:ascii="Cambria" w:hAnsi="Cambria"/>
          <w:b/>
          <w:bCs/>
          <w:sz w:val="28"/>
          <w:szCs w:val="28"/>
        </w:rPr>
        <w:t>Management Method</w:t>
      </w:r>
    </w:p>
    <w:p w14:paraId="76BE0CE4" w14:textId="7AC1A7EB" w:rsidR="000200B6" w:rsidRPr="000200B6" w:rsidRDefault="000200B6" w:rsidP="000200B6">
      <w:pPr>
        <w:rPr>
          <w:rFonts w:ascii="Cambria" w:hAnsi="Cambria"/>
          <w:szCs w:val="21"/>
        </w:rPr>
      </w:pPr>
      <w:r w:rsidRPr="000200B6">
        <w:rPr>
          <w:rFonts w:ascii="Cambria" w:hAnsi="Cambria"/>
          <w:szCs w:val="21"/>
        </w:rPr>
        <w:t xml:space="preserve">According to Power Influence Grid in data representation methods [1], </w:t>
      </w:r>
      <w:r>
        <w:rPr>
          <w:rFonts w:ascii="Cambria" w:hAnsi="Cambria"/>
          <w:szCs w:val="21"/>
        </w:rPr>
        <w:t>we can</w:t>
      </w:r>
      <w:r w:rsidRPr="000200B6">
        <w:rPr>
          <w:rFonts w:ascii="Cambria" w:hAnsi="Cambria"/>
          <w:szCs w:val="21"/>
        </w:rPr>
        <w:t xml:space="preserve"> identify the type of relationship the project needs to establish with each stakeholder to distinguish the various stakeholders of th</w:t>
      </w:r>
      <w:r>
        <w:rPr>
          <w:rFonts w:ascii="Cambria" w:hAnsi="Cambria"/>
          <w:szCs w:val="21"/>
        </w:rPr>
        <w:t>is</w:t>
      </w:r>
      <w:r w:rsidRPr="000200B6">
        <w:rPr>
          <w:rFonts w:ascii="Cambria" w:hAnsi="Cambria"/>
          <w:szCs w:val="21"/>
        </w:rPr>
        <w:t xml:space="preserve"> project</w:t>
      </w:r>
      <w:r>
        <w:rPr>
          <w:rFonts w:ascii="Cambria" w:hAnsi="Cambria"/>
          <w:szCs w:val="21"/>
        </w:rPr>
        <w:t>.</w:t>
      </w:r>
      <w:r w:rsidR="00C678F7" w:rsidRPr="00C678F7">
        <w:rPr>
          <w:rFonts w:ascii="Cambria" w:hAnsi="Cambria"/>
          <w:szCs w:val="21"/>
        </w:rPr>
        <w:t xml:space="preserve"> </w:t>
      </w:r>
      <w:r w:rsidR="00D11B78" w:rsidRPr="00D11B78">
        <w:rPr>
          <w:rFonts w:ascii="Cambria" w:hAnsi="Cambria"/>
          <w:szCs w:val="21"/>
        </w:rPr>
        <w:t>In addition, we manage stakeholder participation through Stakeholder Engagement Assessment Matrix</w:t>
      </w:r>
      <w:r w:rsidR="00D11B78">
        <w:rPr>
          <w:rFonts w:ascii="Cambria" w:hAnsi="Cambria"/>
          <w:szCs w:val="21"/>
        </w:rPr>
        <w:t xml:space="preserve"> [</w:t>
      </w:r>
      <w:r w:rsidR="00F27251">
        <w:rPr>
          <w:rFonts w:ascii="Cambria" w:hAnsi="Cambria"/>
          <w:szCs w:val="21"/>
        </w:rPr>
        <w:t>2</w:t>
      </w:r>
      <w:r w:rsidR="00D11B78">
        <w:rPr>
          <w:rFonts w:ascii="Cambria" w:hAnsi="Cambria"/>
          <w:szCs w:val="21"/>
        </w:rPr>
        <w:t>]</w:t>
      </w:r>
      <w:r w:rsidR="00D11B78" w:rsidRPr="00D11B78">
        <w:rPr>
          <w:rFonts w:ascii="Cambria" w:hAnsi="Cambria"/>
          <w:szCs w:val="21"/>
        </w:rPr>
        <w:t xml:space="preserve">. </w:t>
      </w:r>
      <w:r w:rsidR="00C678F7" w:rsidRPr="00C678F7">
        <w:rPr>
          <w:rFonts w:ascii="Cambria" w:hAnsi="Cambria"/>
          <w:szCs w:val="21"/>
        </w:rPr>
        <w:t xml:space="preserve">And with the guidance of the grid, we can </w:t>
      </w:r>
      <w:r w:rsidRPr="00C678F7">
        <w:rPr>
          <w:rFonts w:ascii="Cambria" w:hAnsi="Cambria"/>
          <w:szCs w:val="21"/>
        </w:rPr>
        <w:t xml:space="preserve">generate a reasonable communication plan with all of </w:t>
      </w:r>
      <w:r w:rsidR="00C678F7">
        <w:rPr>
          <w:rFonts w:ascii="Cambria" w:hAnsi="Cambria"/>
          <w:szCs w:val="21"/>
        </w:rPr>
        <w:t xml:space="preserve">the </w:t>
      </w:r>
      <w:r w:rsidRPr="00C678F7">
        <w:rPr>
          <w:rFonts w:ascii="Cambria" w:hAnsi="Cambria"/>
          <w:szCs w:val="21"/>
        </w:rPr>
        <w:t>stakeholders.</w:t>
      </w:r>
    </w:p>
    <w:p w14:paraId="6A474EB0" w14:textId="306262FC" w:rsidR="000200B6" w:rsidRDefault="000200B6" w:rsidP="000200B6">
      <w:pPr>
        <w:rPr>
          <w:rFonts w:ascii="Cambria" w:hAnsi="Cambria"/>
          <w:b/>
          <w:bCs/>
          <w:sz w:val="28"/>
          <w:szCs w:val="28"/>
        </w:rPr>
      </w:pPr>
      <w:r w:rsidRPr="00E52AA8">
        <w:rPr>
          <w:rFonts w:ascii="Cambria" w:hAnsi="Cambria"/>
          <w:b/>
          <w:bCs/>
          <w:sz w:val="28"/>
          <w:szCs w:val="28"/>
        </w:rPr>
        <w:t>X.</w:t>
      </w:r>
      <w:r>
        <w:rPr>
          <w:rFonts w:ascii="Cambria" w:hAnsi="Cambria"/>
          <w:b/>
          <w:bCs/>
          <w:sz w:val="28"/>
          <w:szCs w:val="28"/>
        </w:rPr>
        <w:t>3</w:t>
      </w:r>
      <w:r w:rsidRPr="00E52AA8">
        <w:rPr>
          <w:rFonts w:ascii="Cambria" w:hAnsi="Cambria"/>
          <w:b/>
          <w:bCs/>
          <w:sz w:val="28"/>
          <w:szCs w:val="28"/>
        </w:rPr>
        <w:t xml:space="preserve"> </w:t>
      </w:r>
      <w:r w:rsidR="00D11B78">
        <w:rPr>
          <w:rFonts w:ascii="Cambria" w:hAnsi="Cambria"/>
          <w:b/>
          <w:bCs/>
          <w:sz w:val="28"/>
          <w:szCs w:val="28"/>
        </w:rPr>
        <w:t>S</w:t>
      </w:r>
      <w:r>
        <w:rPr>
          <w:rFonts w:ascii="Cambria" w:hAnsi="Cambria"/>
          <w:b/>
          <w:bCs/>
          <w:sz w:val="28"/>
          <w:szCs w:val="28"/>
        </w:rPr>
        <w:t>takeholders</w:t>
      </w:r>
      <w:r w:rsidR="00D11B78">
        <w:rPr>
          <w:rFonts w:ascii="Cambria" w:hAnsi="Cambria"/>
          <w:b/>
          <w:bCs/>
          <w:sz w:val="28"/>
          <w:szCs w:val="28"/>
        </w:rPr>
        <w:t xml:space="preserve"> Identification</w:t>
      </w:r>
    </w:p>
    <w:p w14:paraId="15DCD50D" w14:textId="707970F8" w:rsidR="00C678F7" w:rsidRDefault="00C678F7" w:rsidP="00E52AA8">
      <w:pPr>
        <w:rPr>
          <w:rFonts w:ascii="Cambria" w:hAnsi="Cambria"/>
          <w:szCs w:val="21"/>
        </w:rPr>
      </w:pPr>
      <w:r>
        <w:rPr>
          <w:rFonts w:ascii="Cambria" w:hAnsi="Cambria" w:hint="eastAsia"/>
          <w:szCs w:val="21"/>
        </w:rPr>
        <w:t>B</w:t>
      </w:r>
      <w:r>
        <w:rPr>
          <w:rFonts w:ascii="Cambria" w:hAnsi="Cambria"/>
          <w:szCs w:val="21"/>
        </w:rPr>
        <w:t xml:space="preserve">ased on the principle of power influence grid, all of the stakeholders can be </w:t>
      </w:r>
      <w:r w:rsidRPr="00C678F7">
        <w:rPr>
          <w:rFonts w:ascii="Cambria" w:hAnsi="Cambria"/>
          <w:szCs w:val="21"/>
        </w:rPr>
        <w:t>divided into four categories</w:t>
      </w:r>
      <w:r>
        <w:rPr>
          <w:rFonts w:ascii="Cambria" w:hAnsi="Cambria"/>
          <w:szCs w:val="21"/>
        </w:rPr>
        <w:t xml:space="preserve"> called ‘A B C D’ which represent different kind of </w:t>
      </w:r>
      <w:r w:rsidRPr="00C678F7">
        <w:rPr>
          <w:rFonts w:ascii="Cambria" w:hAnsi="Cambria"/>
          <w:szCs w:val="21"/>
        </w:rPr>
        <w:t>relationships that need to be built</w:t>
      </w:r>
      <w:r>
        <w:rPr>
          <w:rFonts w:ascii="Cambria" w:hAnsi="Cambria"/>
          <w:szCs w:val="21"/>
        </w:rPr>
        <w:t>. These relationships are as followed:</w:t>
      </w:r>
    </w:p>
    <w:p w14:paraId="7DEFC803" w14:textId="6CE26461" w:rsidR="00C678F7" w:rsidRPr="00F5245D" w:rsidRDefault="00C678F7" w:rsidP="00E52AA8">
      <w:pPr>
        <w:rPr>
          <w:rFonts w:ascii="Cambria" w:hAnsi="Cambria"/>
          <w:szCs w:val="21"/>
        </w:rPr>
      </w:pPr>
      <w:r>
        <w:rPr>
          <w:rFonts w:ascii="Cambria" w:hAnsi="Cambria" w:hint="eastAsia"/>
          <w:szCs w:val="21"/>
        </w:rPr>
        <w:t>A</w:t>
      </w:r>
      <w:r>
        <w:rPr>
          <w:rFonts w:ascii="Cambria" w:hAnsi="Cambria"/>
          <w:szCs w:val="21"/>
        </w:rPr>
        <w:t>:</w:t>
      </w:r>
      <w:r w:rsidR="00F5245D" w:rsidRPr="00F5245D">
        <w:rPr>
          <w:rFonts w:ascii="Cambria" w:hAnsi="Cambria"/>
          <w:szCs w:val="21"/>
        </w:rPr>
        <w:t xml:space="preserve"> satisfaction</w:t>
      </w:r>
    </w:p>
    <w:p w14:paraId="4431DCFE" w14:textId="3931AD7A" w:rsidR="00F5245D" w:rsidRPr="00F5245D" w:rsidRDefault="00F5245D" w:rsidP="00E52AA8">
      <w:pPr>
        <w:rPr>
          <w:rFonts w:ascii="Cambria" w:hAnsi="Cambria"/>
          <w:szCs w:val="21"/>
        </w:rPr>
      </w:pPr>
      <w:r w:rsidRPr="00F5245D">
        <w:rPr>
          <w:rFonts w:ascii="Cambria" w:hAnsi="Cambria"/>
          <w:szCs w:val="21"/>
        </w:rPr>
        <w:t xml:space="preserve">Stakeholders in A are characterized by "great power and low attention to project results", so it is crucial to win the support of relevant parties in </w:t>
      </w:r>
      <w:r>
        <w:rPr>
          <w:rFonts w:ascii="Cambria" w:hAnsi="Cambria"/>
          <w:szCs w:val="21"/>
        </w:rPr>
        <w:t>A</w:t>
      </w:r>
      <w:r w:rsidRPr="00F5245D">
        <w:rPr>
          <w:rFonts w:ascii="Cambria" w:hAnsi="Cambria"/>
          <w:szCs w:val="21"/>
        </w:rPr>
        <w:t xml:space="preserve"> for the success of the project</w:t>
      </w:r>
    </w:p>
    <w:p w14:paraId="18C3A7CD" w14:textId="6D687C23" w:rsidR="00F5245D" w:rsidRPr="00F5245D" w:rsidRDefault="00F5245D" w:rsidP="00E52AA8">
      <w:pPr>
        <w:rPr>
          <w:rFonts w:ascii="Cambria" w:hAnsi="Cambria"/>
          <w:szCs w:val="21"/>
        </w:rPr>
      </w:pPr>
      <w:r w:rsidRPr="00F5245D">
        <w:rPr>
          <w:rFonts w:ascii="Cambria" w:hAnsi="Cambria"/>
          <w:szCs w:val="21"/>
        </w:rPr>
        <w:t>B: The key management</w:t>
      </w:r>
    </w:p>
    <w:p w14:paraId="5C6F35A3" w14:textId="3853F1AB" w:rsidR="00F5245D" w:rsidRPr="00F5245D" w:rsidRDefault="00F5245D" w:rsidP="00E52AA8">
      <w:pPr>
        <w:rPr>
          <w:rFonts w:ascii="Cambria" w:hAnsi="Cambria"/>
          <w:szCs w:val="21"/>
        </w:rPr>
      </w:pPr>
      <w:r w:rsidRPr="00F5245D">
        <w:rPr>
          <w:rFonts w:ascii="Cambria" w:hAnsi="Cambria"/>
          <w:szCs w:val="21"/>
        </w:rPr>
        <w:t xml:space="preserve">They have a high level of authority over the project and are concerned about the results of the project. The project manager should "focus on management, timely report, and take forceful actions to satisfy the relevant parties in </w:t>
      </w:r>
      <w:r>
        <w:rPr>
          <w:rFonts w:ascii="Cambria" w:hAnsi="Cambria"/>
          <w:szCs w:val="21"/>
        </w:rPr>
        <w:t>B</w:t>
      </w:r>
      <w:r w:rsidRPr="00F5245D">
        <w:rPr>
          <w:rFonts w:ascii="Cambria" w:hAnsi="Cambria"/>
          <w:szCs w:val="21"/>
        </w:rPr>
        <w:t>.</w:t>
      </w:r>
    </w:p>
    <w:p w14:paraId="58DF362F" w14:textId="23F07B25" w:rsidR="00F5245D" w:rsidRPr="00F5245D" w:rsidRDefault="00F5245D" w:rsidP="00E52AA8">
      <w:pPr>
        <w:rPr>
          <w:rFonts w:ascii="Cambria" w:hAnsi="Cambria"/>
          <w:szCs w:val="21"/>
        </w:rPr>
      </w:pPr>
      <w:r w:rsidRPr="00F5245D">
        <w:rPr>
          <w:rFonts w:ascii="Cambria" w:hAnsi="Cambria" w:hint="eastAsia"/>
          <w:szCs w:val="21"/>
        </w:rPr>
        <w:t>C</w:t>
      </w:r>
      <w:r w:rsidRPr="00F5245D">
        <w:rPr>
          <w:rFonts w:ascii="Cambria" w:hAnsi="Cambria"/>
          <w:szCs w:val="21"/>
        </w:rPr>
        <w:t>:</w:t>
      </w:r>
      <w:r>
        <w:rPr>
          <w:rFonts w:ascii="Cambria" w:hAnsi="Cambria"/>
          <w:szCs w:val="21"/>
        </w:rPr>
        <w:t xml:space="preserve"> Keep i</w:t>
      </w:r>
      <w:r w:rsidRPr="00F5245D">
        <w:rPr>
          <w:rFonts w:ascii="Cambria" w:hAnsi="Cambria"/>
          <w:szCs w:val="21"/>
        </w:rPr>
        <w:t>nform</w:t>
      </w:r>
    </w:p>
    <w:p w14:paraId="42CD5A8F" w14:textId="7B37A7F2" w:rsidR="00F5245D" w:rsidRDefault="00F5245D" w:rsidP="00E52AA8">
      <w:pPr>
        <w:rPr>
          <w:rFonts w:ascii="Cambria" w:hAnsi="Cambria"/>
        </w:rPr>
      </w:pPr>
      <w:r w:rsidRPr="00F5245D">
        <w:rPr>
          <w:rFonts w:ascii="Cambria" w:hAnsi="Cambria"/>
        </w:rPr>
        <w:t xml:space="preserve">Despite the low power of the relevant parties in </w:t>
      </w:r>
      <w:r>
        <w:rPr>
          <w:rFonts w:ascii="Cambria" w:hAnsi="Cambria"/>
        </w:rPr>
        <w:t>C</w:t>
      </w:r>
      <w:r w:rsidRPr="00F5245D">
        <w:rPr>
          <w:rFonts w:ascii="Cambria" w:hAnsi="Cambria"/>
        </w:rPr>
        <w:t>, they pay attention to the results of the project.</w:t>
      </w:r>
      <w:r>
        <w:rPr>
          <w:rFonts w:ascii="Cambria" w:hAnsi="Cambria"/>
        </w:rPr>
        <w:t xml:space="preserve"> </w:t>
      </w:r>
      <w:r w:rsidRPr="00F5245D">
        <w:rPr>
          <w:rFonts w:ascii="Cambria" w:hAnsi="Cambria"/>
        </w:rPr>
        <w:t>S</w:t>
      </w:r>
      <w:r>
        <w:rPr>
          <w:rFonts w:ascii="Cambria" w:hAnsi="Cambria"/>
        </w:rPr>
        <w:t>o,</w:t>
      </w:r>
      <w:r w:rsidRPr="00F5245D">
        <w:rPr>
          <w:rFonts w:ascii="Cambria" w:hAnsi="Cambria"/>
        </w:rPr>
        <w:t xml:space="preserve"> the project manager is "ke</w:t>
      </w:r>
      <w:r>
        <w:rPr>
          <w:rFonts w:ascii="Cambria" w:hAnsi="Cambria"/>
        </w:rPr>
        <w:t>ep</w:t>
      </w:r>
      <w:r w:rsidRPr="00F5245D">
        <w:rPr>
          <w:rFonts w:ascii="Cambria" w:hAnsi="Cambria"/>
        </w:rPr>
        <w:t xml:space="preserve"> inform" of the status of the project. To maintain the satisfaction of the parties concerned in </w:t>
      </w:r>
      <w:r>
        <w:rPr>
          <w:rFonts w:ascii="Cambria" w:hAnsi="Cambria"/>
        </w:rPr>
        <w:t>C</w:t>
      </w:r>
      <w:r w:rsidRPr="00F5245D">
        <w:rPr>
          <w:rFonts w:ascii="Cambria" w:hAnsi="Cambria"/>
        </w:rPr>
        <w:t xml:space="preserve">. Underestimating the interests of the parties involved in </w:t>
      </w:r>
      <w:r>
        <w:rPr>
          <w:rFonts w:ascii="Cambria" w:hAnsi="Cambria"/>
        </w:rPr>
        <w:t>C</w:t>
      </w:r>
      <w:r w:rsidRPr="00F5245D">
        <w:rPr>
          <w:rFonts w:ascii="Cambria" w:hAnsi="Cambria"/>
        </w:rPr>
        <w:t xml:space="preserve"> can have dangerous consequences and may lead to opposition from the parties involved in </w:t>
      </w:r>
      <w:r>
        <w:rPr>
          <w:rFonts w:ascii="Cambria" w:hAnsi="Cambria"/>
        </w:rPr>
        <w:t>C</w:t>
      </w:r>
      <w:r w:rsidRPr="00F5245D">
        <w:rPr>
          <w:rFonts w:ascii="Cambria" w:hAnsi="Cambria"/>
        </w:rPr>
        <w:t>.</w:t>
      </w:r>
    </w:p>
    <w:p w14:paraId="1CDE7FFB" w14:textId="0CCD6451" w:rsidR="00F5245D" w:rsidRPr="00F5245D" w:rsidRDefault="00F5245D" w:rsidP="00E52AA8">
      <w:pPr>
        <w:rPr>
          <w:rFonts w:ascii="Cambria" w:hAnsi="Cambria"/>
        </w:rPr>
      </w:pPr>
      <w:r>
        <w:rPr>
          <w:rFonts w:ascii="Cambria" w:hAnsi="Cambria" w:hint="eastAsia"/>
        </w:rPr>
        <w:t>D</w:t>
      </w:r>
      <w:r>
        <w:rPr>
          <w:rFonts w:ascii="Cambria" w:hAnsi="Cambria"/>
        </w:rPr>
        <w:t>: Supervision</w:t>
      </w:r>
    </w:p>
    <w:p w14:paraId="0627B475" w14:textId="6BB50B20" w:rsidR="00F5245D" w:rsidRPr="000200B6" w:rsidRDefault="00F5245D" w:rsidP="00E52AA8">
      <w:pPr>
        <w:rPr>
          <w:rFonts w:ascii="Cambria" w:hAnsi="Cambria"/>
          <w:szCs w:val="21"/>
        </w:rPr>
      </w:pPr>
      <w:r w:rsidRPr="00F5245D">
        <w:rPr>
          <w:rFonts w:ascii="Cambria" w:hAnsi="Cambria"/>
        </w:rPr>
        <w:t xml:space="preserve">Properly address the needs of interested parties in </w:t>
      </w:r>
      <w:r>
        <w:rPr>
          <w:rFonts w:ascii="Cambria" w:hAnsi="Cambria"/>
        </w:rPr>
        <w:t>D</w:t>
      </w:r>
      <w:r w:rsidRPr="00F5245D">
        <w:rPr>
          <w:rFonts w:ascii="Cambria" w:hAnsi="Cambria"/>
        </w:rPr>
        <w:t xml:space="preserve">. Related parties in </w:t>
      </w:r>
      <w:r>
        <w:rPr>
          <w:rFonts w:ascii="Cambria" w:hAnsi="Cambria"/>
        </w:rPr>
        <w:t>D</w:t>
      </w:r>
      <w:r w:rsidRPr="00F5245D">
        <w:rPr>
          <w:rFonts w:ascii="Cambria" w:hAnsi="Cambria"/>
        </w:rPr>
        <w:t xml:space="preserve"> are characterized by "low power and low attention to project results", so the project manager can mainly "supervise them with the least effort".</w:t>
      </w:r>
    </w:p>
    <w:p w14:paraId="33A323CA" w14:textId="53E60267" w:rsidR="00E52AA8" w:rsidRDefault="000200B6" w:rsidP="00EE5DDC">
      <w:pPr>
        <w:spacing w:line="60" w:lineRule="auto"/>
        <w:rPr>
          <w:rFonts w:ascii="Cambria" w:hAnsi="Cambria"/>
          <w:szCs w:val="21"/>
        </w:rPr>
      </w:pPr>
      <w:r>
        <w:rPr>
          <w:noProof/>
        </w:rPr>
        <w:lastRenderedPageBreak/>
        <w:drawing>
          <wp:inline distT="0" distB="0" distL="0" distR="0" wp14:anchorId="58BB8472" wp14:editId="1E7F5DF9">
            <wp:extent cx="5274310" cy="3783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83330"/>
                    </a:xfrm>
                    <a:prstGeom prst="rect">
                      <a:avLst/>
                    </a:prstGeom>
                    <a:noFill/>
                    <a:ln>
                      <a:noFill/>
                    </a:ln>
                  </pic:spPr>
                </pic:pic>
              </a:graphicData>
            </a:graphic>
          </wp:inline>
        </w:drawing>
      </w:r>
    </w:p>
    <w:p w14:paraId="39F7097A" w14:textId="1BEB6406" w:rsidR="00C678F7" w:rsidRDefault="00C678F7" w:rsidP="00EE5DDC">
      <w:pPr>
        <w:spacing w:after="240"/>
        <w:jc w:val="center"/>
        <w:rPr>
          <w:rFonts w:ascii="Cambria" w:hAnsi="Cambria"/>
          <w:sz w:val="15"/>
          <w:szCs w:val="15"/>
        </w:rPr>
      </w:pPr>
      <w:r w:rsidRPr="00C678F7">
        <w:rPr>
          <w:rFonts w:ascii="Cambria" w:hAnsi="Cambria" w:hint="eastAsia"/>
          <w:sz w:val="15"/>
          <w:szCs w:val="15"/>
        </w:rPr>
        <w:t>F</w:t>
      </w:r>
      <w:r w:rsidRPr="00C678F7">
        <w:rPr>
          <w:rFonts w:ascii="Cambria" w:hAnsi="Cambria"/>
          <w:sz w:val="15"/>
          <w:szCs w:val="15"/>
        </w:rPr>
        <w:t>igure x.1 Power Influence Grid</w:t>
      </w:r>
    </w:p>
    <w:p w14:paraId="3068ECFB" w14:textId="2D3CA0AD" w:rsidR="00EE5DDC" w:rsidRDefault="00EE5DDC" w:rsidP="00EE5DDC">
      <w:pPr>
        <w:spacing w:before="240"/>
        <w:jc w:val="center"/>
        <w:rPr>
          <w:rFonts w:ascii="Cambria" w:hAnsi="Cambria"/>
          <w:sz w:val="15"/>
          <w:szCs w:val="15"/>
        </w:rPr>
      </w:pPr>
      <w:r>
        <w:rPr>
          <w:rFonts w:ascii="Cambria" w:hAnsi="Cambria"/>
          <w:sz w:val="15"/>
          <w:szCs w:val="15"/>
        </w:rPr>
        <w:t>Table x.1 Identified Stakeholders</w:t>
      </w:r>
    </w:p>
    <w:tbl>
      <w:tblPr>
        <w:tblStyle w:val="a3"/>
        <w:tblW w:w="8297" w:type="dxa"/>
        <w:tblLook w:val="04A0" w:firstRow="1" w:lastRow="0" w:firstColumn="1" w:lastColumn="0" w:noHBand="0" w:noVBand="1"/>
      </w:tblPr>
      <w:tblGrid>
        <w:gridCol w:w="1181"/>
        <w:gridCol w:w="2973"/>
        <w:gridCol w:w="4143"/>
      </w:tblGrid>
      <w:tr w:rsidR="00F5245D" w14:paraId="1BA51EA2" w14:textId="77777777" w:rsidTr="00407CA0">
        <w:tc>
          <w:tcPr>
            <w:tcW w:w="1181" w:type="dxa"/>
            <w:shd w:val="clear" w:color="auto" w:fill="FFC000"/>
          </w:tcPr>
          <w:p w14:paraId="0253DD77" w14:textId="00D87682" w:rsidR="00F5245D" w:rsidRDefault="00EE5DDC" w:rsidP="00407CA0">
            <w:pPr>
              <w:jc w:val="center"/>
              <w:rPr>
                <w:rFonts w:ascii="Cambria" w:hAnsi="Cambria"/>
                <w:sz w:val="15"/>
                <w:szCs w:val="15"/>
              </w:rPr>
            </w:pPr>
            <w:r>
              <w:rPr>
                <w:rFonts w:ascii="Cambria" w:hAnsi="Cambria" w:hint="eastAsia"/>
                <w:sz w:val="15"/>
                <w:szCs w:val="15"/>
              </w:rPr>
              <w:t>C</w:t>
            </w:r>
            <w:r>
              <w:rPr>
                <w:rFonts w:ascii="Cambria" w:hAnsi="Cambria"/>
                <w:sz w:val="15"/>
                <w:szCs w:val="15"/>
              </w:rPr>
              <w:t>ategory</w:t>
            </w:r>
          </w:p>
        </w:tc>
        <w:tc>
          <w:tcPr>
            <w:tcW w:w="2973" w:type="dxa"/>
            <w:shd w:val="clear" w:color="auto" w:fill="FFC000"/>
          </w:tcPr>
          <w:p w14:paraId="36FA49E9" w14:textId="3E52181F" w:rsidR="00F5245D" w:rsidRDefault="00EE5DDC" w:rsidP="00407CA0">
            <w:pPr>
              <w:jc w:val="center"/>
              <w:rPr>
                <w:rFonts w:ascii="Cambria" w:hAnsi="Cambria"/>
                <w:sz w:val="15"/>
                <w:szCs w:val="15"/>
              </w:rPr>
            </w:pPr>
            <w:r>
              <w:rPr>
                <w:rFonts w:ascii="Cambria" w:hAnsi="Cambria" w:hint="eastAsia"/>
                <w:sz w:val="15"/>
                <w:szCs w:val="15"/>
              </w:rPr>
              <w:t>S</w:t>
            </w:r>
            <w:r>
              <w:rPr>
                <w:rFonts w:ascii="Cambria" w:hAnsi="Cambria"/>
                <w:sz w:val="15"/>
                <w:szCs w:val="15"/>
              </w:rPr>
              <w:t>takeholders</w:t>
            </w:r>
          </w:p>
        </w:tc>
        <w:tc>
          <w:tcPr>
            <w:tcW w:w="4143" w:type="dxa"/>
            <w:shd w:val="clear" w:color="auto" w:fill="FFC000"/>
          </w:tcPr>
          <w:p w14:paraId="6663BF0C" w14:textId="6F9CF60E" w:rsidR="00F5245D" w:rsidRDefault="00EE5DDC" w:rsidP="00407CA0">
            <w:pPr>
              <w:jc w:val="center"/>
              <w:rPr>
                <w:rFonts w:ascii="Cambria" w:hAnsi="Cambria"/>
                <w:sz w:val="15"/>
                <w:szCs w:val="15"/>
              </w:rPr>
            </w:pPr>
            <w:r>
              <w:rPr>
                <w:rFonts w:ascii="Cambria" w:hAnsi="Cambria" w:hint="eastAsia"/>
                <w:sz w:val="15"/>
                <w:szCs w:val="15"/>
              </w:rPr>
              <w:t>I</w:t>
            </w:r>
            <w:r>
              <w:rPr>
                <w:rFonts w:ascii="Cambria" w:hAnsi="Cambria"/>
                <w:sz w:val="15"/>
                <w:szCs w:val="15"/>
              </w:rPr>
              <w:t>nterest</w:t>
            </w:r>
          </w:p>
        </w:tc>
      </w:tr>
      <w:tr w:rsidR="00F5245D" w14:paraId="7CD92030" w14:textId="77777777" w:rsidTr="00407CA0">
        <w:tc>
          <w:tcPr>
            <w:tcW w:w="1181" w:type="dxa"/>
            <w:shd w:val="clear" w:color="auto" w:fill="FFFF00"/>
          </w:tcPr>
          <w:p w14:paraId="745D31F1" w14:textId="1F1F5642" w:rsidR="00F5245D" w:rsidRDefault="00EE5DDC" w:rsidP="00407CA0">
            <w:pPr>
              <w:jc w:val="center"/>
              <w:rPr>
                <w:rFonts w:ascii="Cambria" w:hAnsi="Cambria"/>
                <w:sz w:val="15"/>
                <w:szCs w:val="15"/>
              </w:rPr>
            </w:pPr>
            <w:r>
              <w:rPr>
                <w:rFonts w:ascii="Cambria" w:hAnsi="Cambria" w:hint="eastAsia"/>
                <w:sz w:val="15"/>
                <w:szCs w:val="15"/>
              </w:rPr>
              <w:t>A</w:t>
            </w:r>
          </w:p>
        </w:tc>
        <w:tc>
          <w:tcPr>
            <w:tcW w:w="2973" w:type="dxa"/>
            <w:shd w:val="clear" w:color="auto" w:fill="FFE599" w:themeFill="accent4" w:themeFillTint="66"/>
          </w:tcPr>
          <w:p w14:paraId="7CD461E3" w14:textId="55D5B32D" w:rsidR="00F5245D" w:rsidRDefault="00EE5DDC" w:rsidP="00407CA0">
            <w:pPr>
              <w:jc w:val="center"/>
              <w:rPr>
                <w:rFonts w:ascii="Cambria" w:hAnsi="Cambria"/>
                <w:sz w:val="15"/>
                <w:szCs w:val="15"/>
              </w:rPr>
            </w:pPr>
            <w:r>
              <w:rPr>
                <w:rFonts w:ascii="Cambria" w:hAnsi="Cambria" w:hint="eastAsia"/>
                <w:sz w:val="15"/>
                <w:szCs w:val="15"/>
              </w:rPr>
              <w:t>E</w:t>
            </w:r>
            <w:r>
              <w:rPr>
                <w:rFonts w:ascii="Cambria" w:hAnsi="Cambria"/>
                <w:sz w:val="15"/>
                <w:szCs w:val="15"/>
              </w:rPr>
              <w:t>xternal implementation team</w:t>
            </w:r>
          </w:p>
        </w:tc>
        <w:tc>
          <w:tcPr>
            <w:tcW w:w="4143" w:type="dxa"/>
            <w:shd w:val="clear" w:color="auto" w:fill="FFE599" w:themeFill="accent4" w:themeFillTint="66"/>
          </w:tcPr>
          <w:p w14:paraId="3651D806" w14:textId="110DFE9A" w:rsidR="00F5245D" w:rsidRDefault="00EE5DDC" w:rsidP="00407CA0">
            <w:pPr>
              <w:jc w:val="center"/>
              <w:rPr>
                <w:rFonts w:ascii="Cambria" w:hAnsi="Cambria"/>
                <w:sz w:val="15"/>
                <w:szCs w:val="15"/>
              </w:rPr>
            </w:pPr>
            <w:r w:rsidRPr="00EE5DDC">
              <w:rPr>
                <w:rFonts w:ascii="Cambria" w:hAnsi="Cambria"/>
                <w:sz w:val="15"/>
                <w:szCs w:val="15"/>
              </w:rPr>
              <w:t>Responsible for the overall design of the platform and the implementation of specific function</w:t>
            </w:r>
          </w:p>
        </w:tc>
      </w:tr>
      <w:tr w:rsidR="00F5245D" w14:paraId="32898671" w14:textId="77777777" w:rsidTr="00407CA0">
        <w:tc>
          <w:tcPr>
            <w:tcW w:w="1181" w:type="dxa"/>
            <w:shd w:val="clear" w:color="auto" w:fill="FFFF00"/>
          </w:tcPr>
          <w:p w14:paraId="2400B092" w14:textId="103CE02C" w:rsidR="00F5245D" w:rsidRDefault="00EE5DDC" w:rsidP="00407CA0">
            <w:pPr>
              <w:jc w:val="center"/>
              <w:rPr>
                <w:rFonts w:ascii="Cambria" w:hAnsi="Cambria"/>
                <w:sz w:val="15"/>
                <w:szCs w:val="15"/>
              </w:rPr>
            </w:pPr>
            <w:r>
              <w:rPr>
                <w:rFonts w:ascii="Cambria" w:hAnsi="Cambria" w:hint="eastAsia"/>
                <w:sz w:val="15"/>
                <w:szCs w:val="15"/>
              </w:rPr>
              <w:t>B</w:t>
            </w:r>
          </w:p>
        </w:tc>
        <w:tc>
          <w:tcPr>
            <w:tcW w:w="2973" w:type="dxa"/>
            <w:shd w:val="clear" w:color="auto" w:fill="FFE599" w:themeFill="accent4" w:themeFillTint="66"/>
          </w:tcPr>
          <w:p w14:paraId="222D5A82" w14:textId="4D7AFE96" w:rsidR="00F5245D" w:rsidRDefault="00EE5DDC" w:rsidP="00407CA0">
            <w:pPr>
              <w:jc w:val="center"/>
              <w:rPr>
                <w:rFonts w:ascii="Cambria" w:hAnsi="Cambria"/>
                <w:sz w:val="15"/>
                <w:szCs w:val="15"/>
              </w:rPr>
            </w:pPr>
            <w:r>
              <w:rPr>
                <w:rFonts w:ascii="Cambria" w:hAnsi="Cambria" w:hint="eastAsia"/>
                <w:sz w:val="15"/>
                <w:szCs w:val="15"/>
              </w:rPr>
              <w:t>S</w:t>
            </w:r>
            <w:r>
              <w:rPr>
                <w:rFonts w:ascii="Cambria" w:hAnsi="Cambria"/>
                <w:sz w:val="15"/>
                <w:szCs w:val="15"/>
              </w:rPr>
              <w:t>ponsor</w:t>
            </w:r>
          </w:p>
        </w:tc>
        <w:tc>
          <w:tcPr>
            <w:tcW w:w="4143" w:type="dxa"/>
            <w:shd w:val="clear" w:color="auto" w:fill="FFE599" w:themeFill="accent4" w:themeFillTint="66"/>
          </w:tcPr>
          <w:p w14:paraId="49829B38" w14:textId="1571F47F" w:rsidR="00F5245D" w:rsidRDefault="00407CA0" w:rsidP="00407CA0">
            <w:pPr>
              <w:jc w:val="center"/>
              <w:rPr>
                <w:rFonts w:ascii="Cambria" w:hAnsi="Cambria"/>
                <w:sz w:val="15"/>
                <w:szCs w:val="15"/>
              </w:rPr>
            </w:pPr>
            <w:r w:rsidRPr="00407CA0">
              <w:rPr>
                <w:rFonts w:ascii="Cambria" w:hAnsi="Cambria"/>
                <w:sz w:val="15"/>
                <w:szCs w:val="15"/>
              </w:rPr>
              <w:t>Give guidance and suggestions to the project, gain support for the project by presenting it to the rest of the organization</w:t>
            </w:r>
          </w:p>
        </w:tc>
      </w:tr>
      <w:tr w:rsidR="00F5245D" w14:paraId="0B42C3DD" w14:textId="77777777" w:rsidTr="00407CA0">
        <w:tc>
          <w:tcPr>
            <w:tcW w:w="1181" w:type="dxa"/>
            <w:shd w:val="clear" w:color="auto" w:fill="FFFF00"/>
          </w:tcPr>
          <w:p w14:paraId="0D5FDF9F" w14:textId="0A70A253" w:rsidR="00F5245D" w:rsidRDefault="00EE5DDC" w:rsidP="00407CA0">
            <w:pPr>
              <w:jc w:val="center"/>
              <w:rPr>
                <w:rFonts w:ascii="Cambria" w:hAnsi="Cambria"/>
                <w:sz w:val="15"/>
                <w:szCs w:val="15"/>
              </w:rPr>
            </w:pPr>
            <w:r>
              <w:rPr>
                <w:rFonts w:ascii="Cambria" w:hAnsi="Cambria" w:hint="eastAsia"/>
                <w:sz w:val="15"/>
                <w:szCs w:val="15"/>
              </w:rPr>
              <w:t>B</w:t>
            </w:r>
          </w:p>
        </w:tc>
        <w:tc>
          <w:tcPr>
            <w:tcW w:w="2973" w:type="dxa"/>
            <w:shd w:val="clear" w:color="auto" w:fill="FFE599" w:themeFill="accent4" w:themeFillTint="66"/>
          </w:tcPr>
          <w:p w14:paraId="388E3374" w14:textId="33C45B6E" w:rsidR="00F5245D" w:rsidRDefault="00EE5DDC" w:rsidP="00407CA0">
            <w:pPr>
              <w:jc w:val="center"/>
              <w:rPr>
                <w:rFonts w:ascii="Cambria" w:hAnsi="Cambria"/>
                <w:sz w:val="15"/>
                <w:szCs w:val="15"/>
              </w:rPr>
            </w:pPr>
            <w:r>
              <w:rPr>
                <w:rFonts w:ascii="Cambria" w:hAnsi="Cambria" w:hint="eastAsia"/>
                <w:sz w:val="15"/>
                <w:szCs w:val="15"/>
              </w:rPr>
              <w:t>U</w:t>
            </w:r>
            <w:r>
              <w:rPr>
                <w:rFonts w:ascii="Cambria" w:hAnsi="Cambria"/>
                <w:sz w:val="15"/>
                <w:szCs w:val="15"/>
              </w:rPr>
              <w:t>NSW student development managers</w:t>
            </w:r>
          </w:p>
        </w:tc>
        <w:tc>
          <w:tcPr>
            <w:tcW w:w="4143" w:type="dxa"/>
            <w:shd w:val="clear" w:color="auto" w:fill="FFE599" w:themeFill="accent4" w:themeFillTint="66"/>
          </w:tcPr>
          <w:p w14:paraId="32128345" w14:textId="6C119BEE" w:rsidR="00F5245D" w:rsidRDefault="00407CA0" w:rsidP="00407CA0">
            <w:pPr>
              <w:jc w:val="center"/>
              <w:rPr>
                <w:rFonts w:ascii="Cambria" w:hAnsi="Cambria"/>
                <w:sz w:val="15"/>
                <w:szCs w:val="15"/>
              </w:rPr>
            </w:pPr>
            <w:r w:rsidRPr="00407CA0">
              <w:rPr>
                <w:rFonts w:ascii="Cambria" w:hAnsi="Cambria"/>
                <w:sz w:val="15"/>
                <w:szCs w:val="15"/>
              </w:rPr>
              <w:t>To find future directions for more graduates</w:t>
            </w:r>
          </w:p>
        </w:tc>
      </w:tr>
      <w:tr w:rsidR="00F5245D" w14:paraId="7B5A6D2D" w14:textId="77777777" w:rsidTr="00407CA0">
        <w:tc>
          <w:tcPr>
            <w:tcW w:w="1181" w:type="dxa"/>
            <w:shd w:val="clear" w:color="auto" w:fill="FFFF00"/>
          </w:tcPr>
          <w:p w14:paraId="661773EF" w14:textId="1E0FEF52" w:rsidR="00F5245D" w:rsidRDefault="00EE5DDC" w:rsidP="00407CA0">
            <w:pPr>
              <w:jc w:val="center"/>
              <w:rPr>
                <w:rFonts w:ascii="Cambria" w:hAnsi="Cambria"/>
                <w:sz w:val="15"/>
                <w:szCs w:val="15"/>
              </w:rPr>
            </w:pPr>
            <w:r>
              <w:rPr>
                <w:rFonts w:ascii="Cambria" w:hAnsi="Cambria" w:hint="eastAsia"/>
                <w:sz w:val="15"/>
                <w:szCs w:val="15"/>
              </w:rPr>
              <w:t>C</w:t>
            </w:r>
          </w:p>
        </w:tc>
        <w:tc>
          <w:tcPr>
            <w:tcW w:w="2973" w:type="dxa"/>
            <w:shd w:val="clear" w:color="auto" w:fill="FFE599" w:themeFill="accent4" w:themeFillTint="66"/>
          </w:tcPr>
          <w:p w14:paraId="6111F64E" w14:textId="3F3501F6" w:rsidR="00F5245D" w:rsidRDefault="00EE5DDC" w:rsidP="00407CA0">
            <w:pPr>
              <w:jc w:val="center"/>
              <w:rPr>
                <w:rFonts w:ascii="Cambria" w:hAnsi="Cambria"/>
                <w:sz w:val="15"/>
                <w:szCs w:val="15"/>
              </w:rPr>
            </w:pPr>
            <w:r>
              <w:rPr>
                <w:rFonts w:ascii="Cambria" w:hAnsi="Cambria" w:hint="eastAsia"/>
                <w:sz w:val="15"/>
                <w:szCs w:val="15"/>
              </w:rPr>
              <w:t>U</w:t>
            </w:r>
            <w:r>
              <w:rPr>
                <w:rFonts w:ascii="Cambria" w:hAnsi="Cambria"/>
                <w:sz w:val="15"/>
                <w:szCs w:val="15"/>
              </w:rPr>
              <w:t>NSW publicity managers</w:t>
            </w:r>
          </w:p>
        </w:tc>
        <w:tc>
          <w:tcPr>
            <w:tcW w:w="4143" w:type="dxa"/>
            <w:shd w:val="clear" w:color="auto" w:fill="FFE599" w:themeFill="accent4" w:themeFillTint="66"/>
          </w:tcPr>
          <w:p w14:paraId="2CC7782F" w14:textId="79840036" w:rsidR="00F5245D" w:rsidRDefault="00407CA0" w:rsidP="00407CA0">
            <w:pPr>
              <w:jc w:val="center"/>
              <w:rPr>
                <w:rFonts w:ascii="Cambria" w:hAnsi="Cambria"/>
                <w:sz w:val="15"/>
                <w:szCs w:val="15"/>
              </w:rPr>
            </w:pPr>
            <w:r w:rsidRPr="00407CA0">
              <w:rPr>
                <w:rFonts w:ascii="Cambria" w:hAnsi="Cambria"/>
                <w:sz w:val="15"/>
                <w:szCs w:val="15"/>
              </w:rPr>
              <w:t>Promote the school through better employment data advantages</w:t>
            </w:r>
          </w:p>
        </w:tc>
      </w:tr>
      <w:tr w:rsidR="00F5245D" w14:paraId="4FC5C43F" w14:textId="77777777" w:rsidTr="00407CA0">
        <w:tc>
          <w:tcPr>
            <w:tcW w:w="1181" w:type="dxa"/>
            <w:shd w:val="clear" w:color="auto" w:fill="FFFF00"/>
          </w:tcPr>
          <w:p w14:paraId="4CEC8590" w14:textId="645CD3DC" w:rsidR="00F5245D" w:rsidRDefault="00EE5DDC" w:rsidP="00407CA0">
            <w:pPr>
              <w:jc w:val="center"/>
              <w:rPr>
                <w:rFonts w:ascii="Cambria" w:hAnsi="Cambria"/>
                <w:sz w:val="15"/>
                <w:szCs w:val="15"/>
              </w:rPr>
            </w:pPr>
            <w:r>
              <w:rPr>
                <w:rFonts w:ascii="Cambria" w:hAnsi="Cambria" w:hint="eastAsia"/>
                <w:sz w:val="15"/>
                <w:szCs w:val="15"/>
              </w:rPr>
              <w:t>C</w:t>
            </w:r>
          </w:p>
        </w:tc>
        <w:tc>
          <w:tcPr>
            <w:tcW w:w="2973" w:type="dxa"/>
            <w:shd w:val="clear" w:color="auto" w:fill="FFE599" w:themeFill="accent4" w:themeFillTint="66"/>
          </w:tcPr>
          <w:p w14:paraId="1C1D8D6B" w14:textId="5AAC6EC7" w:rsidR="00F5245D" w:rsidRDefault="00EE5DDC" w:rsidP="00407CA0">
            <w:pPr>
              <w:jc w:val="center"/>
              <w:rPr>
                <w:rFonts w:ascii="Cambria" w:hAnsi="Cambria"/>
                <w:sz w:val="15"/>
                <w:szCs w:val="15"/>
              </w:rPr>
            </w:pPr>
            <w:r>
              <w:rPr>
                <w:rFonts w:ascii="Cambria" w:hAnsi="Cambria" w:hint="eastAsia"/>
                <w:sz w:val="15"/>
                <w:szCs w:val="15"/>
              </w:rPr>
              <w:t>U</w:t>
            </w:r>
            <w:r>
              <w:rPr>
                <w:rFonts w:ascii="Cambria" w:hAnsi="Cambria"/>
                <w:sz w:val="15"/>
                <w:szCs w:val="15"/>
              </w:rPr>
              <w:t>NSW students</w:t>
            </w:r>
          </w:p>
        </w:tc>
        <w:tc>
          <w:tcPr>
            <w:tcW w:w="4143" w:type="dxa"/>
            <w:shd w:val="clear" w:color="auto" w:fill="FFE599" w:themeFill="accent4" w:themeFillTint="66"/>
          </w:tcPr>
          <w:p w14:paraId="28CCB197" w14:textId="08F98E4A" w:rsidR="00F5245D" w:rsidRDefault="00EE5DDC" w:rsidP="00407CA0">
            <w:pPr>
              <w:jc w:val="center"/>
              <w:rPr>
                <w:rFonts w:ascii="Cambria" w:hAnsi="Cambria"/>
                <w:sz w:val="15"/>
                <w:szCs w:val="15"/>
              </w:rPr>
            </w:pPr>
            <w:r w:rsidRPr="00407CA0">
              <w:rPr>
                <w:rFonts w:ascii="Cambria" w:hAnsi="Cambria"/>
                <w:sz w:val="15"/>
                <w:szCs w:val="15"/>
              </w:rPr>
              <w:t xml:space="preserve">Allow UNSW students have </w:t>
            </w:r>
            <w:r w:rsidR="00407CA0" w:rsidRPr="00407CA0">
              <w:rPr>
                <w:rFonts w:ascii="Cambria" w:hAnsi="Cambria"/>
                <w:sz w:val="15"/>
                <w:szCs w:val="15"/>
              </w:rPr>
              <w:t>better chance to find their dream job after graduation</w:t>
            </w:r>
          </w:p>
        </w:tc>
      </w:tr>
      <w:tr w:rsidR="00F5245D" w14:paraId="228121EB" w14:textId="77777777" w:rsidTr="00407CA0">
        <w:tc>
          <w:tcPr>
            <w:tcW w:w="1181" w:type="dxa"/>
            <w:shd w:val="clear" w:color="auto" w:fill="FFFF00"/>
          </w:tcPr>
          <w:p w14:paraId="23B3BAAA" w14:textId="58388C2B" w:rsidR="00F5245D" w:rsidRDefault="00EE5DDC" w:rsidP="00407CA0">
            <w:pPr>
              <w:jc w:val="center"/>
              <w:rPr>
                <w:rFonts w:ascii="Cambria" w:hAnsi="Cambria"/>
                <w:sz w:val="15"/>
                <w:szCs w:val="15"/>
              </w:rPr>
            </w:pPr>
            <w:r>
              <w:rPr>
                <w:rFonts w:ascii="Cambria" w:hAnsi="Cambria" w:hint="eastAsia"/>
                <w:sz w:val="15"/>
                <w:szCs w:val="15"/>
              </w:rPr>
              <w:t>D</w:t>
            </w:r>
          </w:p>
        </w:tc>
        <w:tc>
          <w:tcPr>
            <w:tcW w:w="2973" w:type="dxa"/>
            <w:shd w:val="clear" w:color="auto" w:fill="FFE599" w:themeFill="accent4" w:themeFillTint="66"/>
          </w:tcPr>
          <w:p w14:paraId="50C79D1B" w14:textId="094693C0" w:rsidR="00F5245D" w:rsidRDefault="00EE5DDC" w:rsidP="00407CA0">
            <w:pPr>
              <w:jc w:val="center"/>
              <w:rPr>
                <w:rFonts w:ascii="Cambria" w:hAnsi="Cambria"/>
                <w:sz w:val="15"/>
                <w:szCs w:val="15"/>
              </w:rPr>
            </w:pPr>
            <w:r>
              <w:rPr>
                <w:rFonts w:ascii="Cambria" w:hAnsi="Cambria" w:hint="eastAsia"/>
                <w:sz w:val="15"/>
                <w:szCs w:val="15"/>
              </w:rPr>
              <w:t>B</w:t>
            </w:r>
            <w:r>
              <w:rPr>
                <w:rFonts w:ascii="Cambria" w:hAnsi="Cambria"/>
                <w:sz w:val="15"/>
                <w:szCs w:val="15"/>
              </w:rPr>
              <w:t>usiness enterprise</w:t>
            </w:r>
          </w:p>
        </w:tc>
        <w:tc>
          <w:tcPr>
            <w:tcW w:w="4143" w:type="dxa"/>
            <w:shd w:val="clear" w:color="auto" w:fill="FFE599" w:themeFill="accent4" w:themeFillTint="66"/>
          </w:tcPr>
          <w:p w14:paraId="410CC8D3" w14:textId="21C7B303" w:rsidR="00F5245D" w:rsidRDefault="00407CA0" w:rsidP="00407CA0">
            <w:pPr>
              <w:jc w:val="center"/>
              <w:rPr>
                <w:rFonts w:ascii="Cambria" w:hAnsi="Cambria"/>
                <w:sz w:val="15"/>
                <w:szCs w:val="15"/>
              </w:rPr>
            </w:pPr>
            <w:r w:rsidRPr="00407CA0">
              <w:rPr>
                <w:rFonts w:ascii="Cambria" w:hAnsi="Cambria"/>
                <w:sz w:val="15"/>
                <w:szCs w:val="15"/>
              </w:rPr>
              <w:t>Have better chance of hiring the right graduates</w:t>
            </w:r>
          </w:p>
        </w:tc>
      </w:tr>
    </w:tbl>
    <w:p w14:paraId="7D711BB9" w14:textId="35D8A4DD" w:rsidR="00407CA0" w:rsidRDefault="00407CA0" w:rsidP="00407CA0">
      <w:pPr>
        <w:rPr>
          <w:rFonts w:ascii="Cambria" w:hAnsi="Cambria"/>
          <w:b/>
          <w:bCs/>
          <w:sz w:val="28"/>
          <w:szCs w:val="28"/>
        </w:rPr>
      </w:pPr>
      <w:r w:rsidRPr="00E52AA8">
        <w:rPr>
          <w:rFonts w:ascii="Cambria" w:hAnsi="Cambria"/>
          <w:b/>
          <w:bCs/>
          <w:sz w:val="28"/>
          <w:szCs w:val="28"/>
        </w:rPr>
        <w:t>X.</w:t>
      </w:r>
      <w:r w:rsidR="00D11B78">
        <w:rPr>
          <w:rFonts w:ascii="Cambria" w:hAnsi="Cambria"/>
          <w:b/>
          <w:bCs/>
          <w:sz w:val="28"/>
          <w:szCs w:val="28"/>
        </w:rPr>
        <w:t>4</w:t>
      </w:r>
      <w:r w:rsidRPr="00E52AA8">
        <w:rPr>
          <w:rFonts w:ascii="Cambria" w:hAnsi="Cambria"/>
          <w:b/>
          <w:bCs/>
          <w:sz w:val="28"/>
          <w:szCs w:val="28"/>
        </w:rPr>
        <w:t xml:space="preserve"> </w:t>
      </w:r>
      <w:r w:rsidR="00D11B78">
        <w:rPr>
          <w:rFonts w:ascii="Cambria" w:hAnsi="Cambria"/>
          <w:b/>
          <w:bCs/>
          <w:sz w:val="28"/>
          <w:szCs w:val="28"/>
        </w:rPr>
        <w:t>S</w:t>
      </w:r>
      <w:r>
        <w:rPr>
          <w:rFonts w:ascii="Cambria" w:hAnsi="Cambria"/>
          <w:b/>
          <w:bCs/>
          <w:sz w:val="28"/>
          <w:szCs w:val="28"/>
        </w:rPr>
        <w:t>takeholders</w:t>
      </w:r>
      <w:r w:rsidR="00D11B78">
        <w:rPr>
          <w:rFonts w:ascii="Cambria" w:hAnsi="Cambria"/>
          <w:b/>
          <w:bCs/>
          <w:sz w:val="28"/>
          <w:szCs w:val="28"/>
        </w:rPr>
        <w:t xml:space="preserve"> </w:t>
      </w:r>
      <w:r w:rsidR="00D11B78" w:rsidRPr="00D11B78">
        <w:rPr>
          <w:rFonts w:ascii="Cambria" w:hAnsi="Cambria"/>
          <w:b/>
          <w:bCs/>
          <w:sz w:val="28"/>
          <w:szCs w:val="28"/>
        </w:rPr>
        <w:t>Engagement</w:t>
      </w:r>
    </w:p>
    <w:p w14:paraId="2DC65642" w14:textId="7F24D5C0" w:rsidR="00F5245D" w:rsidRDefault="00AE4B20" w:rsidP="00F5245D">
      <w:pPr>
        <w:rPr>
          <w:rFonts w:ascii="Cambria" w:hAnsi="Cambria"/>
        </w:rPr>
      </w:pPr>
      <w:r w:rsidRPr="00AE4B20">
        <w:rPr>
          <w:rFonts w:ascii="Cambria" w:hAnsi="Cambria"/>
        </w:rPr>
        <w:t>Stakeholder Engagement Assessment Matrix is used to compare the current level of stakeholder participation with the expected level of participation. Stakeholder Engagement Assessment Matrix divide stakeholders into five positions: Unaware, Resistant, Neutral, Supportive and Leading.</w:t>
      </w:r>
    </w:p>
    <w:p w14:paraId="43291EB6" w14:textId="4DB3AA65" w:rsidR="00AE4B20" w:rsidRPr="00AE4B20" w:rsidRDefault="00AE4B20" w:rsidP="00AE4B20">
      <w:pPr>
        <w:spacing w:before="240"/>
        <w:jc w:val="center"/>
        <w:rPr>
          <w:rFonts w:ascii="Cambria" w:hAnsi="Cambria"/>
          <w:sz w:val="15"/>
          <w:szCs w:val="15"/>
        </w:rPr>
      </w:pPr>
      <w:r>
        <w:rPr>
          <w:rFonts w:ascii="Cambria" w:hAnsi="Cambria"/>
          <w:sz w:val="15"/>
          <w:szCs w:val="15"/>
        </w:rPr>
        <w:t xml:space="preserve">Table x.2 </w:t>
      </w:r>
      <w:r w:rsidRPr="00AE4B20">
        <w:rPr>
          <w:rFonts w:ascii="Cambria" w:hAnsi="Cambria"/>
          <w:sz w:val="15"/>
          <w:szCs w:val="15"/>
        </w:rPr>
        <w:t>T</w:t>
      </w:r>
      <w:r>
        <w:rPr>
          <w:rFonts w:ascii="Cambria" w:hAnsi="Cambria"/>
          <w:sz w:val="15"/>
          <w:szCs w:val="15"/>
        </w:rPr>
        <w:t>he</w:t>
      </w:r>
      <w:r w:rsidRPr="00AE4B20">
        <w:rPr>
          <w:rFonts w:ascii="Cambria" w:hAnsi="Cambria"/>
          <w:sz w:val="15"/>
          <w:szCs w:val="15"/>
        </w:rPr>
        <w:t xml:space="preserve"> E</w:t>
      </w:r>
      <w:r>
        <w:rPr>
          <w:rFonts w:ascii="Cambria" w:hAnsi="Cambria"/>
          <w:sz w:val="15"/>
          <w:szCs w:val="15"/>
        </w:rPr>
        <w:t>ngagement</w:t>
      </w:r>
      <w:r w:rsidRPr="00AE4B20">
        <w:rPr>
          <w:rFonts w:ascii="Cambria" w:hAnsi="Cambria"/>
          <w:sz w:val="15"/>
          <w:szCs w:val="15"/>
        </w:rPr>
        <w:t xml:space="preserve"> L</w:t>
      </w:r>
      <w:r>
        <w:rPr>
          <w:rFonts w:ascii="Cambria" w:hAnsi="Cambria"/>
          <w:sz w:val="15"/>
          <w:szCs w:val="15"/>
        </w:rPr>
        <w:t>evel</w:t>
      </w:r>
      <w:r w:rsidRPr="00AE4B20">
        <w:rPr>
          <w:rFonts w:ascii="Cambria" w:hAnsi="Cambria"/>
          <w:sz w:val="15"/>
          <w:szCs w:val="15"/>
        </w:rPr>
        <w:t xml:space="preserve"> O</w:t>
      </w:r>
      <w:r>
        <w:rPr>
          <w:rFonts w:ascii="Cambria" w:hAnsi="Cambria"/>
          <w:sz w:val="15"/>
          <w:szCs w:val="15"/>
        </w:rPr>
        <w:t>f</w:t>
      </w:r>
      <w:r w:rsidRPr="00AE4B20">
        <w:rPr>
          <w:rFonts w:ascii="Cambria" w:hAnsi="Cambria"/>
          <w:sz w:val="15"/>
          <w:szCs w:val="15"/>
        </w:rPr>
        <w:t xml:space="preserve"> S</w:t>
      </w:r>
      <w:r>
        <w:rPr>
          <w:rFonts w:ascii="Cambria" w:hAnsi="Cambria"/>
          <w:sz w:val="15"/>
          <w:szCs w:val="15"/>
        </w:rPr>
        <w:t>takeholders</w:t>
      </w:r>
    </w:p>
    <w:tbl>
      <w:tblPr>
        <w:tblStyle w:val="a3"/>
        <w:tblW w:w="8296" w:type="dxa"/>
        <w:tblLook w:val="04A0" w:firstRow="1" w:lastRow="0" w:firstColumn="1" w:lastColumn="0" w:noHBand="0" w:noVBand="1"/>
      </w:tblPr>
      <w:tblGrid>
        <w:gridCol w:w="2508"/>
        <w:gridCol w:w="1161"/>
        <w:gridCol w:w="1169"/>
        <w:gridCol w:w="1016"/>
        <w:gridCol w:w="1371"/>
        <w:gridCol w:w="1071"/>
      </w:tblGrid>
      <w:tr w:rsidR="00AE4B20" w14:paraId="50C0D3EA" w14:textId="77777777" w:rsidTr="004172EB">
        <w:trPr>
          <w:trHeight w:val="113"/>
        </w:trPr>
        <w:tc>
          <w:tcPr>
            <w:tcW w:w="2778" w:type="dxa"/>
            <w:shd w:val="clear" w:color="auto" w:fill="FFC000"/>
          </w:tcPr>
          <w:p w14:paraId="4403FBA3" w14:textId="0D71793F" w:rsidR="00AE4B20" w:rsidRDefault="00AE4B20" w:rsidP="004172EB">
            <w:pPr>
              <w:jc w:val="center"/>
              <w:rPr>
                <w:rFonts w:ascii="Cambria" w:hAnsi="Cambria"/>
              </w:rPr>
            </w:pPr>
            <w:r>
              <w:rPr>
                <w:rFonts w:ascii="Cambria" w:hAnsi="Cambria" w:hint="eastAsia"/>
                <w:sz w:val="15"/>
                <w:szCs w:val="15"/>
              </w:rPr>
              <w:t>S</w:t>
            </w:r>
            <w:r>
              <w:rPr>
                <w:rFonts w:ascii="Cambria" w:hAnsi="Cambria"/>
                <w:sz w:val="15"/>
                <w:szCs w:val="15"/>
              </w:rPr>
              <w:t>takeholders</w:t>
            </w:r>
          </w:p>
        </w:tc>
        <w:tc>
          <w:tcPr>
            <w:tcW w:w="1193" w:type="dxa"/>
            <w:shd w:val="clear" w:color="auto" w:fill="FFC000"/>
          </w:tcPr>
          <w:p w14:paraId="53AB99AE" w14:textId="7A8FD222" w:rsidR="00AE4B20" w:rsidRDefault="00AE4B20" w:rsidP="004172EB">
            <w:pPr>
              <w:jc w:val="center"/>
              <w:rPr>
                <w:rFonts w:ascii="Cambria" w:hAnsi="Cambria"/>
              </w:rPr>
            </w:pPr>
            <w:r w:rsidRPr="00313446">
              <w:t>Unaware</w:t>
            </w:r>
          </w:p>
        </w:tc>
        <w:tc>
          <w:tcPr>
            <w:tcW w:w="1202" w:type="dxa"/>
            <w:shd w:val="clear" w:color="auto" w:fill="FFC000"/>
          </w:tcPr>
          <w:p w14:paraId="793393A8" w14:textId="7A7D5B5C" w:rsidR="00AE4B20" w:rsidRDefault="00AE4B20" w:rsidP="004172EB">
            <w:pPr>
              <w:jc w:val="center"/>
              <w:rPr>
                <w:rFonts w:ascii="Cambria" w:hAnsi="Cambria"/>
              </w:rPr>
            </w:pPr>
            <w:r w:rsidRPr="00313446">
              <w:t>Resistant</w:t>
            </w:r>
          </w:p>
        </w:tc>
        <w:tc>
          <w:tcPr>
            <w:tcW w:w="1044" w:type="dxa"/>
            <w:shd w:val="clear" w:color="auto" w:fill="FFC000"/>
          </w:tcPr>
          <w:p w14:paraId="4AB48001" w14:textId="3626BFC0" w:rsidR="00AE4B20" w:rsidRDefault="00AE4B20" w:rsidP="004172EB">
            <w:pPr>
              <w:jc w:val="center"/>
              <w:rPr>
                <w:rFonts w:ascii="Cambria" w:hAnsi="Cambria"/>
              </w:rPr>
            </w:pPr>
            <w:r w:rsidRPr="00313446">
              <w:t>Neutral</w:t>
            </w:r>
          </w:p>
        </w:tc>
        <w:tc>
          <w:tcPr>
            <w:tcW w:w="1409" w:type="dxa"/>
            <w:shd w:val="clear" w:color="auto" w:fill="FFC000"/>
          </w:tcPr>
          <w:p w14:paraId="099F7677" w14:textId="4A572D64" w:rsidR="00AE4B20" w:rsidRDefault="00AE4B20" w:rsidP="004172EB">
            <w:pPr>
              <w:jc w:val="center"/>
              <w:rPr>
                <w:rFonts w:ascii="Cambria" w:hAnsi="Cambria"/>
              </w:rPr>
            </w:pPr>
            <w:r w:rsidRPr="00313446">
              <w:t>Supportive</w:t>
            </w:r>
          </w:p>
        </w:tc>
        <w:tc>
          <w:tcPr>
            <w:tcW w:w="1101" w:type="dxa"/>
            <w:shd w:val="clear" w:color="auto" w:fill="FFC000"/>
          </w:tcPr>
          <w:p w14:paraId="45906D60" w14:textId="69FA3C3A" w:rsidR="00AE4B20" w:rsidRDefault="00AE4B20" w:rsidP="004172EB">
            <w:pPr>
              <w:jc w:val="center"/>
              <w:rPr>
                <w:rFonts w:ascii="Cambria" w:hAnsi="Cambria"/>
              </w:rPr>
            </w:pPr>
            <w:r w:rsidRPr="00313446">
              <w:t>Leading</w:t>
            </w:r>
          </w:p>
        </w:tc>
      </w:tr>
      <w:tr w:rsidR="00AE4B20" w14:paraId="0B036228" w14:textId="77777777" w:rsidTr="004172EB">
        <w:trPr>
          <w:trHeight w:val="113"/>
        </w:trPr>
        <w:tc>
          <w:tcPr>
            <w:tcW w:w="2778" w:type="dxa"/>
            <w:shd w:val="clear" w:color="auto" w:fill="FFFF00"/>
          </w:tcPr>
          <w:p w14:paraId="1EAC5094" w14:textId="554524AD" w:rsidR="00AE4B20" w:rsidRDefault="00AE4B20" w:rsidP="004172EB">
            <w:pPr>
              <w:jc w:val="center"/>
              <w:rPr>
                <w:rFonts w:ascii="Cambria" w:hAnsi="Cambria"/>
              </w:rPr>
            </w:pPr>
            <w:r>
              <w:rPr>
                <w:rFonts w:ascii="Cambria" w:hAnsi="Cambria" w:hint="eastAsia"/>
                <w:sz w:val="15"/>
                <w:szCs w:val="15"/>
              </w:rPr>
              <w:t>E</w:t>
            </w:r>
            <w:r>
              <w:rPr>
                <w:rFonts w:ascii="Cambria" w:hAnsi="Cambria"/>
                <w:sz w:val="15"/>
                <w:szCs w:val="15"/>
              </w:rPr>
              <w:t>xternal implementation team</w:t>
            </w:r>
          </w:p>
        </w:tc>
        <w:tc>
          <w:tcPr>
            <w:tcW w:w="1193" w:type="dxa"/>
            <w:shd w:val="clear" w:color="auto" w:fill="FFE599" w:themeFill="accent4" w:themeFillTint="66"/>
          </w:tcPr>
          <w:p w14:paraId="4AF3872E" w14:textId="77777777" w:rsidR="00AE4B20" w:rsidRPr="004172EB" w:rsidRDefault="00AE4B20" w:rsidP="004172EB">
            <w:pPr>
              <w:jc w:val="center"/>
              <w:rPr>
                <w:rFonts w:ascii="Cambria" w:hAnsi="Cambria"/>
                <w:sz w:val="15"/>
                <w:szCs w:val="15"/>
              </w:rPr>
            </w:pPr>
          </w:p>
        </w:tc>
        <w:tc>
          <w:tcPr>
            <w:tcW w:w="1202" w:type="dxa"/>
            <w:shd w:val="clear" w:color="auto" w:fill="FFE599" w:themeFill="accent4" w:themeFillTint="66"/>
          </w:tcPr>
          <w:p w14:paraId="7B95DB4E" w14:textId="77777777" w:rsidR="00AE4B20" w:rsidRPr="004172EB" w:rsidRDefault="00AE4B20" w:rsidP="004172EB">
            <w:pPr>
              <w:jc w:val="center"/>
              <w:rPr>
                <w:rFonts w:ascii="Cambria" w:hAnsi="Cambria"/>
                <w:sz w:val="15"/>
                <w:szCs w:val="15"/>
              </w:rPr>
            </w:pPr>
          </w:p>
        </w:tc>
        <w:tc>
          <w:tcPr>
            <w:tcW w:w="1044" w:type="dxa"/>
            <w:shd w:val="clear" w:color="auto" w:fill="FFE599" w:themeFill="accent4" w:themeFillTint="66"/>
          </w:tcPr>
          <w:p w14:paraId="3F0B393F" w14:textId="6C954D9A" w:rsidR="00AE4B20" w:rsidRPr="004172EB" w:rsidRDefault="004172EB" w:rsidP="004172EB">
            <w:pPr>
              <w:jc w:val="center"/>
              <w:rPr>
                <w:rFonts w:ascii="Cambria" w:hAnsi="Cambria"/>
                <w:sz w:val="15"/>
                <w:szCs w:val="15"/>
              </w:rPr>
            </w:pPr>
            <w:r w:rsidRPr="004172EB">
              <w:rPr>
                <w:rFonts w:ascii="Cambria" w:hAnsi="Cambria" w:hint="eastAsia"/>
                <w:sz w:val="15"/>
                <w:szCs w:val="15"/>
              </w:rPr>
              <w:t>C</w:t>
            </w:r>
          </w:p>
        </w:tc>
        <w:tc>
          <w:tcPr>
            <w:tcW w:w="1409" w:type="dxa"/>
            <w:shd w:val="clear" w:color="auto" w:fill="FFE599" w:themeFill="accent4" w:themeFillTint="66"/>
          </w:tcPr>
          <w:p w14:paraId="2C9FEDBF" w14:textId="400A3E9F" w:rsidR="00AE4B20" w:rsidRPr="004172EB" w:rsidRDefault="00AE4B20" w:rsidP="004172EB">
            <w:pPr>
              <w:jc w:val="center"/>
              <w:rPr>
                <w:rFonts w:ascii="Cambria" w:hAnsi="Cambria"/>
                <w:sz w:val="15"/>
                <w:szCs w:val="15"/>
              </w:rPr>
            </w:pPr>
          </w:p>
        </w:tc>
        <w:tc>
          <w:tcPr>
            <w:tcW w:w="1101" w:type="dxa"/>
            <w:shd w:val="clear" w:color="auto" w:fill="FFE599" w:themeFill="accent4" w:themeFillTint="66"/>
          </w:tcPr>
          <w:p w14:paraId="0E707349" w14:textId="64112F54" w:rsidR="00AE4B20" w:rsidRPr="004172EB" w:rsidRDefault="004172EB" w:rsidP="004172EB">
            <w:pPr>
              <w:jc w:val="center"/>
              <w:rPr>
                <w:rFonts w:ascii="Cambria" w:hAnsi="Cambria"/>
                <w:sz w:val="15"/>
                <w:szCs w:val="15"/>
              </w:rPr>
            </w:pPr>
            <w:r w:rsidRPr="004172EB">
              <w:rPr>
                <w:rFonts w:ascii="Cambria" w:hAnsi="Cambria" w:hint="eastAsia"/>
                <w:sz w:val="15"/>
                <w:szCs w:val="15"/>
              </w:rPr>
              <w:t>D</w:t>
            </w:r>
          </w:p>
        </w:tc>
      </w:tr>
      <w:tr w:rsidR="00AE4B20" w14:paraId="131B90CE" w14:textId="77777777" w:rsidTr="004172EB">
        <w:trPr>
          <w:trHeight w:val="113"/>
        </w:trPr>
        <w:tc>
          <w:tcPr>
            <w:tcW w:w="2778" w:type="dxa"/>
            <w:shd w:val="clear" w:color="auto" w:fill="FFFF00"/>
          </w:tcPr>
          <w:p w14:paraId="1FF00FCB" w14:textId="589CE2ED" w:rsidR="00AE4B20" w:rsidRDefault="00AE4B20" w:rsidP="004172EB">
            <w:pPr>
              <w:jc w:val="center"/>
              <w:rPr>
                <w:rFonts w:ascii="Cambria" w:hAnsi="Cambria"/>
              </w:rPr>
            </w:pPr>
            <w:r>
              <w:rPr>
                <w:rFonts w:ascii="Cambria" w:hAnsi="Cambria" w:hint="eastAsia"/>
                <w:sz w:val="15"/>
                <w:szCs w:val="15"/>
              </w:rPr>
              <w:lastRenderedPageBreak/>
              <w:t>S</w:t>
            </w:r>
            <w:r>
              <w:rPr>
                <w:rFonts w:ascii="Cambria" w:hAnsi="Cambria"/>
                <w:sz w:val="15"/>
                <w:szCs w:val="15"/>
              </w:rPr>
              <w:t>ponsor</w:t>
            </w:r>
          </w:p>
        </w:tc>
        <w:tc>
          <w:tcPr>
            <w:tcW w:w="1193" w:type="dxa"/>
            <w:shd w:val="clear" w:color="auto" w:fill="FFE599" w:themeFill="accent4" w:themeFillTint="66"/>
          </w:tcPr>
          <w:p w14:paraId="7C4E02FD" w14:textId="77777777" w:rsidR="00AE4B20" w:rsidRPr="004172EB" w:rsidRDefault="00AE4B20" w:rsidP="004172EB">
            <w:pPr>
              <w:jc w:val="center"/>
              <w:rPr>
                <w:rFonts w:ascii="Cambria" w:hAnsi="Cambria"/>
                <w:sz w:val="15"/>
                <w:szCs w:val="15"/>
              </w:rPr>
            </w:pPr>
          </w:p>
        </w:tc>
        <w:tc>
          <w:tcPr>
            <w:tcW w:w="1202" w:type="dxa"/>
            <w:shd w:val="clear" w:color="auto" w:fill="FFE599" w:themeFill="accent4" w:themeFillTint="66"/>
          </w:tcPr>
          <w:p w14:paraId="57D592A7" w14:textId="77777777" w:rsidR="00AE4B20" w:rsidRPr="004172EB" w:rsidRDefault="00AE4B20" w:rsidP="004172EB">
            <w:pPr>
              <w:jc w:val="center"/>
              <w:rPr>
                <w:rFonts w:ascii="Cambria" w:hAnsi="Cambria"/>
                <w:sz w:val="15"/>
                <w:szCs w:val="15"/>
              </w:rPr>
            </w:pPr>
          </w:p>
        </w:tc>
        <w:tc>
          <w:tcPr>
            <w:tcW w:w="1044" w:type="dxa"/>
            <w:shd w:val="clear" w:color="auto" w:fill="FFE599" w:themeFill="accent4" w:themeFillTint="66"/>
          </w:tcPr>
          <w:p w14:paraId="3767FC7E" w14:textId="77777777" w:rsidR="00AE4B20" w:rsidRPr="004172EB" w:rsidRDefault="00AE4B20" w:rsidP="004172EB">
            <w:pPr>
              <w:jc w:val="center"/>
              <w:rPr>
                <w:rFonts w:ascii="Cambria" w:hAnsi="Cambria"/>
                <w:sz w:val="15"/>
                <w:szCs w:val="15"/>
              </w:rPr>
            </w:pPr>
          </w:p>
        </w:tc>
        <w:tc>
          <w:tcPr>
            <w:tcW w:w="1409" w:type="dxa"/>
            <w:shd w:val="clear" w:color="auto" w:fill="FFE599" w:themeFill="accent4" w:themeFillTint="66"/>
          </w:tcPr>
          <w:p w14:paraId="2B4E2FDD" w14:textId="65078565" w:rsidR="00AE4B20" w:rsidRPr="004172EB" w:rsidRDefault="004172EB" w:rsidP="004172EB">
            <w:pPr>
              <w:jc w:val="center"/>
              <w:rPr>
                <w:rFonts w:ascii="Cambria" w:hAnsi="Cambria"/>
                <w:sz w:val="15"/>
                <w:szCs w:val="15"/>
              </w:rPr>
            </w:pPr>
            <w:r w:rsidRPr="004172EB">
              <w:rPr>
                <w:rFonts w:ascii="Cambria" w:hAnsi="Cambria" w:hint="eastAsia"/>
                <w:sz w:val="15"/>
                <w:szCs w:val="15"/>
              </w:rPr>
              <w:t>C</w:t>
            </w:r>
            <w:r w:rsidRPr="004172EB">
              <w:rPr>
                <w:rFonts w:ascii="Cambria" w:hAnsi="Cambria"/>
                <w:sz w:val="15"/>
                <w:szCs w:val="15"/>
              </w:rPr>
              <w:t>D</w:t>
            </w:r>
          </w:p>
        </w:tc>
        <w:tc>
          <w:tcPr>
            <w:tcW w:w="1101" w:type="dxa"/>
            <w:shd w:val="clear" w:color="auto" w:fill="FFE599" w:themeFill="accent4" w:themeFillTint="66"/>
          </w:tcPr>
          <w:p w14:paraId="718EECB3" w14:textId="77777777" w:rsidR="00AE4B20" w:rsidRPr="004172EB" w:rsidRDefault="00AE4B20" w:rsidP="004172EB">
            <w:pPr>
              <w:jc w:val="center"/>
              <w:rPr>
                <w:rFonts w:ascii="Cambria" w:hAnsi="Cambria"/>
                <w:sz w:val="15"/>
                <w:szCs w:val="15"/>
              </w:rPr>
            </w:pPr>
          </w:p>
        </w:tc>
      </w:tr>
      <w:tr w:rsidR="00AE4B20" w14:paraId="252F51A2" w14:textId="77777777" w:rsidTr="004172EB">
        <w:trPr>
          <w:trHeight w:val="113"/>
        </w:trPr>
        <w:tc>
          <w:tcPr>
            <w:tcW w:w="2778" w:type="dxa"/>
            <w:shd w:val="clear" w:color="auto" w:fill="FFFF00"/>
          </w:tcPr>
          <w:p w14:paraId="62976778" w14:textId="15BA9563" w:rsidR="00AE4B20" w:rsidRDefault="00AE4B20" w:rsidP="004172EB">
            <w:pPr>
              <w:jc w:val="center"/>
              <w:rPr>
                <w:rFonts w:ascii="Cambria" w:hAnsi="Cambria"/>
              </w:rPr>
            </w:pPr>
            <w:r>
              <w:rPr>
                <w:rFonts w:ascii="Cambria" w:hAnsi="Cambria" w:hint="eastAsia"/>
                <w:sz w:val="15"/>
                <w:szCs w:val="15"/>
              </w:rPr>
              <w:t>U</w:t>
            </w:r>
            <w:r>
              <w:rPr>
                <w:rFonts w:ascii="Cambria" w:hAnsi="Cambria"/>
                <w:sz w:val="15"/>
                <w:szCs w:val="15"/>
              </w:rPr>
              <w:t>NSW student development managers</w:t>
            </w:r>
          </w:p>
        </w:tc>
        <w:tc>
          <w:tcPr>
            <w:tcW w:w="1193" w:type="dxa"/>
            <w:shd w:val="clear" w:color="auto" w:fill="FFE599" w:themeFill="accent4" w:themeFillTint="66"/>
          </w:tcPr>
          <w:p w14:paraId="3F0240E7" w14:textId="77777777" w:rsidR="00AE4B20" w:rsidRPr="004172EB" w:rsidRDefault="00AE4B20" w:rsidP="004172EB">
            <w:pPr>
              <w:jc w:val="center"/>
              <w:rPr>
                <w:rFonts w:ascii="Cambria" w:hAnsi="Cambria"/>
                <w:sz w:val="15"/>
                <w:szCs w:val="15"/>
              </w:rPr>
            </w:pPr>
          </w:p>
        </w:tc>
        <w:tc>
          <w:tcPr>
            <w:tcW w:w="1202" w:type="dxa"/>
            <w:shd w:val="clear" w:color="auto" w:fill="FFE599" w:themeFill="accent4" w:themeFillTint="66"/>
          </w:tcPr>
          <w:p w14:paraId="5480B402" w14:textId="77777777" w:rsidR="00AE4B20" w:rsidRPr="004172EB" w:rsidRDefault="00AE4B20" w:rsidP="004172EB">
            <w:pPr>
              <w:jc w:val="center"/>
              <w:rPr>
                <w:rFonts w:ascii="Cambria" w:hAnsi="Cambria"/>
                <w:sz w:val="15"/>
                <w:szCs w:val="15"/>
              </w:rPr>
            </w:pPr>
          </w:p>
        </w:tc>
        <w:tc>
          <w:tcPr>
            <w:tcW w:w="1044" w:type="dxa"/>
            <w:shd w:val="clear" w:color="auto" w:fill="FFE599" w:themeFill="accent4" w:themeFillTint="66"/>
          </w:tcPr>
          <w:p w14:paraId="6886A59D" w14:textId="0796EED0" w:rsidR="00AE4B20" w:rsidRPr="004172EB" w:rsidRDefault="004172EB" w:rsidP="004172EB">
            <w:pPr>
              <w:jc w:val="center"/>
              <w:rPr>
                <w:rFonts w:ascii="Cambria" w:hAnsi="Cambria"/>
                <w:sz w:val="15"/>
                <w:szCs w:val="15"/>
              </w:rPr>
            </w:pPr>
            <w:r w:rsidRPr="004172EB">
              <w:rPr>
                <w:rFonts w:ascii="Cambria" w:hAnsi="Cambria" w:hint="eastAsia"/>
                <w:sz w:val="15"/>
                <w:szCs w:val="15"/>
              </w:rPr>
              <w:t>C</w:t>
            </w:r>
          </w:p>
        </w:tc>
        <w:tc>
          <w:tcPr>
            <w:tcW w:w="1409" w:type="dxa"/>
            <w:shd w:val="clear" w:color="auto" w:fill="FFE599" w:themeFill="accent4" w:themeFillTint="66"/>
          </w:tcPr>
          <w:p w14:paraId="108C5FAA" w14:textId="77777777" w:rsidR="00AE4B20" w:rsidRPr="004172EB" w:rsidRDefault="00AE4B20" w:rsidP="004172EB">
            <w:pPr>
              <w:jc w:val="center"/>
              <w:rPr>
                <w:rFonts w:ascii="Cambria" w:hAnsi="Cambria"/>
                <w:sz w:val="15"/>
                <w:szCs w:val="15"/>
              </w:rPr>
            </w:pPr>
          </w:p>
        </w:tc>
        <w:tc>
          <w:tcPr>
            <w:tcW w:w="1101" w:type="dxa"/>
            <w:shd w:val="clear" w:color="auto" w:fill="FFE599" w:themeFill="accent4" w:themeFillTint="66"/>
          </w:tcPr>
          <w:p w14:paraId="743EB83F" w14:textId="209E78DF" w:rsidR="00AE4B20" w:rsidRPr="004172EB" w:rsidRDefault="004172EB" w:rsidP="004172EB">
            <w:pPr>
              <w:jc w:val="center"/>
              <w:rPr>
                <w:rFonts w:ascii="Cambria" w:hAnsi="Cambria"/>
                <w:sz w:val="15"/>
                <w:szCs w:val="15"/>
              </w:rPr>
            </w:pPr>
            <w:r w:rsidRPr="004172EB">
              <w:rPr>
                <w:rFonts w:ascii="Cambria" w:hAnsi="Cambria" w:hint="eastAsia"/>
                <w:sz w:val="15"/>
                <w:szCs w:val="15"/>
              </w:rPr>
              <w:t>D</w:t>
            </w:r>
          </w:p>
        </w:tc>
      </w:tr>
      <w:tr w:rsidR="00AE4B20" w14:paraId="20EF06AF" w14:textId="77777777" w:rsidTr="004172EB">
        <w:trPr>
          <w:trHeight w:val="113"/>
        </w:trPr>
        <w:tc>
          <w:tcPr>
            <w:tcW w:w="2778" w:type="dxa"/>
            <w:shd w:val="clear" w:color="auto" w:fill="FFFF00"/>
          </w:tcPr>
          <w:p w14:paraId="13A87F2D" w14:textId="3201B109" w:rsidR="00AE4B20" w:rsidRDefault="00AE4B20" w:rsidP="004172EB">
            <w:pPr>
              <w:jc w:val="center"/>
              <w:rPr>
                <w:rFonts w:ascii="Cambria" w:hAnsi="Cambria"/>
              </w:rPr>
            </w:pPr>
            <w:r>
              <w:rPr>
                <w:rFonts w:ascii="Cambria" w:hAnsi="Cambria" w:hint="eastAsia"/>
                <w:sz w:val="15"/>
                <w:szCs w:val="15"/>
              </w:rPr>
              <w:t>U</w:t>
            </w:r>
            <w:r>
              <w:rPr>
                <w:rFonts w:ascii="Cambria" w:hAnsi="Cambria"/>
                <w:sz w:val="15"/>
                <w:szCs w:val="15"/>
              </w:rPr>
              <w:t>NSW publicity managers</w:t>
            </w:r>
          </w:p>
        </w:tc>
        <w:tc>
          <w:tcPr>
            <w:tcW w:w="1193" w:type="dxa"/>
            <w:shd w:val="clear" w:color="auto" w:fill="FFE599" w:themeFill="accent4" w:themeFillTint="66"/>
          </w:tcPr>
          <w:p w14:paraId="0771F258" w14:textId="77777777" w:rsidR="00AE4B20" w:rsidRPr="004172EB" w:rsidRDefault="00AE4B20" w:rsidP="004172EB">
            <w:pPr>
              <w:jc w:val="center"/>
              <w:rPr>
                <w:rFonts w:ascii="Cambria" w:hAnsi="Cambria"/>
                <w:sz w:val="15"/>
                <w:szCs w:val="15"/>
              </w:rPr>
            </w:pPr>
          </w:p>
        </w:tc>
        <w:tc>
          <w:tcPr>
            <w:tcW w:w="1202" w:type="dxa"/>
            <w:shd w:val="clear" w:color="auto" w:fill="FFE599" w:themeFill="accent4" w:themeFillTint="66"/>
          </w:tcPr>
          <w:p w14:paraId="396AC20E" w14:textId="77777777" w:rsidR="00AE4B20" w:rsidRPr="004172EB" w:rsidRDefault="00AE4B20" w:rsidP="004172EB">
            <w:pPr>
              <w:jc w:val="center"/>
              <w:rPr>
                <w:rFonts w:ascii="Cambria" w:hAnsi="Cambria"/>
                <w:sz w:val="15"/>
                <w:szCs w:val="15"/>
              </w:rPr>
            </w:pPr>
          </w:p>
        </w:tc>
        <w:tc>
          <w:tcPr>
            <w:tcW w:w="1044" w:type="dxa"/>
            <w:shd w:val="clear" w:color="auto" w:fill="FFE599" w:themeFill="accent4" w:themeFillTint="66"/>
          </w:tcPr>
          <w:p w14:paraId="4FA373BE" w14:textId="0EA72F06" w:rsidR="00AE4B20" w:rsidRPr="004172EB" w:rsidRDefault="004172EB" w:rsidP="004172EB">
            <w:pPr>
              <w:jc w:val="center"/>
              <w:rPr>
                <w:rFonts w:ascii="Cambria" w:hAnsi="Cambria"/>
                <w:sz w:val="15"/>
                <w:szCs w:val="15"/>
              </w:rPr>
            </w:pPr>
            <w:r w:rsidRPr="004172EB">
              <w:rPr>
                <w:rFonts w:ascii="Cambria" w:hAnsi="Cambria" w:hint="eastAsia"/>
                <w:sz w:val="15"/>
                <w:szCs w:val="15"/>
              </w:rPr>
              <w:t>C</w:t>
            </w:r>
          </w:p>
        </w:tc>
        <w:tc>
          <w:tcPr>
            <w:tcW w:w="1409" w:type="dxa"/>
            <w:shd w:val="clear" w:color="auto" w:fill="FFE599" w:themeFill="accent4" w:themeFillTint="66"/>
          </w:tcPr>
          <w:p w14:paraId="4C9C2600" w14:textId="77777777" w:rsidR="00AE4B20" w:rsidRPr="004172EB" w:rsidRDefault="00AE4B20" w:rsidP="004172EB">
            <w:pPr>
              <w:jc w:val="center"/>
              <w:rPr>
                <w:rFonts w:ascii="Cambria" w:hAnsi="Cambria"/>
                <w:sz w:val="15"/>
                <w:szCs w:val="15"/>
              </w:rPr>
            </w:pPr>
          </w:p>
        </w:tc>
        <w:tc>
          <w:tcPr>
            <w:tcW w:w="1101" w:type="dxa"/>
            <w:shd w:val="clear" w:color="auto" w:fill="FFE599" w:themeFill="accent4" w:themeFillTint="66"/>
          </w:tcPr>
          <w:p w14:paraId="1D6AB002" w14:textId="4CF7AC0D" w:rsidR="00AE4B20" w:rsidRPr="004172EB" w:rsidRDefault="004172EB" w:rsidP="004172EB">
            <w:pPr>
              <w:jc w:val="center"/>
              <w:rPr>
                <w:rFonts w:ascii="Cambria" w:hAnsi="Cambria"/>
                <w:sz w:val="15"/>
                <w:szCs w:val="15"/>
              </w:rPr>
            </w:pPr>
            <w:r w:rsidRPr="004172EB">
              <w:rPr>
                <w:rFonts w:ascii="Cambria" w:hAnsi="Cambria" w:hint="eastAsia"/>
                <w:sz w:val="15"/>
                <w:szCs w:val="15"/>
              </w:rPr>
              <w:t>D</w:t>
            </w:r>
          </w:p>
        </w:tc>
      </w:tr>
      <w:tr w:rsidR="00AE4B20" w14:paraId="1C51DC5E" w14:textId="77777777" w:rsidTr="004172EB">
        <w:trPr>
          <w:trHeight w:val="113"/>
        </w:trPr>
        <w:tc>
          <w:tcPr>
            <w:tcW w:w="2778" w:type="dxa"/>
            <w:shd w:val="clear" w:color="auto" w:fill="FFFF00"/>
          </w:tcPr>
          <w:p w14:paraId="6E0DA669" w14:textId="05F17759" w:rsidR="00AE4B20" w:rsidRDefault="00AE4B20" w:rsidP="004172EB">
            <w:pPr>
              <w:jc w:val="center"/>
              <w:rPr>
                <w:rFonts w:ascii="Cambria" w:hAnsi="Cambria"/>
              </w:rPr>
            </w:pPr>
            <w:r>
              <w:rPr>
                <w:rFonts w:ascii="Cambria" w:hAnsi="Cambria" w:hint="eastAsia"/>
                <w:sz w:val="15"/>
                <w:szCs w:val="15"/>
              </w:rPr>
              <w:t>U</w:t>
            </w:r>
            <w:r>
              <w:rPr>
                <w:rFonts w:ascii="Cambria" w:hAnsi="Cambria"/>
                <w:sz w:val="15"/>
                <w:szCs w:val="15"/>
              </w:rPr>
              <w:t>NSW students</w:t>
            </w:r>
          </w:p>
        </w:tc>
        <w:tc>
          <w:tcPr>
            <w:tcW w:w="1193" w:type="dxa"/>
            <w:shd w:val="clear" w:color="auto" w:fill="FFE599" w:themeFill="accent4" w:themeFillTint="66"/>
          </w:tcPr>
          <w:p w14:paraId="0E15A0E7" w14:textId="77777777" w:rsidR="00AE4B20" w:rsidRPr="004172EB" w:rsidRDefault="00AE4B20" w:rsidP="004172EB">
            <w:pPr>
              <w:jc w:val="center"/>
              <w:rPr>
                <w:rFonts w:ascii="Cambria" w:hAnsi="Cambria"/>
                <w:sz w:val="15"/>
                <w:szCs w:val="15"/>
              </w:rPr>
            </w:pPr>
          </w:p>
        </w:tc>
        <w:tc>
          <w:tcPr>
            <w:tcW w:w="1202" w:type="dxa"/>
            <w:shd w:val="clear" w:color="auto" w:fill="FFE599" w:themeFill="accent4" w:themeFillTint="66"/>
          </w:tcPr>
          <w:p w14:paraId="6ECA8971" w14:textId="77777777" w:rsidR="00AE4B20" w:rsidRPr="004172EB" w:rsidRDefault="00AE4B20" w:rsidP="004172EB">
            <w:pPr>
              <w:jc w:val="center"/>
              <w:rPr>
                <w:rFonts w:ascii="Cambria" w:hAnsi="Cambria"/>
                <w:sz w:val="15"/>
                <w:szCs w:val="15"/>
              </w:rPr>
            </w:pPr>
          </w:p>
        </w:tc>
        <w:tc>
          <w:tcPr>
            <w:tcW w:w="1044" w:type="dxa"/>
            <w:shd w:val="clear" w:color="auto" w:fill="FFE599" w:themeFill="accent4" w:themeFillTint="66"/>
          </w:tcPr>
          <w:p w14:paraId="6B07B7D9" w14:textId="3EC3B20E" w:rsidR="00AE4B20" w:rsidRPr="004172EB" w:rsidRDefault="004172EB" w:rsidP="004172EB">
            <w:pPr>
              <w:jc w:val="center"/>
              <w:rPr>
                <w:rFonts w:ascii="Cambria" w:hAnsi="Cambria"/>
                <w:sz w:val="15"/>
                <w:szCs w:val="15"/>
              </w:rPr>
            </w:pPr>
            <w:r w:rsidRPr="004172EB">
              <w:rPr>
                <w:rFonts w:ascii="Cambria" w:hAnsi="Cambria" w:hint="eastAsia"/>
                <w:sz w:val="15"/>
                <w:szCs w:val="15"/>
              </w:rPr>
              <w:t>C</w:t>
            </w:r>
          </w:p>
        </w:tc>
        <w:tc>
          <w:tcPr>
            <w:tcW w:w="1409" w:type="dxa"/>
            <w:shd w:val="clear" w:color="auto" w:fill="FFE599" w:themeFill="accent4" w:themeFillTint="66"/>
          </w:tcPr>
          <w:p w14:paraId="2224ED28" w14:textId="77777777" w:rsidR="00AE4B20" w:rsidRPr="004172EB" w:rsidRDefault="00AE4B20" w:rsidP="004172EB">
            <w:pPr>
              <w:jc w:val="center"/>
              <w:rPr>
                <w:rFonts w:ascii="Cambria" w:hAnsi="Cambria"/>
                <w:sz w:val="15"/>
                <w:szCs w:val="15"/>
              </w:rPr>
            </w:pPr>
          </w:p>
        </w:tc>
        <w:tc>
          <w:tcPr>
            <w:tcW w:w="1101" w:type="dxa"/>
            <w:shd w:val="clear" w:color="auto" w:fill="FFE599" w:themeFill="accent4" w:themeFillTint="66"/>
          </w:tcPr>
          <w:p w14:paraId="7DAACB9A" w14:textId="7D234414" w:rsidR="00AE4B20" w:rsidRPr="004172EB" w:rsidRDefault="004172EB" w:rsidP="004172EB">
            <w:pPr>
              <w:jc w:val="center"/>
              <w:rPr>
                <w:rFonts w:ascii="Cambria" w:hAnsi="Cambria"/>
                <w:sz w:val="15"/>
                <w:szCs w:val="15"/>
              </w:rPr>
            </w:pPr>
            <w:r w:rsidRPr="004172EB">
              <w:rPr>
                <w:rFonts w:ascii="Cambria" w:hAnsi="Cambria" w:hint="eastAsia"/>
                <w:sz w:val="15"/>
                <w:szCs w:val="15"/>
              </w:rPr>
              <w:t>D</w:t>
            </w:r>
          </w:p>
        </w:tc>
      </w:tr>
      <w:tr w:rsidR="00AE4B20" w14:paraId="1C80CF60" w14:textId="77777777" w:rsidTr="004172EB">
        <w:trPr>
          <w:trHeight w:val="113"/>
        </w:trPr>
        <w:tc>
          <w:tcPr>
            <w:tcW w:w="2778" w:type="dxa"/>
            <w:shd w:val="clear" w:color="auto" w:fill="FFFF00"/>
          </w:tcPr>
          <w:p w14:paraId="0DE033B5" w14:textId="1B7C32FA" w:rsidR="00AE4B20" w:rsidRDefault="00AE4B20" w:rsidP="004172EB">
            <w:pPr>
              <w:jc w:val="center"/>
              <w:rPr>
                <w:rFonts w:ascii="Cambria" w:hAnsi="Cambria"/>
              </w:rPr>
            </w:pPr>
            <w:r>
              <w:rPr>
                <w:rFonts w:ascii="Cambria" w:hAnsi="Cambria" w:hint="eastAsia"/>
                <w:sz w:val="15"/>
                <w:szCs w:val="15"/>
              </w:rPr>
              <w:t>B</w:t>
            </w:r>
            <w:r>
              <w:rPr>
                <w:rFonts w:ascii="Cambria" w:hAnsi="Cambria"/>
                <w:sz w:val="15"/>
                <w:szCs w:val="15"/>
              </w:rPr>
              <w:t>usiness enterprise</w:t>
            </w:r>
          </w:p>
        </w:tc>
        <w:tc>
          <w:tcPr>
            <w:tcW w:w="1193" w:type="dxa"/>
            <w:shd w:val="clear" w:color="auto" w:fill="FFE599" w:themeFill="accent4" w:themeFillTint="66"/>
          </w:tcPr>
          <w:p w14:paraId="3E2B0401" w14:textId="74928864" w:rsidR="00AE4B20" w:rsidRPr="004172EB" w:rsidRDefault="004172EB" w:rsidP="004172EB">
            <w:pPr>
              <w:jc w:val="center"/>
              <w:rPr>
                <w:rFonts w:ascii="Cambria" w:hAnsi="Cambria"/>
                <w:sz w:val="15"/>
                <w:szCs w:val="15"/>
              </w:rPr>
            </w:pPr>
            <w:r w:rsidRPr="004172EB">
              <w:rPr>
                <w:rFonts w:ascii="Cambria" w:hAnsi="Cambria" w:hint="eastAsia"/>
                <w:sz w:val="15"/>
                <w:szCs w:val="15"/>
              </w:rPr>
              <w:t>C</w:t>
            </w:r>
          </w:p>
        </w:tc>
        <w:tc>
          <w:tcPr>
            <w:tcW w:w="1202" w:type="dxa"/>
            <w:shd w:val="clear" w:color="auto" w:fill="FFE599" w:themeFill="accent4" w:themeFillTint="66"/>
          </w:tcPr>
          <w:p w14:paraId="13456811" w14:textId="77777777" w:rsidR="00AE4B20" w:rsidRPr="004172EB" w:rsidRDefault="00AE4B20" w:rsidP="004172EB">
            <w:pPr>
              <w:jc w:val="center"/>
              <w:rPr>
                <w:rFonts w:ascii="Cambria" w:hAnsi="Cambria"/>
                <w:sz w:val="15"/>
                <w:szCs w:val="15"/>
              </w:rPr>
            </w:pPr>
          </w:p>
        </w:tc>
        <w:tc>
          <w:tcPr>
            <w:tcW w:w="1044" w:type="dxa"/>
            <w:shd w:val="clear" w:color="auto" w:fill="FFE599" w:themeFill="accent4" w:themeFillTint="66"/>
          </w:tcPr>
          <w:p w14:paraId="68B61583" w14:textId="134C9CAD" w:rsidR="00AE4B20" w:rsidRPr="004172EB" w:rsidRDefault="004172EB" w:rsidP="004172EB">
            <w:pPr>
              <w:jc w:val="center"/>
              <w:rPr>
                <w:rFonts w:ascii="Cambria" w:hAnsi="Cambria"/>
                <w:sz w:val="15"/>
                <w:szCs w:val="15"/>
              </w:rPr>
            </w:pPr>
            <w:r w:rsidRPr="004172EB">
              <w:rPr>
                <w:rFonts w:ascii="Cambria" w:hAnsi="Cambria" w:hint="eastAsia"/>
                <w:sz w:val="15"/>
                <w:szCs w:val="15"/>
              </w:rPr>
              <w:t>D</w:t>
            </w:r>
          </w:p>
        </w:tc>
        <w:tc>
          <w:tcPr>
            <w:tcW w:w="1409" w:type="dxa"/>
            <w:shd w:val="clear" w:color="auto" w:fill="FFE599" w:themeFill="accent4" w:themeFillTint="66"/>
          </w:tcPr>
          <w:p w14:paraId="2C642B6B" w14:textId="494265EA" w:rsidR="00AE4B20" w:rsidRPr="004172EB" w:rsidRDefault="00AE4B20" w:rsidP="004172EB">
            <w:pPr>
              <w:jc w:val="center"/>
              <w:rPr>
                <w:rFonts w:ascii="Cambria" w:hAnsi="Cambria"/>
                <w:sz w:val="15"/>
                <w:szCs w:val="15"/>
              </w:rPr>
            </w:pPr>
          </w:p>
        </w:tc>
        <w:tc>
          <w:tcPr>
            <w:tcW w:w="1101" w:type="dxa"/>
            <w:shd w:val="clear" w:color="auto" w:fill="FFE599" w:themeFill="accent4" w:themeFillTint="66"/>
          </w:tcPr>
          <w:p w14:paraId="19E25FC5" w14:textId="77777777" w:rsidR="00AE4B20" w:rsidRPr="004172EB" w:rsidRDefault="00AE4B20" w:rsidP="004172EB">
            <w:pPr>
              <w:jc w:val="center"/>
              <w:rPr>
                <w:rFonts w:ascii="Cambria" w:hAnsi="Cambria"/>
                <w:sz w:val="15"/>
                <w:szCs w:val="15"/>
              </w:rPr>
            </w:pPr>
          </w:p>
        </w:tc>
      </w:tr>
    </w:tbl>
    <w:p w14:paraId="4171ED1D" w14:textId="023E2D87" w:rsidR="00B2506F" w:rsidRDefault="00B2506F" w:rsidP="00F5245D">
      <w:pPr>
        <w:rPr>
          <w:rFonts w:ascii="Cambria" w:hAnsi="Cambria"/>
        </w:rPr>
      </w:pPr>
      <w:r>
        <w:rPr>
          <w:rFonts w:ascii="Cambria" w:hAnsi="Cambria" w:hint="eastAsia"/>
        </w:rPr>
        <w:t>C</w:t>
      </w:r>
      <w:r>
        <w:rPr>
          <w:rFonts w:ascii="Cambria" w:hAnsi="Cambria"/>
        </w:rPr>
        <w:t xml:space="preserve"> = C</w:t>
      </w:r>
      <w:r>
        <w:rPr>
          <w:rFonts w:ascii="Cambria" w:hAnsi="Cambria" w:hint="eastAsia"/>
        </w:rPr>
        <w:t>urrent</w:t>
      </w:r>
      <w:r>
        <w:rPr>
          <w:rFonts w:ascii="Cambria" w:hAnsi="Cambria"/>
        </w:rPr>
        <w:t xml:space="preserve">     D = Desired</w:t>
      </w:r>
    </w:p>
    <w:p w14:paraId="474AD2AD" w14:textId="7E02833E" w:rsidR="00AE4B20" w:rsidRDefault="004172EB" w:rsidP="00F5245D">
      <w:pPr>
        <w:rPr>
          <w:rFonts w:ascii="Cambria" w:hAnsi="Cambria"/>
        </w:rPr>
      </w:pPr>
      <w:r w:rsidRPr="004172EB">
        <w:rPr>
          <w:rFonts w:ascii="Cambria" w:hAnsi="Cambria"/>
        </w:rPr>
        <w:t>In Table x.2, C represents the current level of participation of each interested party, while D is the level of participation (expected) assessed by the project team as necessary to ensure the success of the project.</w:t>
      </w:r>
    </w:p>
    <w:p w14:paraId="6C8F2E95" w14:textId="4BFB07EF" w:rsidR="00B2506F" w:rsidRDefault="00B2506F" w:rsidP="00F5245D">
      <w:pPr>
        <w:rPr>
          <w:rFonts w:ascii="Cambria" w:hAnsi="Cambria"/>
        </w:rPr>
      </w:pPr>
    </w:p>
    <w:p w14:paraId="786C404D" w14:textId="3C15A6C1" w:rsidR="00B2506F" w:rsidRDefault="00B2506F" w:rsidP="00F5245D">
      <w:pPr>
        <w:rPr>
          <w:rFonts w:ascii="Cambria" w:hAnsi="Cambria"/>
        </w:rPr>
      </w:pPr>
      <w:r>
        <w:rPr>
          <w:rFonts w:ascii="Cambria" w:hAnsi="Cambria"/>
        </w:rPr>
        <w:t>R</w:t>
      </w:r>
      <w:r>
        <w:rPr>
          <w:rFonts w:ascii="Cambria" w:hAnsi="Cambria" w:hint="eastAsia"/>
        </w:rPr>
        <w:t>eference</w:t>
      </w:r>
    </w:p>
    <w:p w14:paraId="7B6B5E4F" w14:textId="7055BF8B" w:rsidR="00B2506F" w:rsidRDefault="00B2506F" w:rsidP="00F5245D">
      <w:r>
        <w:t>[1]</w:t>
      </w:r>
      <w:r>
        <w:t xml:space="preserve"> </w:t>
      </w:r>
      <w:r>
        <w:t xml:space="preserve">Project Management Institute. (2017). A guide to the Project Management Body of Knowledge (PMBOK guide) (6th ed.). 13.1.2. Project Management Institute. </w:t>
      </w:r>
    </w:p>
    <w:p w14:paraId="4D4DEDD3" w14:textId="610DFAA7" w:rsidR="00B2506F" w:rsidRPr="00B2506F" w:rsidRDefault="00B2506F" w:rsidP="00F5245D">
      <w:pPr>
        <w:rPr>
          <w:rFonts w:ascii="Cambria" w:hAnsi="Cambria" w:hint="eastAsia"/>
        </w:rPr>
      </w:pPr>
      <w:r>
        <w:t>[2]</w:t>
      </w:r>
      <w:r>
        <w:t xml:space="preserve"> </w:t>
      </w:r>
      <w:r>
        <w:t>Project Management Institute. (2017). A guide to the Project Management Body of Knowledge (PMBOK guide) (6th ed.). 13.2.2. Project Management Institute.</w:t>
      </w:r>
    </w:p>
    <w:sectPr w:rsidR="00B2506F" w:rsidRPr="00B250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58611" w14:textId="77777777" w:rsidR="002E6E10" w:rsidRDefault="002E6E10" w:rsidP="00B2506F">
      <w:r>
        <w:separator/>
      </w:r>
    </w:p>
  </w:endnote>
  <w:endnote w:type="continuationSeparator" w:id="0">
    <w:p w14:paraId="4C9E9754" w14:textId="77777777" w:rsidR="002E6E10" w:rsidRDefault="002E6E10" w:rsidP="00B2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3B02" w14:textId="77777777" w:rsidR="002E6E10" w:rsidRDefault="002E6E10" w:rsidP="00B2506F">
      <w:r>
        <w:separator/>
      </w:r>
    </w:p>
  </w:footnote>
  <w:footnote w:type="continuationSeparator" w:id="0">
    <w:p w14:paraId="302D47BB" w14:textId="77777777" w:rsidR="002E6E10" w:rsidRDefault="002E6E10" w:rsidP="00B250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21"/>
    <w:rsid w:val="000200B6"/>
    <w:rsid w:val="002816DD"/>
    <w:rsid w:val="002E6E10"/>
    <w:rsid w:val="00407CA0"/>
    <w:rsid w:val="004172EB"/>
    <w:rsid w:val="004B3B21"/>
    <w:rsid w:val="008B63F5"/>
    <w:rsid w:val="00A176C9"/>
    <w:rsid w:val="00A61BA5"/>
    <w:rsid w:val="00AE4B20"/>
    <w:rsid w:val="00B2506F"/>
    <w:rsid w:val="00C678F7"/>
    <w:rsid w:val="00D11B78"/>
    <w:rsid w:val="00E52AA8"/>
    <w:rsid w:val="00EC7627"/>
    <w:rsid w:val="00EE5DDC"/>
    <w:rsid w:val="00F27251"/>
    <w:rsid w:val="00F52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E9D6"/>
  <w15:chartTrackingRefBased/>
  <w15:docId w15:val="{92430117-E9E2-40D2-A679-DF0F418B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5245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F5245D"/>
  </w:style>
  <w:style w:type="character" w:customStyle="1" w:styleId="apple-converted-space">
    <w:name w:val="apple-converted-space"/>
    <w:basedOn w:val="a0"/>
    <w:rsid w:val="00F5245D"/>
  </w:style>
  <w:style w:type="character" w:customStyle="1" w:styleId="10">
    <w:name w:val="标题 1 字符"/>
    <w:basedOn w:val="a0"/>
    <w:link w:val="1"/>
    <w:uiPriority w:val="9"/>
    <w:rsid w:val="00F5245D"/>
    <w:rPr>
      <w:rFonts w:ascii="宋体" w:eastAsia="宋体" w:hAnsi="宋体" w:cs="宋体"/>
      <w:b/>
      <w:bCs/>
      <w:kern w:val="36"/>
      <w:sz w:val="48"/>
      <w:szCs w:val="48"/>
    </w:rPr>
  </w:style>
  <w:style w:type="character" w:customStyle="1" w:styleId="basic-word">
    <w:name w:val="basic-word"/>
    <w:basedOn w:val="a0"/>
    <w:rsid w:val="00F5245D"/>
  </w:style>
  <w:style w:type="table" w:styleId="a3">
    <w:name w:val="Table Grid"/>
    <w:basedOn w:val="a1"/>
    <w:uiPriority w:val="39"/>
    <w:rsid w:val="00F52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250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506F"/>
    <w:rPr>
      <w:sz w:val="18"/>
      <w:szCs w:val="18"/>
    </w:rPr>
  </w:style>
  <w:style w:type="paragraph" w:styleId="a6">
    <w:name w:val="footer"/>
    <w:basedOn w:val="a"/>
    <w:link w:val="a7"/>
    <w:uiPriority w:val="99"/>
    <w:unhideWhenUsed/>
    <w:rsid w:val="00B2506F"/>
    <w:pPr>
      <w:tabs>
        <w:tab w:val="center" w:pos="4153"/>
        <w:tab w:val="right" w:pos="8306"/>
      </w:tabs>
      <w:snapToGrid w:val="0"/>
      <w:jc w:val="left"/>
    </w:pPr>
    <w:rPr>
      <w:sz w:val="18"/>
      <w:szCs w:val="18"/>
    </w:rPr>
  </w:style>
  <w:style w:type="character" w:customStyle="1" w:styleId="a7">
    <w:name w:val="页脚 字符"/>
    <w:basedOn w:val="a0"/>
    <w:link w:val="a6"/>
    <w:uiPriority w:val="99"/>
    <w:rsid w:val="00B250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8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6</cp:revision>
  <dcterms:created xsi:type="dcterms:W3CDTF">2021-10-17T08:07:00Z</dcterms:created>
  <dcterms:modified xsi:type="dcterms:W3CDTF">2021-10-23T04:37:00Z</dcterms:modified>
</cp:coreProperties>
</file>