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73E4" w14:textId="38AADE0A" w:rsidR="00BF76A0" w:rsidRPr="00BF76A0" w:rsidRDefault="00BF76A0" w:rsidP="0095204E">
      <w:pPr>
        <w:jc w:val="center"/>
        <w:rPr>
          <w:rFonts w:ascii="宋体" w:eastAsia="宋体" w:hAnsi="宋体"/>
          <w:b/>
          <w:bCs/>
          <w:sz w:val="32"/>
          <w:szCs w:val="32"/>
        </w:rPr>
      </w:pPr>
      <w:r w:rsidRPr="00BF76A0">
        <w:rPr>
          <w:rFonts w:ascii="宋体" w:eastAsia="宋体" w:hAnsi="宋体" w:hint="eastAsia"/>
          <w:b/>
          <w:bCs/>
          <w:sz w:val="32"/>
          <w:szCs w:val="32"/>
        </w:rPr>
        <w:t>基金从业</w:t>
      </w:r>
      <w:r w:rsidRPr="00BF76A0">
        <w:rPr>
          <w:rFonts w:ascii="宋体" w:eastAsia="宋体" w:hAnsi="宋体"/>
          <w:b/>
          <w:bCs/>
          <w:sz w:val="32"/>
          <w:szCs w:val="32"/>
        </w:rPr>
        <w:t>-基础知识-考点100</w:t>
      </w:r>
    </w:p>
    <w:p w14:paraId="2D96A802" w14:textId="30ECE75C" w:rsidR="0095204E" w:rsidRPr="00BF76A0" w:rsidRDefault="0095204E" w:rsidP="0095204E">
      <w:pPr>
        <w:jc w:val="center"/>
        <w:rPr>
          <w:rFonts w:ascii="宋体" w:eastAsia="宋体" w:hAnsi="宋体"/>
          <w:sz w:val="24"/>
          <w:szCs w:val="24"/>
        </w:rPr>
      </w:pPr>
      <w:r w:rsidRPr="00BF76A0">
        <w:rPr>
          <w:rFonts w:ascii="宋体" w:eastAsia="宋体" w:hAnsi="宋体" w:hint="eastAsia"/>
          <w:b/>
          <w:bCs/>
          <w:sz w:val="24"/>
          <w:szCs w:val="24"/>
        </w:rPr>
        <w:t>第一章 投资管理基础</w:t>
      </w:r>
    </w:p>
    <w:p w14:paraId="258B47A5" w14:textId="77777777" w:rsidR="00BA3912" w:rsidRPr="00170FB4" w:rsidRDefault="00BA3912" w:rsidP="0095204E">
      <w:pPr>
        <w:jc w:val="center"/>
      </w:pPr>
    </w:p>
    <w:p w14:paraId="16612F89" w14:textId="22841D81" w:rsidR="0095204E" w:rsidRPr="0095204E" w:rsidRDefault="00170FB4" w:rsidP="0095204E">
      <w:pPr>
        <w:rPr>
          <w:rFonts w:ascii="宋体" w:eastAsia="宋体" w:hAnsi="宋体"/>
        </w:rPr>
      </w:pPr>
      <w:r w:rsidRPr="00170FB4">
        <w:rPr>
          <w:rFonts w:ascii="宋体" w:eastAsia="宋体" w:hAnsi="宋体" w:hint="eastAsia"/>
          <w:b/>
          <w:bCs/>
          <w:color w:val="4472C4" w:themeColor="accent1"/>
        </w:rPr>
        <w:t>考点一</w:t>
      </w:r>
      <w:r>
        <w:rPr>
          <w:rFonts w:ascii="宋体" w:eastAsia="宋体" w:hAnsi="宋体" w:hint="eastAsia"/>
        </w:rPr>
        <w:t xml:space="preserve"> </w:t>
      </w:r>
      <w:r w:rsidR="0095204E" w:rsidRPr="0095204E">
        <w:rPr>
          <w:rFonts w:ascii="宋体" w:eastAsia="宋体" w:hAnsi="宋体" w:hint="eastAsia"/>
        </w:rPr>
        <w:t>资产负债表提供的信息和作用</w:t>
      </w:r>
    </w:p>
    <w:p w14:paraId="29694B2D" w14:textId="77777777" w:rsidR="0095204E" w:rsidRPr="0095204E" w:rsidRDefault="0095204E" w:rsidP="0095204E">
      <w:pPr>
        <w:rPr>
          <w:rFonts w:ascii="宋体" w:eastAsia="宋体" w:hAnsi="宋体"/>
        </w:rPr>
      </w:pPr>
      <w:r w:rsidRPr="0095204E">
        <w:rPr>
          <w:rFonts w:ascii="宋体" w:eastAsia="宋体" w:hAnsi="宋体"/>
        </w:rPr>
        <w:t>1.资产负债表提供的信息</w:t>
      </w:r>
    </w:p>
    <w:p w14:paraId="2B2612FC" w14:textId="32FE2189" w:rsidR="0095204E" w:rsidRPr="00BA3912" w:rsidRDefault="0095204E" w:rsidP="0095204E">
      <w:pPr>
        <w:rPr>
          <w:rFonts w:ascii="宋体" w:eastAsia="宋体" w:hAnsi="宋体"/>
          <w:color w:val="003399"/>
        </w:rPr>
      </w:pPr>
      <w:r w:rsidRPr="00BA3912">
        <w:rPr>
          <w:rFonts w:ascii="宋体" w:eastAsia="宋体" w:hAnsi="宋体" w:hint="eastAsia"/>
        </w:rPr>
        <w:t>资产负债表被称为企业的</w:t>
      </w:r>
      <w:r w:rsidRPr="00BA3912">
        <w:rPr>
          <w:rFonts w:ascii="宋体" w:eastAsia="宋体" w:hAnsi="宋体" w:hint="eastAsia"/>
          <w:color w:val="003399"/>
        </w:rPr>
        <w:t>“第一会计报表”</w:t>
      </w:r>
      <w:r w:rsidRPr="00BA3912">
        <w:rPr>
          <w:rFonts w:ascii="宋体" w:eastAsia="宋体" w:hAnsi="宋体" w:hint="eastAsia"/>
        </w:rPr>
        <w:t>，该表反映了企业在资产负债表日（或报告期末）全部资产、负债和所有者权益的情况，即反映企业在</w:t>
      </w:r>
      <w:r w:rsidRPr="00BA3912">
        <w:rPr>
          <w:rFonts w:ascii="宋体" w:eastAsia="宋体" w:hAnsi="宋体" w:hint="eastAsia"/>
          <w:color w:val="003399"/>
        </w:rPr>
        <w:t>某一特定日期</w:t>
      </w:r>
      <w:r w:rsidRPr="00BA3912">
        <w:rPr>
          <w:rFonts w:ascii="宋体" w:eastAsia="宋体" w:hAnsi="宋体" w:hint="eastAsia"/>
        </w:rPr>
        <w:t>的财务状况。它集中体现了企业经营管理活动的结果，报告时点通常为会计</w:t>
      </w:r>
      <w:r w:rsidRPr="00BA3912">
        <w:rPr>
          <w:rFonts w:ascii="宋体" w:eastAsia="宋体" w:hAnsi="宋体" w:hint="eastAsia"/>
          <w:color w:val="003399"/>
        </w:rPr>
        <w:t>季末、半年末或年末。</w:t>
      </w:r>
    </w:p>
    <w:p w14:paraId="67796E2E" w14:textId="77777777" w:rsidR="0095204E" w:rsidRPr="0095204E" w:rsidRDefault="0095204E" w:rsidP="0095204E">
      <w:pPr>
        <w:rPr>
          <w:rFonts w:ascii="宋体" w:eastAsia="宋体" w:hAnsi="宋体"/>
        </w:rPr>
      </w:pPr>
      <w:r w:rsidRPr="0095204E">
        <w:rPr>
          <w:rFonts w:ascii="宋体" w:eastAsia="宋体" w:hAnsi="宋体" w:hint="eastAsia"/>
        </w:rPr>
        <w:t>2.资产负债表的基本作用</w:t>
      </w:r>
    </w:p>
    <w:p w14:paraId="3884D106" w14:textId="77777777" w:rsidR="0095204E" w:rsidRPr="0095204E" w:rsidRDefault="0095204E" w:rsidP="0095204E">
      <w:pPr>
        <w:rPr>
          <w:rFonts w:ascii="宋体" w:eastAsia="宋体" w:hAnsi="宋体"/>
        </w:rPr>
      </w:pPr>
      <w:r w:rsidRPr="0095204E">
        <w:rPr>
          <w:rFonts w:ascii="宋体" w:eastAsia="宋体" w:hAnsi="宋体" w:hint="eastAsia"/>
        </w:rPr>
        <w:t>（1）资产负债表列出了企业</w:t>
      </w:r>
      <w:r w:rsidRPr="0095204E">
        <w:rPr>
          <w:rFonts w:ascii="宋体" w:eastAsia="宋体" w:hAnsi="宋体" w:hint="eastAsia"/>
          <w:color w:val="003399"/>
        </w:rPr>
        <w:t>占有资源的数量和性质。</w:t>
      </w:r>
    </w:p>
    <w:p w14:paraId="5A53A5C0" w14:textId="77777777" w:rsidR="0095204E" w:rsidRPr="0095204E" w:rsidRDefault="0095204E" w:rsidP="0095204E">
      <w:pPr>
        <w:rPr>
          <w:rFonts w:ascii="宋体" w:eastAsia="宋体" w:hAnsi="宋体"/>
        </w:rPr>
      </w:pPr>
      <w:r w:rsidRPr="0095204E">
        <w:rPr>
          <w:rFonts w:ascii="宋体" w:eastAsia="宋体" w:hAnsi="宋体" w:hint="eastAsia"/>
        </w:rPr>
        <w:t>（2）资产负债表上的资源为</w:t>
      </w:r>
      <w:r w:rsidRPr="0095204E">
        <w:rPr>
          <w:rFonts w:ascii="宋体" w:eastAsia="宋体" w:hAnsi="宋体" w:hint="eastAsia"/>
          <w:color w:val="003399"/>
        </w:rPr>
        <w:t>分析收入来源性质及其稳定性提供了基础。</w:t>
      </w:r>
    </w:p>
    <w:p w14:paraId="5A594788" w14:textId="259598A5" w:rsidR="0095204E" w:rsidRPr="00BA3912" w:rsidRDefault="0095204E" w:rsidP="0095204E">
      <w:pPr>
        <w:rPr>
          <w:rFonts w:ascii="宋体" w:eastAsia="宋体" w:hAnsi="宋体"/>
        </w:rPr>
      </w:pPr>
      <w:r w:rsidRPr="00BA3912">
        <w:rPr>
          <w:rFonts w:ascii="宋体" w:eastAsia="宋体" w:hAnsi="宋体" w:hint="eastAsia"/>
        </w:rPr>
        <w:t>（3）资产负债表可以为</w:t>
      </w:r>
      <w:r w:rsidRPr="002F321A">
        <w:rPr>
          <w:rFonts w:ascii="宋体" w:eastAsia="宋体" w:hAnsi="宋体" w:hint="eastAsia"/>
          <w:color w:val="003399"/>
        </w:rPr>
        <w:t>收益把关。</w:t>
      </w:r>
    </w:p>
    <w:p w14:paraId="71ABF0F8" w14:textId="77777777" w:rsidR="0095204E" w:rsidRPr="0095204E" w:rsidRDefault="0095204E" w:rsidP="0095204E">
      <w:pPr>
        <w:rPr>
          <w:rFonts w:ascii="宋体" w:eastAsia="宋体" w:hAnsi="宋体"/>
        </w:rPr>
      </w:pPr>
      <w:r w:rsidRPr="0095204E">
        <w:rPr>
          <w:rFonts w:ascii="宋体" w:eastAsia="宋体" w:hAnsi="宋体" w:hint="eastAsia"/>
        </w:rPr>
        <w:t>（4）资产负债表的</w:t>
      </w:r>
      <w:r w:rsidRPr="0095204E">
        <w:rPr>
          <w:rFonts w:ascii="宋体" w:eastAsia="宋体" w:hAnsi="宋体" w:hint="eastAsia"/>
          <w:color w:val="003399"/>
        </w:rPr>
        <w:t>资产项</w:t>
      </w:r>
      <w:r w:rsidRPr="0095204E">
        <w:rPr>
          <w:rFonts w:ascii="宋体" w:eastAsia="宋体" w:hAnsi="宋体" w:hint="eastAsia"/>
        </w:rPr>
        <w:t>可以揭示企业</w:t>
      </w:r>
      <w:r w:rsidRPr="0095204E">
        <w:rPr>
          <w:rFonts w:ascii="宋体" w:eastAsia="宋体" w:hAnsi="宋体" w:hint="eastAsia"/>
          <w:color w:val="003399"/>
        </w:rPr>
        <w:t>资金的占用情况</w:t>
      </w:r>
      <w:r w:rsidRPr="0095204E">
        <w:rPr>
          <w:rFonts w:ascii="宋体" w:eastAsia="宋体" w:hAnsi="宋体" w:hint="eastAsia"/>
        </w:rPr>
        <w:t>，</w:t>
      </w:r>
      <w:r w:rsidRPr="0095204E">
        <w:rPr>
          <w:rFonts w:ascii="宋体" w:eastAsia="宋体" w:hAnsi="宋体" w:hint="eastAsia"/>
          <w:color w:val="003399"/>
        </w:rPr>
        <w:t>负债</w:t>
      </w:r>
      <w:r w:rsidRPr="0095204E">
        <w:rPr>
          <w:rFonts w:ascii="宋体" w:eastAsia="宋体" w:hAnsi="宋体" w:hint="eastAsia"/>
        </w:rPr>
        <w:t>项则说明企业的</w:t>
      </w:r>
      <w:r w:rsidRPr="0095204E">
        <w:rPr>
          <w:rFonts w:ascii="宋体" w:eastAsia="宋体" w:hAnsi="宋体" w:hint="eastAsia"/>
          <w:color w:val="003399"/>
        </w:rPr>
        <w:t>资金来源和财务状况，</w:t>
      </w:r>
      <w:r w:rsidRPr="0095204E">
        <w:rPr>
          <w:rFonts w:ascii="宋体" w:eastAsia="宋体" w:hAnsi="宋体" w:hint="eastAsia"/>
        </w:rPr>
        <w:t>有利于投资者分析企业</w:t>
      </w:r>
      <w:r w:rsidRPr="0095204E">
        <w:rPr>
          <w:rFonts w:ascii="宋体" w:eastAsia="宋体" w:hAnsi="宋体" w:hint="eastAsia"/>
          <w:color w:val="003399"/>
        </w:rPr>
        <w:t>长期债务或短期债务</w:t>
      </w:r>
      <w:r w:rsidRPr="0095204E">
        <w:rPr>
          <w:rFonts w:ascii="宋体" w:eastAsia="宋体" w:hAnsi="宋体" w:hint="eastAsia"/>
        </w:rPr>
        <w:t>的偿还能力，是否存在财务困难以及违约风险等。</w:t>
      </w:r>
    </w:p>
    <w:p w14:paraId="2810DBE9" w14:textId="1BB6C6F7" w:rsidR="0095204E" w:rsidRPr="0095204E" w:rsidRDefault="00170FB4" w:rsidP="0095204E">
      <w:pPr>
        <w:rPr>
          <w:rFonts w:ascii="宋体" w:eastAsia="宋体" w:hAnsi="宋体"/>
        </w:rPr>
      </w:pPr>
      <w:r w:rsidRPr="00170FB4">
        <w:rPr>
          <w:rFonts w:ascii="宋体" w:eastAsia="宋体" w:hAnsi="宋体" w:hint="eastAsia"/>
          <w:b/>
          <w:bCs/>
          <w:color w:val="4472C4" w:themeColor="accent1"/>
        </w:rPr>
        <w:t>考点二</w:t>
      </w:r>
      <w:r>
        <w:rPr>
          <w:rFonts w:ascii="宋体" w:eastAsia="宋体" w:hAnsi="宋体" w:hint="eastAsia"/>
        </w:rPr>
        <w:t xml:space="preserve"> </w:t>
      </w:r>
      <w:r w:rsidR="0095204E" w:rsidRPr="0095204E">
        <w:rPr>
          <w:rFonts w:ascii="宋体" w:eastAsia="宋体" w:hAnsi="宋体" w:hint="eastAsia"/>
        </w:rPr>
        <w:t>资产、负债和所有者权益</w:t>
      </w:r>
    </w:p>
    <w:p w14:paraId="29D13DAE" w14:textId="77777777" w:rsidR="0095204E" w:rsidRPr="0095204E" w:rsidRDefault="0095204E" w:rsidP="0095204E">
      <w:pPr>
        <w:rPr>
          <w:rFonts w:ascii="宋体" w:eastAsia="宋体" w:hAnsi="宋体"/>
        </w:rPr>
      </w:pPr>
      <w:r w:rsidRPr="0095204E">
        <w:rPr>
          <w:rFonts w:ascii="宋体" w:eastAsia="宋体" w:hAnsi="宋体" w:hint="eastAsia"/>
        </w:rPr>
        <w:t>会计恒等式：</w:t>
      </w:r>
      <w:r w:rsidRPr="0095204E">
        <w:rPr>
          <w:rFonts w:ascii="宋体" w:eastAsia="宋体" w:hAnsi="宋体" w:hint="eastAsia"/>
          <w:color w:val="003399"/>
        </w:rPr>
        <w:t>资产=负债+所有者权益</w:t>
      </w:r>
    </w:p>
    <w:p w14:paraId="5B38135A" w14:textId="77777777" w:rsidR="0095204E" w:rsidRPr="0095204E" w:rsidRDefault="0095204E" w:rsidP="0095204E">
      <w:pPr>
        <w:rPr>
          <w:rFonts w:ascii="宋体" w:eastAsia="宋体" w:hAnsi="宋体"/>
        </w:rPr>
      </w:pPr>
      <w:r w:rsidRPr="0095204E">
        <w:rPr>
          <w:rFonts w:ascii="宋体" w:eastAsia="宋体" w:hAnsi="宋体" w:hint="eastAsia"/>
        </w:rPr>
        <w:t>（1）资产部分表示企业所</w:t>
      </w:r>
      <w:r w:rsidRPr="0095204E">
        <w:rPr>
          <w:rFonts w:ascii="宋体" w:eastAsia="宋体" w:hAnsi="宋体" w:hint="eastAsia"/>
          <w:color w:val="003399"/>
        </w:rPr>
        <w:t>拥有的或掌握的</w:t>
      </w:r>
      <w:r w:rsidRPr="0095204E">
        <w:rPr>
          <w:rFonts w:ascii="宋体" w:eastAsia="宋体" w:hAnsi="宋体" w:hint="eastAsia"/>
        </w:rPr>
        <w:t>，以及</w:t>
      </w:r>
      <w:r w:rsidRPr="0095204E">
        <w:rPr>
          <w:rFonts w:ascii="宋体" w:eastAsia="宋体" w:hAnsi="宋体" w:hint="eastAsia"/>
          <w:color w:val="003399"/>
        </w:rPr>
        <w:t>被其他企业所欠</w:t>
      </w:r>
      <w:r w:rsidRPr="0095204E">
        <w:rPr>
          <w:rFonts w:ascii="宋体" w:eastAsia="宋体" w:hAnsi="宋体" w:hint="eastAsia"/>
        </w:rPr>
        <w:t>的各种资源或财产。</w:t>
      </w:r>
    </w:p>
    <w:p w14:paraId="114B470E" w14:textId="77777777" w:rsidR="0095204E" w:rsidRPr="0095204E" w:rsidRDefault="0095204E" w:rsidP="0095204E">
      <w:pPr>
        <w:rPr>
          <w:rFonts w:ascii="宋体" w:eastAsia="宋体" w:hAnsi="宋体"/>
        </w:rPr>
      </w:pPr>
      <w:r w:rsidRPr="0095204E">
        <w:rPr>
          <w:rFonts w:ascii="宋体" w:eastAsia="宋体" w:hAnsi="宋体" w:hint="eastAsia"/>
        </w:rPr>
        <w:t>（2）负债表示企业所应支付的所有债务。</w:t>
      </w:r>
    </w:p>
    <w:p w14:paraId="12D90A18" w14:textId="77777777" w:rsidR="0095204E" w:rsidRPr="0095204E" w:rsidRDefault="0095204E" w:rsidP="0095204E">
      <w:pPr>
        <w:rPr>
          <w:rFonts w:ascii="宋体" w:eastAsia="宋体" w:hAnsi="宋体"/>
        </w:rPr>
      </w:pPr>
      <w:r w:rsidRPr="0095204E">
        <w:rPr>
          <w:rFonts w:ascii="宋体" w:eastAsia="宋体" w:hAnsi="宋体" w:hint="eastAsia"/>
        </w:rPr>
        <w:t>（3）所有者权益又称</w:t>
      </w:r>
      <w:r w:rsidRPr="0095204E">
        <w:rPr>
          <w:rFonts w:ascii="宋体" w:eastAsia="宋体" w:hAnsi="宋体" w:hint="eastAsia"/>
          <w:color w:val="003399"/>
        </w:rPr>
        <w:t>股东权益</w:t>
      </w:r>
      <w:r w:rsidRPr="0095204E">
        <w:rPr>
          <w:rFonts w:ascii="宋体" w:eastAsia="宋体" w:hAnsi="宋体" w:hint="eastAsia"/>
        </w:rPr>
        <w:t>或净资产，是指企业总资产中扣除负债所余下的部分，表示企业的资产净值，即在清偿各种债务以后，企业股东所拥有的资产价值。所有者权益包括：</w:t>
      </w:r>
    </w:p>
    <w:p w14:paraId="2B64F816" w14:textId="77777777" w:rsidR="0095204E" w:rsidRPr="0095204E" w:rsidRDefault="0095204E" w:rsidP="0095204E">
      <w:pPr>
        <w:rPr>
          <w:rFonts w:ascii="宋体" w:eastAsia="宋体" w:hAnsi="宋体"/>
          <w:color w:val="003399"/>
        </w:rPr>
      </w:pPr>
      <w:r w:rsidRPr="0095204E">
        <w:rPr>
          <w:rFonts w:ascii="宋体" w:eastAsia="宋体" w:hAnsi="宋体" w:hint="eastAsia"/>
          <w:color w:val="003399"/>
        </w:rPr>
        <w:t>①股本，即按照面值计算的股本金。</w:t>
      </w:r>
    </w:p>
    <w:p w14:paraId="5B8E34C3" w14:textId="77777777" w:rsidR="0095204E" w:rsidRPr="0095204E" w:rsidRDefault="0095204E" w:rsidP="0095204E">
      <w:pPr>
        <w:rPr>
          <w:rFonts w:ascii="宋体" w:eastAsia="宋体" w:hAnsi="宋体"/>
          <w:color w:val="003399"/>
        </w:rPr>
      </w:pPr>
      <w:r w:rsidRPr="0095204E">
        <w:rPr>
          <w:rFonts w:ascii="宋体" w:eastAsia="宋体" w:hAnsi="宋体" w:hint="eastAsia"/>
          <w:color w:val="003399"/>
        </w:rPr>
        <w:t>②资本公积，包括股票发行溢价、法定财产重估增值、政府专项拨款转入等。</w:t>
      </w:r>
    </w:p>
    <w:p w14:paraId="60DEC474" w14:textId="77777777" w:rsidR="0095204E" w:rsidRPr="0095204E" w:rsidRDefault="0095204E" w:rsidP="0095204E">
      <w:pPr>
        <w:rPr>
          <w:rFonts w:ascii="宋体" w:eastAsia="宋体" w:hAnsi="宋体"/>
          <w:color w:val="003399"/>
        </w:rPr>
      </w:pPr>
      <w:r w:rsidRPr="0095204E">
        <w:rPr>
          <w:rFonts w:ascii="宋体" w:eastAsia="宋体" w:hAnsi="宋体" w:hint="eastAsia"/>
          <w:color w:val="003399"/>
        </w:rPr>
        <w:t>③盈余公积，又分为法定盈余公积和任意盈余公积。</w:t>
      </w:r>
    </w:p>
    <w:p w14:paraId="5D2392BF" w14:textId="77777777" w:rsidR="0095204E" w:rsidRPr="0095204E" w:rsidRDefault="0095204E" w:rsidP="0095204E">
      <w:pPr>
        <w:rPr>
          <w:rFonts w:ascii="宋体" w:eastAsia="宋体" w:hAnsi="宋体"/>
          <w:color w:val="003399"/>
        </w:rPr>
      </w:pPr>
      <w:r w:rsidRPr="0095204E">
        <w:rPr>
          <w:rFonts w:ascii="宋体" w:eastAsia="宋体" w:hAnsi="宋体" w:hint="eastAsia"/>
          <w:color w:val="003399"/>
        </w:rPr>
        <w:t>④未分配利润，指企业留待以后年度分配的利润或待分配利润。</w:t>
      </w:r>
    </w:p>
    <w:p w14:paraId="22DB9C27" w14:textId="77777777" w:rsidR="0095204E" w:rsidRPr="00BA3912" w:rsidRDefault="0095204E" w:rsidP="0095204E">
      <w:pPr>
        <w:rPr>
          <w:rFonts w:ascii="宋体" w:eastAsia="宋体" w:hAnsi="宋体"/>
        </w:rPr>
      </w:pPr>
      <w:r w:rsidRPr="00BA3912">
        <w:rPr>
          <w:rFonts w:ascii="宋体" w:eastAsia="宋体" w:hAnsi="宋体"/>
        </w:rPr>
        <w:t>【</w:t>
      </w:r>
      <w:r w:rsidRPr="00BA3912">
        <w:rPr>
          <w:rFonts w:ascii="宋体" w:eastAsia="宋体" w:hAnsi="宋体" w:hint="eastAsia"/>
        </w:rPr>
        <w:t>答案</w:t>
      </w:r>
      <w:r w:rsidRPr="00BA3912">
        <w:rPr>
          <w:rFonts w:ascii="宋体" w:eastAsia="宋体" w:hAnsi="宋体"/>
        </w:rPr>
        <w:t>】C。</w:t>
      </w:r>
    </w:p>
    <w:p w14:paraId="1C22E94E" w14:textId="15FDE80A" w:rsidR="0095204E" w:rsidRPr="00BA3912" w:rsidRDefault="0095204E" w:rsidP="0095204E">
      <w:pPr>
        <w:rPr>
          <w:rFonts w:ascii="宋体" w:eastAsia="宋体" w:hAnsi="宋体"/>
        </w:rPr>
      </w:pPr>
      <w:r w:rsidRPr="00BA3912">
        <w:rPr>
          <w:rFonts w:ascii="宋体" w:eastAsia="宋体" w:hAnsi="宋体"/>
        </w:rPr>
        <w:t>【解析】按照会计恒等式，资产=负债+所有者权益=10+3+22=35（亿元）。</w:t>
      </w:r>
    </w:p>
    <w:p w14:paraId="38A2AF03" w14:textId="7B09DD6F" w:rsidR="0095204E" w:rsidRPr="0095204E" w:rsidRDefault="00170FB4" w:rsidP="0095204E">
      <w:pPr>
        <w:rPr>
          <w:rFonts w:ascii="宋体" w:eastAsia="宋体" w:hAnsi="宋体"/>
        </w:rPr>
      </w:pPr>
      <w:r w:rsidRPr="00170FB4">
        <w:rPr>
          <w:rFonts w:ascii="宋体" w:eastAsia="宋体" w:hAnsi="宋体" w:hint="eastAsia"/>
          <w:b/>
          <w:bCs/>
          <w:color w:val="4472C4" w:themeColor="accent1"/>
        </w:rPr>
        <w:t>考点三</w:t>
      </w:r>
      <w:r>
        <w:rPr>
          <w:rFonts w:ascii="宋体" w:eastAsia="宋体" w:hAnsi="宋体" w:hint="eastAsia"/>
        </w:rPr>
        <w:t xml:space="preserve"> </w:t>
      </w:r>
      <w:r w:rsidR="0095204E" w:rsidRPr="0095204E">
        <w:rPr>
          <w:rFonts w:ascii="宋体" w:eastAsia="宋体" w:hAnsi="宋体" w:hint="eastAsia"/>
        </w:rPr>
        <w:t>利润表</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04"/>
        <w:gridCol w:w="7736"/>
      </w:tblGrid>
      <w:tr w:rsidR="0095204E" w:rsidRPr="0095204E" w14:paraId="6DA9C921" w14:textId="77777777" w:rsidTr="0095204E">
        <w:trPr>
          <w:trHeight w:val="546"/>
        </w:trPr>
        <w:tc>
          <w:tcPr>
            <w:tcW w:w="2004" w:type="dxa"/>
            <w:shd w:val="clear" w:color="auto" w:fill="auto"/>
            <w:tcMar>
              <w:top w:w="72" w:type="dxa"/>
              <w:left w:w="144" w:type="dxa"/>
              <w:bottom w:w="72" w:type="dxa"/>
              <w:right w:w="144" w:type="dxa"/>
            </w:tcMar>
            <w:hideMark/>
          </w:tcPr>
          <w:p w14:paraId="716E1CED" w14:textId="77777777" w:rsidR="0095204E" w:rsidRPr="0095204E" w:rsidRDefault="0095204E" w:rsidP="0095204E">
            <w:pPr>
              <w:rPr>
                <w:rFonts w:ascii="宋体" w:eastAsia="宋体" w:hAnsi="宋体"/>
              </w:rPr>
            </w:pPr>
            <w:r w:rsidRPr="0095204E">
              <w:rPr>
                <w:rFonts w:ascii="宋体" w:eastAsia="宋体" w:hAnsi="宋体" w:hint="eastAsia"/>
              </w:rPr>
              <w:t>概念</w:t>
            </w:r>
          </w:p>
        </w:tc>
        <w:tc>
          <w:tcPr>
            <w:tcW w:w="7736" w:type="dxa"/>
            <w:shd w:val="clear" w:color="auto" w:fill="auto"/>
            <w:tcMar>
              <w:top w:w="72" w:type="dxa"/>
              <w:left w:w="144" w:type="dxa"/>
              <w:bottom w:w="72" w:type="dxa"/>
              <w:right w:w="144" w:type="dxa"/>
            </w:tcMar>
            <w:hideMark/>
          </w:tcPr>
          <w:p w14:paraId="2858B1CD" w14:textId="77777777" w:rsidR="0095204E" w:rsidRPr="0095204E" w:rsidRDefault="0095204E" w:rsidP="0095204E">
            <w:pPr>
              <w:rPr>
                <w:rFonts w:ascii="宋体" w:eastAsia="宋体" w:hAnsi="宋体"/>
              </w:rPr>
            </w:pPr>
            <w:r w:rsidRPr="0095204E">
              <w:rPr>
                <w:rFonts w:ascii="宋体" w:eastAsia="宋体" w:hAnsi="宋体" w:hint="eastAsia"/>
              </w:rPr>
              <w:t>反映企业在</w:t>
            </w:r>
            <w:r w:rsidRPr="0095204E">
              <w:rPr>
                <w:rFonts w:ascii="宋体" w:eastAsia="宋体" w:hAnsi="宋体" w:hint="eastAsia"/>
                <w:color w:val="003399"/>
              </w:rPr>
              <w:t>一定会计期间</w:t>
            </w:r>
            <w:r w:rsidRPr="0095204E">
              <w:rPr>
                <w:rFonts w:ascii="宋体" w:eastAsia="宋体" w:hAnsi="宋体" w:hint="eastAsia"/>
              </w:rPr>
              <w:t>经营成果的报表。由于它反映的是某一期间的情况，所以又被称为</w:t>
            </w:r>
            <w:r w:rsidRPr="0095204E">
              <w:rPr>
                <w:rFonts w:ascii="宋体" w:eastAsia="宋体" w:hAnsi="宋体" w:hint="eastAsia"/>
                <w:color w:val="003399"/>
              </w:rPr>
              <w:t>动态报表。</w:t>
            </w:r>
            <w:r w:rsidRPr="0095204E">
              <w:rPr>
                <w:rFonts w:ascii="宋体" w:eastAsia="宋体" w:hAnsi="宋体" w:hint="eastAsia"/>
              </w:rPr>
              <w:t>利润表也被称为</w:t>
            </w:r>
            <w:r w:rsidRPr="0095204E">
              <w:rPr>
                <w:rFonts w:ascii="宋体" w:eastAsia="宋体" w:hAnsi="宋体" w:hint="eastAsia"/>
                <w:color w:val="003399"/>
              </w:rPr>
              <w:t>损益表、收益表。</w:t>
            </w:r>
          </w:p>
        </w:tc>
      </w:tr>
      <w:tr w:rsidR="0095204E" w:rsidRPr="0095204E" w14:paraId="0C59B62B" w14:textId="77777777" w:rsidTr="0095204E">
        <w:trPr>
          <w:trHeight w:val="897"/>
        </w:trPr>
        <w:tc>
          <w:tcPr>
            <w:tcW w:w="2004" w:type="dxa"/>
            <w:shd w:val="clear" w:color="auto" w:fill="auto"/>
            <w:tcMar>
              <w:top w:w="72" w:type="dxa"/>
              <w:left w:w="144" w:type="dxa"/>
              <w:bottom w:w="72" w:type="dxa"/>
              <w:right w:w="144" w:type="dxa"/>
            </w:tcMar>
            <w:hideMark/>
          </w:tcPr>
          <w:p w14:paraId="2595F804" w14:textId="77777777" w:rsidR="0095204E" w:rsidRPr="0095204E" w:rsidRDefault="0095204E" w:rsidP="0095204E">
            <w:pPr>
              <w:rPr>
                <w:rFonts w:ascii="宋体" w:eastAsia="宋体" w:hAnsi="宋体"/>
              </w:rPr>
            </w:pPr>
            <w:r w:rsidRPr="0095204E">
              <w:rPr>
                <w:rFonts w:ascii="宋体" w:eastAsia="宋体" w:hAnsi="宋体" w:hint="eastAsia"/>
              </w:rPr>
              <w:t>构成</w:t>
            </w:r>
          </w:p>
        </w:tc>
        <w:tc>
          <w:tcPr>
            <w:tcW w:w="7736" w:type="dxa"/>
            <w:shd w:val="clear" w:color="auto" w:fill="auto"/>
            <w:tcMar>
              <w:top w:w="72" w:type="dxa"/>
              <w:left w:w="144" w:type="dxa"/>
              <w:bottom w:w="72" w:type="dxa"/>
              <w:right w:w="144" w:type="dxa"/>
            </w:tcMar>
            <w:hideMark/>
          </w:tcPr>
          <w:p w14:paraId="05588334" w14:textId="77777777" w:rsidR="0095204E" w:rsidRPr="0095204E" w:rsidRDefault="0095204E" w:rsidP="0095204E">
            <w:pPr>
              <w:rPr>
                <w:rFonts w:ascii="宋体" w:eastAsia="宋体" w:hAnsi="宋体"/>
              </w:rPr>
            </w:pPr>
            <w:r w:rsidRPr="0095204E">
              <w:rPr>
                <w:rFonts w:ascii="宋体" w:eastAsia="宋体" w:hAnsi="宋体" w:hint="eastAsia"/>
              </w:rPr>
              <w:t>（1）营业收入。</w:t>
            </w:r>
          </w:p>
          <w:p w14:paraId="2FAE1BE3" w14:textId="77777777" w:rsidR="0095204E" w:rsidRPr="0095204E" w:rsidRDefault="0095204E" w:rsidP="0095204E">
            <w:pPr>
              <w:rPr>
                <w:rFonts w:ascii="宋体" w:eastAsia="宋体" w:hAnsi="宋体"/>
              </w:rPr>
            </w:pPr>
            <w:r w:rsidRPr="0095204E">
              <w:rPr>
                <w:rFonts w:ascii="宋体" w:eastAsia="宋体" w:hAnsi="宋体" w:hint="eastAsia"/>
              </w:rPr>
              <w:t>（2）与营业收入相关的生产性费用、销售费用和其他费用。</w:t>
            </w:r>
          </w:p>
          <w:p w14:paraId="45709D92" w14:textId="77777777" w:rsidR="0095204E" w:rsidRPr="0095204E" w:rsidRDefault="0095204E" w:rsidP="0095204E">
            <w:pPr>
              <w:rPr>
                <w:rFonts w:ascii="宋体" w:eastAsia="宋体" w:hAnsi="宋体"/>
              </w:rPr>
            </w:pPr>
            <w:r w:rsidRPr="0095204E">
              <w:rPr>
                <w:rFonts w:ascii="宋体" w:eastAsia="宋体" w:hAnsi="宋体" w:hint="eastAsia"/>
              </w:rPr>
              <w:t>（3）利润。</w:t>
            </w:r>
          </w:p>
        </w:tc>
      </w:tr>
      <w:tr w:rsidR="0095204E" w:rsidRPr="0095204E" w14:paraId="57DB81E3" w14:textId="77777777" w:rsidTr="0095204E">
        <w:trPr>
          <w:trHeight w:val="374"/>
        </w:trPr>
        <w:tc>
          <w:tcPr>
            <w:tcW w:w="2004" w:type="dxa"/>
            <w:shd w:val="clear" w:color="auto" w:fill="auto"/>
            <w:tcMar>
              <w:top w:w="72" w:type="dxa"/>
              <w:left w:w="144" w:type="dxa"/>
              <w:bottom w:w="72" w:type="dxa"/>
              <w:right w:w="144" w:type="dxa"/>
            </w:tcMar>
            <w:hideMark/>
          </w:tcPr>
          <w:p w14:paraId="68AE5813" w14:textId="77777777" w:rsidR="0095204E" w:rsidRPr="0095204E" w:rsidRDefault="0095204E" w:rsidP="0095204E">
            <w:pPr>
              <w:rPr>
                <w:rFonts w:ascii="宋体" w:eastAsia="宋体" w:hAnsi="宋体"/>
              </w:rPr>
            </w:pPr>
            <w:r w:rsidRPr="0095204E">
              <w:rPr>
                <w:rFonts w:ascii="宋体" w:eastAsia="宋体" w:hAnsi="宋体" w:hint="eastAsia"/>
              </w:rPr>
              <w:t>基本结构</w:t>
            </w:r>
          </w:p>
        </w:tc>
        <w:tc>
          <w:tcPr>
            <w:tcW w:w="7736" w:type="dxa"/>
            <w:shd w:val="clear" w:color="auto" w:fill="auto"/>
            <w:tcMar>
              <w:top w:w="72" w:type="dxa"/>
              <w:left w:w="144" w:type="dxa"/>
              <w:bottom w:w="72" w:type="dxa"/>
              <w:right w:w="144" w:type="dxa"/>
            </w:tcMar>
            <w:hideMark/>
          </w:tcPr>
          <w:p w14:paraId="0375C38C" w14:textId="77777777" w:rsidR="0095204E" w:rsidRPr="0095204E" w:rsidRDefault="0095204E" w:rsidP="0095204E">
            <w:pPr>
              <w:rPr>
                <w:rFonts w:ascii="宋体" w:eastAsia="宋体" w:hAnsi="宋体"/>
              </w:rPr>
            </w:pPr>
            <w:r w:rsidRPr="0095204E">
              <w:rPr>
                <w:rFonts w:ascii="宋体" w:eastAsia="宋体" w:hAnsi="宋体" w:hint="eastAsia"/>
                <w:color w:val="003399"/>
              </w:rPr>
              <w:t>利润=收入-成本和费用</w:t>
            </w:r>
          </w:p>
        </w:tc>
      </w:tr>
      <w:tr w:rsidR="0095204E" w:rsidRPr="00BA3912" w14:paraId="3FE16B42" w14:textId="77777777" w:rsidTr="0095204E">
        <w:trPr>
          <w:trHeight w:val="374"/>
        </w:trPr>
        <w:tc>
          <w:tcPr>
            <w:tcW w:w="2004" w:type="dxa"/>
            <w:shd w:val="clear" w:color="auto" w:fill="auto"/>
            <w:tcMar>
              <w:top w:w="72" w:type="dxa"/>
              <w:left w:w="144" w:type="dxa"/>
              <w:bottom w:w="72" w:type="dxa"/>
              <w:right w:w="144" w:type="dxa"/>
            </w:tcMar>
          </w:tcPr>
          <w:p w14:paraId="6027A944" w14:textId="58658D3D" w:rsidR="0095204E" w:rsidRPr="00BA3912" w:rsidRDefault="0095204E" w:rsidP="0095204E">
            <w:pPr>
              <w:rPr>
                <w:rFonts w:ascii="宋体" w:eastAsia="宋体" w:hAnsi="宋体"/>
              </w:rPr>
            </w:pPr>
            <w:r w:rsidRPr="0095204E">
              <w:rPr>
                <w:rFonts w:ascii="宋体" w:eastAsia="宋体" w:hAnsi="宋体" w:hint="eastAsia"/>
              </w:rPr>
              <w:t>作用</w:t>
            </w:r>
          </w:p>
        </w:tc>
        <w:tc>
          <w:tcPr>
            <w:tcW w:w="7736" w:type="dxa"/>
            <w:shd w:val="clear" w:color="auto" w:fill="auto"/>
            <w:tcMar>
              <w:top w:w="72" w:type="dxa"/>
              <w:left w:w="144" w:type="dxa"/>
              <w:bottom w:w="72" w:type="dxa"/>
              <w:right w:w="144" w:type="dxa"/>
            </w:tcMar>
          </w:tcPr>
          <w:p w14:paraId="6C958A24" w14:textId="5801164C" w:rsidR="0095204E" w:rsidRPr="00BA3912" w:rsidRDefault="0095204E" w:rsidP="0095204E">
            <w:pPr>
              <w:rPr>
                <w:rFonts w:ascii="宋体" w:eastAsia="宋体" w:hAnsi="宋体"/>
              </w:rPr>
            </w:pPr>
            <w:r w:rsidRPr="0095204E">
              <w:rPr>
                <w:rFonts w:ascii="宋体" w:eastAsia="宋体" w:hAnsi="宋体" w:hint="eastAsia"/>
              </w:rPr>
              <w:t>通过利润表分析，可</w:t>
            </w:r>
            <w:r w:rsidRPr="0095204E">
              <w:rPr>
                <w:rFonts w:ascii="宋体" w:eastAsia="宋体" w:hAnsi="宋体" w:hint="eastAsia"/>
                <w:color w:val="003399"/>
              </w:rPr>
              <w:t>直接了解企业的盈利状况和获利能力，</w:t>
            </w:r>
            <w:r w:rsidRPr="0095204E">
              <w:rPr>
                <w:rFonts w:ascii="宋体" w:eastAsia="宋体" w:hAnsi="宋体" w:hint="eastAsia"/>
              </w:rPr>
              <w:t>并通过收入、成本费用的分析，解析企业</w:t>
            </w:r>
            <w:r w:rsidRPr="0095204E">
              <w:rPr>
                <w:rFonts w:ascii="宋体" w:eastAsia="宋体" w:hAnsi="宋体" w:hint="eastAsia"/>
                <w:color w:val="003399"/>
              </w:rPr>
              <w:t>获利能力高低的原因，</w:t>
            </w:r>
            <w:r w:rsidRPr="0095204E">
              <w:rPr>
                <w:rFonts w:ascii="宋体" w:eastAsia="宋体" w:hAnsi="宋体" w:hint="eastAsia"/>
              </w:rPr>
              <w:t>进而评价企业是否具有可持续发展能力。在评价企业的整体业绩时，重点在于企业的</w:t>
            </w:r>
            <w:r w:rsidRPr="0095204E">
              <w:rPr>
                <w:rFonts w:ascii="宋体" w:eastAsia="宋体" w:hAnsi="宋体" w:hint="eastAsia"/>
                <w:color w:val="003399"/>
              </w:rPr>
              <w:t>净利润</w:t>
            </w:r>
            <w:r w:rsidRPr="002F321A">
              <w:rPr>
                <w:rFonts w:ascii="宋体" w:eastAsia="宋体" w:hAnsi="宋体" w:hint="eastAsia"/>
                <w:color w:val="003399"/>
              </w:rPr>
              <w:t>。</w:t>
            </w:r>
          </w:p>
        </w:tc>
      </w:tr>
    </w:tbl>
    <w:p w14:paraId="5D163F58" w14:textId="0482A552" w:rsidR="0095204E" w:rsidRPr="0095204E" w:rsidRDefault="00170FB4" w:rsidP="0095204E">
      <w:pPr>
        <w:rPr>
          <w:rFonts w:ascii="宋体" w:eastAsia="宋体" w:hAnsi="宋体"/>
        </w:rPr>
      </w:pPr>
      <w:r w:rsidRPr="00170FB4">
        <w:rPr>
          <w:rFonts w:ascii="宋体" w:eastAsia="宋体" w:hAnsi="宋体" w:hint="eastAsia"/>
          <w:b/>
          <w:bCs/>
          <w:color w:val="4472C4" w:themeColor="accent1"/>
        </w:rPr>
        <w:t>考点四</w:t>
      </w:r>
      <w:r>
        <w:rPr>
          <w:rFonts w:ascii="宋体" w:eastAsia="宋体" w:hAnsi="宋体" w:hint="eastAsia"/>
        </w:rPr>
        <w:t xml:space="preserve"> </w:t>
      </w:r>
      <w:r w:rsidR="0095204E" w:rsidRPr="0095204E">
        <w:rPr>
          <w:rFonts w:ascii="宋体" w:eastAsia="宋体" w:hAnsi="宋体" w:hint="eastAsia"/>
        </w:rPr>
        <w:t>现金流量表</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04"/>
        <w:gridCol w:w="7736"/>
      </w:tblGrid>
      <w:tr w:rsidR="0095204E" w:rsidRPr="0095204E" w14:paraId="69C77D96" w14:textId="77777777" w:rsidTr="0095204E">
        <w:trPr>
          <w:trHeight w:val="587"/>
        </w:trPr>
        <w:tc>
          <w:tcPr>
            <w:tcW w:w="2004" w:type="dxa"/>
            <w:shd w:val="clear" w:color="auto" w:fill="auto"/>
            <w:tcMar>
              <w:top w:w="72" w:type="dxa"/>
              <w:left w:w="144" w:type="dxa"/>
              <w:bottom w:w="72" w:type="dxa"/>
              <w:right w:w="144" w:type="dxa"/>
            </w:tcMar>
            <w:hideMark/>
          </w:tcPr>
          <w:p w14:paraId="0F6F981E" w14:textId="77777777" w:rsidR="0095204E" w:rsidRPr="0095204E" w:rsidRDefault="0095204E" w:rsidP="0095204E">
            <w:pPr>
              <w:rPr>
                <w:rFonts w:ascii="宋体" w:eastAsia="宋体" w:hAnsi="宋体"/>
              </w:rPr>
            </w:pPr>
            <w:r w:rsidRPr="0095204E">
              <w:rPr>
                <w:rFonts w:ascii="宋体" w:eastAsia="宋体" w:hAnsi="宋体" w:hint="eastAsia"/>
              </w:rPr>
              <w:t>概念</w:t>
            </w:r>
          </w:p>
        </w:tc>
        <w:tc>
          <w:tcPr>
            <w:tcW w:w="7736" w:type="dxa"/>
            <w:shd w:val="clear" w:color="auto" w:fill="auto"/>
            <w:tcMar>
              <w:top w:w="72" w:type="dxa"/>
              <w:left w:w="144" w:type="dxa"/>
              <w:bottom w:w="72" w:type="dxa"/>
              <w:right w:w="144" w:type="dxa"/>
            </w:tcMar>
            <w:hideMark/>
          </w:tcPr>
          <w:p w14:paraId="472B78D6" w14:textId="77777777" w:rsidR="0095204E" w:rsidRPr="0095204E" w:rsidRDefault="0095204E" w:rsidP="0095204E">
            <w:pPr>
              <w:rPr>
                <w:rFonts w:ascii="宋体" w:eastAsia="宋体" w:hAnsi="宋体"/>
              </w:rPr>
            </w:pPr>
            <w:r w:rsidRPr="0095204E">
              <w:rPr>
                <w:rFonts w:ascii="宋体" w:eastAsia="宋体" w:hAnsi="宋体" w:hint="eastAsia"/>
              </w:rPr>
              <w:t>指反映企业在</w:t>
            </w:r>
            <w:r w:rsidRPr="0095204E">
              <w:rPr>
                <w:rFonts w:ascii="宋体" w:eastAsia="宋体" w:hAnsi="宋体" w:hint="eastAsia"/>
                <w:color w:val="003399"/>
              </w:rPr>
              <w:t>一定会计期间</w:t>
            </w:r>
            <w:r w:rsidRPr="0095204E">
              <w:rPr>
                <w:rFonts w:ascii="宋体" w:eastAsia="宋体" w:hAnsi="宋体" w:hint="eastAsia"/>
              </w:rPr>
              <w:t>现金和现金等价物流入和流出的报表，也称为</w:t>
            </w:r>
            <w:r w:rsidRPr="0095204E">
              <w:rPr>
                <w:rFonts w:ascii="宋体" w:eastAsia="宋体" w:hAnsi="宋体" w:hint="eastAsia"/>
                <w:color w:val="003399"/>
              </w:rPr>
              <w:t>账务状况变动表</w:t>
            </w:r>
            <w:r w:rsidRPr="0095204E">
              <w:rPr>
                <w:rFonts w:ascii="宋体" w:eastAsia="宋体" w:hAnsi="宋体" w:hint="eastAsia"/>
              </w:rPr>
              <w:t>。按照</w:t>
            </w:r>
            <w:r w:rsidRPr="0095204E">
              <w:rPr>
                <w:rFonts w:ascii="宋体" w:eastAsia="宋体" w:hAnsi="宋体" w:hint="eastAsia"/>
                <w:color w:val="003399"/>
              </w:rPr>
              <w:t>收付实现制</w:t>
            </w:r>
            <w:r w:rsidRPr="0095204E">
              <w:rPr>
                <w:rFonts w:ascii="宋体" w:eastAsia="宋体" w:hAnsi="宋体" w:hint="eastAsia"/>
              </w:rPr>
              <w:t>原则编制。</w:t>
            </w:r>
          </w:p>
        </w:tc>
      </w:tr>
      <w:tr w:rsidR="0095204E" w:rsidRPr="0095204E" w14:paraId="7403496E" w14:textId="77777777" w:rsidTr="0095204E">
        <w:trPr>
          <w:trHeight w:val="587"/>
        </w:trPr>
        <w:tc>
          <w:tcPr>
            <w:tcW w:w="2004" w:type="dxa"/>
            <w:shd w:val="clear" w:color="auto" w:fill="auto"/>
            <w:tcMar>
              <w:top w:w="72" w:type="dxa"/>
              <w:left w:w="144" w:type="dxa"/>
              <w:bottom w:w="72" w:type="dxa"/>
              <w:right w:w="144" w:type="dxa"/>
            </w:tcMar>
            <w:hideMark/>
          </w:tcPr>
          <w:p w14:paraId="2529C726" w14:textId="77777777" w:rsidR="0095204E" w:rsidRPr="0095204E" w:rsidRDefault="0095204E" w:rsidP="0095204E">
            <w:pPr>
              <w:rPr>
                <w:rFonts w:ascii="宋体" w:eastAsia="宋体" w:hAnsi="宋体"/>
              </w:rPr>
            </w:pPr>
            <w:r w:rsidRPr="0095204E">
              <w:rPr>
                <w:rFonts w:ascii="宋体" w:eastAsia="宋体" w:hAnsi="宋体" w:hint="eastAsia"/>
              </w:rPr>
              <w:lastRenderedPageBreak/>
              <w:t>构成</w:t>
            </w:r>
          </w:p>
        </w:tc>
        <w:tc>
          <w:tcPr>
            <w:tcW w:w="7736" w:type="dxa"/>
            <w:shd w:val="clear" w:color="auto" w:fill="auto"/>
            <w:tcMar>
              <w:top w:w="72" w:type="dxa"/>
              <w:left w:w="144" w:type="dxa"/>
              <w:bottom w:w="72" w:type="dxa"/>
              <w:right w:w="144" w:type="dxa"/>
            </w:tcMar>
            <w:hideMark/>
          </w:tcPr>
          <w:p w14:paraId="4EC9C69C" w14:textId="77777777" w:rsidR="0095204E" w:rsidRPr="0095204E" w:rsidRDefault="0095204E" w:rsidP="0095204E">
            <w:pPr>
              <w:rPr>
                <w:rFonts w:ascii="宋体" w:eastAsia="宋体" w:hAnsi="宋体"/>
              </w:rPr>
            </w:pPr>
            <w:r w:rsidRPr="0095204E">
              <w:rPr>
                <w:rFonts w:ascii="宋体" w:eastAsia="宋体" w:hAnsi="宋体" w:hint="eastAsia"/>
              </w:rPr>
              <w:t>（1）</w:t>
            </w:r>
            <w:r w:rsidRPr="0095204E">
              <w:rPr>
                <w:rFonts w:ascii="宋体" w:eastAsia="宋体" w:hAnsi="宋体" w:hint="eastAsia"/>
                <w:color w:val="003399"/>
              </w:rPr>
              <w:t>投资活动</w:t>
            </w:r>
            <w:r w:rsidRPr="0095204E">
              <w:rPr>
                <w:rFonts w:ascii="宋体" w:eastAsia="宋体" w:hAnsi="宋体" w:hint="eastAsia"/>
              </w:rPr>
              <w:t>产生的现金流量包括为正常生产经营活动投资的</w:t>
            </w:r>
            <w:r w:rsidRPr="0095204E">
              <w:rPr>
                <w:rFonts w:ascii="宋体" w:eastAsia="宋体" w:hAnsi="宋体" w:hint="eastAsia"/>
                <w:color w:val="003399"/>
              </w:rPr>
              <w:t>长期资产</w:t>
            </w:r>
            <w:r w:rsidRPr="0095204E">
              <w:rPr>
                <w:rFonts w:ascii="宋体" w:eastAsia="宋体" w:hAnsi="宋体" w:hint="eastAsia"/>
              </w:rPr>
              <w:t>以及</w:t>
            </w:r>
            <w:r w:rsidRPr="0095204E">
              <w:rPr>
                <w:rFonts w:ascii="宋体" w:eastAsia="宋体" w:hAnsi="宋体" w:hint="eastAsia"/>
                <w:color w:val="003399"/>
              </w:rPr>
              <w:t>对外投资</w:t>
            </w:r>
            <w:r w:rsidRPr="0095204E">
              <w:rPr>
                <w:rFonts w:ascii="宋体" w:eastAsia="宋体" w:hAnsi="宋体" w:hint="eastAsia"/>
              </w:rPr>
              <w:t>所产生的股权与债权。</w:t>
            </w:r>
          </w:p>
          <w:p w14:paraId="2DD5254A" w14:textId="77777777" w:rsidR="0095204E" w:rsidRPr="0095204E" w:rsidRDefault="0095204E" w:rsidP="0095204E">
            <w:pPr>
              <w:rPr>
                <w:rFonts w:ascii="宋体" w:eastAsia="宋体" w:hAnsi="宋体"/>
              </w:rPr>
            </w:pPr>
            <w:r w:rsidRPr="0095204E">
              <w:rPr>
                <w:rFonts w:ascii="宋体" w:eastAsia="宋体" w:hAnsi="宋体" w:hint="eastAsia"/>
              </w:rPr>
              <w:t>（2）</w:t>
            </w:r>
            <w:r w:rsidRPr="0095204E">
              <w:rPr>
                <w:rFonts w:ascii="宋体" w:eastAsia="宋体" w:hAnsi="宋体" w:hint="eastAsia"/>
                <w:color w:val="003399"/>
              </w:rPr>
              <w:t>筹资活动</w:t>
            </w:r>
            <w:r w:rsidRPr="0095204E">
              <w:rPr>
                <w:rFonts w:ascii="宋体" w:eastAsia="宋体" w:hAnsi="宋体" w:hint="eastAsia"/>
              </w:rPr>
              <w:t>产生的现金流量反映的是企业</w:t>
            </w:r>
            <w:r w:rsidRPr="0095204E">
              <w:rPr>
                <w:rFonts w:ascii="宋体" w:eastAsia="宋体" w:hAnsi="宋体" w:hint="eastAsia"/>
                <w:color w:val="003399"/>
              </w:rPr>
              <w:t>长期资本</w:t>
            </w:r>
            <w:r w:rsidRPr="0095204E">
              <w:rPr>
                <w:rFonts w:ascii="宋体" w:eastAsia="宋体" w:hAnsi="宋体" w:hint="eastAsia"/>
              </w:rPr>
              <w:t>（股票和债券、贷款等）筹集资金状况。</w:t>
            </w:r>
          </w:p>
          <w:p w14:paraId="521A840D" w14:textId="77777777" w:rsidR="0095204E" w:rsidRPr="00BA3912" w:rsidRDefault="0095204E" w:rsidP="0095204E">
            <w:pPr>
              <w:rPr>
                <w:rFonts w:ascii="宋体" w:eastAsia="宋体" w:hAnsi="宋体"/>
              </w:rPr>
            </w:pPr>
            <w:r w:rsidRPr="0095204E">
              <w:rPr>
                <w:rFonts w:ascii="宋体" w:eastAsia="宋体" w:hAnsi="宋体" w:hint="eastAsia"/>
              </w:rPr>
              <w:t>（3）</w:t>
            </w:r>
            <w:r w:rsidRPr="0095204E">
              <w:rPr>
                <w:rFonts w:ascii="宋体" w:eastAsia="宋体" w:hAnsi="宋体" w:hint="eastAsia"/>
                <w:color w:val="003399"/>
              </w:rPr>
              <w:t>经营活动</w:t>
            </w:r>
            <w:r w:rsidRPr="0095204E">
              <w:rPr>
                <w:rFonts w:ascii="宋体" w:eastAsia="宋体" w:hAnsi="宋体" w:hint="eastAsia"/>
              </w:rPr>
              <w:t>产生的现金流量是与生产商品、提供劳务、缴纳税金等直接相关的业务所产生的现金流量。</w:t>
            </w:r>
          </w:p>
          <w:p w14:paraId="650460D2" w14:textId="0D7E8A88" w:rsidR="0095204E" w:rsidRPr="0095204E" w:rsidRDefault="0095204E" w:rsidP="0095204E">
            <w:pPr>
              <w:rPr>
                <w:rFonts w:ascii="宋体" w:eastAsia="宋体" w:hAnsi="宋体"/>
              </w:rPr>
            </w:pPr>
            <w:r w:rsidRPr="0095204E">
              <w:rPr>
                <w:rFonts w:ascii="宋体" w:eastAsia="宋体" w:hAnsi="宋体" w:hint="eastAsia"/>
                <w:color w:val="003399"/>
              </w:rPr>
              <w:t>净现金流（NCF）=CFI+CFF+CFO</w:t>
            </w:r>
          </w:p>
        </w:tc>
      </w:tr>
      <w:tr w:rsidR="0095204E" w:rsidRPr="00BA3912" w14:paraId="6755B186" w14:textId="77777777" w:rsidTr="0095204E">
        <w:trPr>
          <w:trHeight w:val="587"/>
        </w:trPr>
        <w:tc>
          <w:tcPr>
            <w:tcW w:w="2004" w:type="dxa"/>
            <w:shd w:val="clear" w:color="auto" w:fill="auto"/>
            <w:tcMar>
              <w:top w:w="72" w:type="dxa"/>
              <w:left w:w="144" w:type="dxa"/>
              <w:bottom w:w="72" w:type="dxa"/>
              <w:right w:w="144" w:type="dxa"/>
            </w:tcMar>
          </w:tcPr>
          <w:p w14:paraId="7CF0105F" w14:textId="77777777" w:rsidR="0095204E" w:rsidRPr="0095204E" w:rsidRDefault="0095204E" w:rsidP="0095204E">
            <w:pPr>
              <w:rPr>
                <w:rFonts w:ascii="宋体" w:eastAsia="宋体" w:hAnsi="宋体"/>
              </w:rPr>
            </w:pPr>
            <w:r w:rsidRPr="0095204E">
              <w:rPr>
                <w:rFonts w:ascii="宋体" w:eastAsia="宋体" w:hAnsi="宋体" w:hint="eastAsia"/>
              </w:rPr>
              <w:t>作用</w:t>
            </w:r>
          </w:p>
          <w:p w14:paraId="4B4A5B76" w14:textId="77777777" w:rsidR="0095204E" w:rsidRPr="00BA3912" w:rsidRDefault="0095204E" w:rsidP="0095204E">
            <w:pPr>
              <w:rPr>
                <w:rFonts w:ascii="宋体" w:eastAsia="宋体" w:hAnsi="宋体"/>
              </w:rPr>
            </w:pPr>
          </w:p>
        </w:tc>
        <w:tc>
          <w:tcPr>
            <w:tcW w:w="7736" w:type="dxa"/>
            <w:shd w:val="clear" w:color="auto" w:fill="auto"/>
            <w:tcMar>
              <w:top w:w="72" w:type="dxa"/>
              <w:left w:w="144" w:type="dxa"/>
              <w:bottom w:w="72" w:type="dxa"/>
              <w:right w:w="144" w:type="dxa"/>
            </w:tcMar>
          </w:tcPr>
          <w:p w14:paraId="6C7A46F4" w14:textId="77777777" w:rsidR="0095204E" w:rsidRPr="0095204E" w:rsidRDefault="0095204E" w:rsidP="0095204E">
            <w:pPr>
              <w:rPr>
                <w:rFonts w:ascii="宋体" w:eastAsia="宋体" w:hAnsi="宋体"/>
              </w:rPr>
            </w:pPr>
            <w:r w:rsidRPr="0095204E">
              <w:rPr>
                <w:rFonts w:ascii="宋体" w:eastAsia="宋体" w:hAnsi="宋体" w:hint="eastAsia"/>
              </w:rPr>
              <w:t>（1）评价企业</w:t>
            </w:r>
            <w:r w:rsidRPr="0095204E">
              <w:rPr>
                <w:rFonts w:ascii="宋体" w:eastAsia="宋体" w:hAnsi="宋体" w:hint="eastAsia"/>
                <w:color w:val="003399"/>
              </w:rPr>
              <w:t>偿还债务、支付投资利润</w:t>
            </w:r>
            <w:r w:rsidRPr="0095204E">
              <w:rPr>
                <w:rFonts w:ascii="宋体" w:eastAsia="宋体" w:hAnsi="宋体" w:hint="eastAsia"/>
              </w:rPr>
              <w:t>的能力，谨慎判断企业财务状况。</w:t>
            </w:r>
          </w:p>
          <w:p w14:paraId="2A00FF25" w14:textId="77777777" w:rsidR="0095204E" w:rsidRPr="0095204E" w:rsidRDefault="0095204E" w:rsidP="0095204E">
            <w:pPr>
              <w:rPr>
                <w:rFonts w:ascii="宋体" w:eastAsia="宋体" w:hAnsi="宋体"/>
              </w:rPr>
            </w:pPr>
            <w:r w:rsidRPr="0095204E">
              <w:rPr>
                <w:rFonts w:ascii="宋体" w:eastAsia="宋体" w:hAnsi="宋体" w:hint="eastAsia"/>
              </w:rPr>
              <w:t>（2）反映企业的现金流量，评价企业</w:t>
            </w:r>
            <w:r w:rsidRPr="0095204E">
              <w:rPr>
                <w:rFonts w:ascii="宋体" w:eastAsia="宋体" w:hAnsi="宋体" w:hint="eastAsia"/>
                <w:color w:val="003399"/>
              </w:rPr>
              <w:t>未来产生现金净流量</w:t>
            </w:r>
            <w:r w:rsidRPr="0095204E">
              <w:rPr>
                <w:rFonts w:ascii="宋体" w:eastAsia="宋体" w:hAnsi="宋体" w:hint="eastAsia"/>
              </w:rPr>
              <w:t>的能力。</w:t>
            </w:r>
          </w:p>
          <w:p w14:paraId="0348F5B4" w14:textId="77777777" w:rsidR="0095204E" w:rsidRPr="0095204E" w:rsidRDefault="0095204E" w:rsidP="0095204E">
            <w:pPr>
              <w:rPr>
                <w:rFonts w:ascii="宋体" w:eastAsia="宋体" w:hAnsi="宋体"/>
              </w:rPr>
            </w:pPr>
            <w:r w:rsidRPr="0095204E">
              <w:rPr>
                <w:rFonts w:ascii="宋体" w:eastAsia="宋体" w:hAnsi="宋体" w:hint="eastAsia"/>
              </w:rPr>
              <w:t>（3）分析</w:t>
            </w:r>
            <w:r w:rsidRPr="0095204E">
              <w:rPr>
                <w:rFonts w:ascii="宋体" w:eastAsia="宋体" w:hAnsi="宋体" w:hint="eastAsia"/>
                <w:color w:val="003399"/>
              </w:rPr>
              <w:t>净收益</w:t>
            </w:r>
            <w:r w:rsidRPr="0095204E">
              <w:rPr>
                <w:rFonts w:ascii="宋体" w:eastAsia="宋体" w:hAnsi="宋体" w:hint="eastAsia"/>
              </w:rPr>
              <w:t>与</w:t>
            </w:r>
            <w:r w:rsidRPr="0095204E">
              <w:rPr>
                <w:rFonts w:ascii="宋体" w:eastAsia="宋体" w:hAnsi="宋体" w:hint="eastAsia"/>
                <w:color w:val="003399"/>
              </w:rPr>
              <w:t>现金流量</w:t>
            </w:r>
            <w:r w:rsidRPr="0095204E">
              <w:rPr>
                <w:rFonts w:ascii="宋体" w:eastAsia="宋体" w:hAnsi="宋体" w:hint="eastAsia"/>
              </w:rPr>
              <w:t>间的差异，并解释差异产生的原因。</w:t>
            </w:r>
          </w:p>
          <w:p w14:paraId="2106A3E7" w14:textId="77777777" w:rsidR="0095204E" w:rsidRPr="0095204E" w:rsidRDefault="0095204E" w:rsidP="0095204E">
            <w:pPr>
              <w:rPr>
                <w:rFonts w:ascii="宋体" w:eastAsia="宋体" w:hAnsi="宋体"/>
              </w:rPr>
            </w:pPr>
            <w:r w:rsidRPr="0095204E">
              <w:rPr>
                <w:rFonts w:ascii="宋体" w:eastAsia="宋体" w:hAnsi="宋体" w:hint="eastAsia"/>
              </w:rPr>
              <w:t>（4）通过对</w:t>
            </w:r>
            <w:r w:rsidRPr="0095204E">
              <w:rPr>
                <w:rFonts w:ascii="宋体" w:eastAsia="宋体" w:hAnsi="宋体" w:hint="eastAsia"/>
                <w:color w:val="003399"/>
              </w:rPr>
              <w:t>现金投资与融资、非现金投资与融资的分析</w:t>
            </w:r>
            <w:r w:rsidRPr="0095204E">
              <w:rPr>
                <w:rFonts w:ascii="宋体" w:eastAsia="宋体" w:hAnsi="宋体" w:hint="eastAsia"/>
              </w:rPr>
              <w:t>，全面了解企业财务状况。</w:t>
            </w:r>
          </w:p>
          <w:p w14:paraId="7EA3A74A" w14:textId="7639F886" w:rsidR="0095204E" w:rsidRPr="00BA3912" w:rsidRDefault="0095204E" w:rsidP="0095204E">
            <w:pPr>
              <w:rPr>
                <w:rFonts w:ascii="宋体" w:eastAsia="宋体" w:hAnsi="宋体"/>
              </w:rPr>
            </w:pPr>
            <w:r w:rsidRPr="0095204E">
              <w:rPr>
                <w:rFonts w:ascii="宋体" w:eastAsia="宋体" w:hAnsi="宋体" w:hint="eastAsia"/>
              </w:rPr>
              <w:t>（5）有助于投资者估计今后企业的偿债能力、获取现金的能力、创造现金流量的能力和支付股利的能力</w:t>
            </w:r>
          </w:p>
        </w:tc>
      </w:tr>
    </w:tbl>
    <w:p w14:paraId="322D1D55" w14:textId="60B8086D"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考点</w:t>
      </w:r>
      <w:r>
        <w:rPr>
          <w:rFonts w:ascii="宋体" w:eastAsia="宋体" w:hAnsi="宋体" w:hint="eastAsia"/>
          <w:b/>
          <w:bCs/>
          <w:color w:val="4472C4" w:themeColor="accent1"/>
        </w:rPr>
        <w:t>五</w:t>
      </w:r>
      <w:r>
        <w:rPr>
          <w:rFonts w:ascii="宋体" w:eastAsia="宋体" w:hAnsi="宋体" w:hint="eastAsia"/>
        </w:rPr>
        <w:t xml:space="preserve"> </w:t>
      </w:r>
      <w:r w:rsidR="008B3964" w:rsidRPr="008B3964">
        <w:rPr>
          <w:rFonts w:ascii="宋体" w:eastAsia="宋体" w:hAnsi="宋体" w:hint="eastAsia"/>
        </w:rPr>
        <w:t>财务杠杆比率</w:t>
      </w:r>
    </w:p>
    <w:p w14:paraId="07CB0379" w14:textId="77777777" w:rsidR="008B3964" w:rsidRPr="008B3964" w:rsidRDefault="008B3964" w:rsidP="008B3964">
      <w:pPr>
        <w:rPr>
          <w:rFonts w:ascii="宋体" w:eastAsia="宋体" w:hAnsi="宋体"/>
          <w:color w:val="003399"/>
        </w:rPr>
      </w:pPr>
      <w:r w:rsidRPr="008B3964">
        <w:rPr>
          <w:rFonts w:ascii="宋体" w:eastAsia="宋体" w:hAnsi="宋体" w:hint="eastAsia"/>
          <w:color w:val="003399"/>
        </w:rPr>
        <w:t>财务杠杆比率可以衡量企业的长期偿债能力。</w:t>
      </w:r>
    </w:p>
    <w:p w14:paraId="1250F846" w14:textId="77777777" w:rsidR="008B3964" w:rsidRPr="008B3964" w:rsidRDefault="008B3964" w:rsidP="008B3964">
      <w:pPr>
        <w:rPr>
          <w:rFonts w:ascii="宋体" w:eastAsia="宋体" w:hAnsi="宋体"/>
        </w:rPr>
      </w:pPr>
      <w:r w:rsidRPr="008B3964">
        <w:rPr>
          <w:rFonts w:ascii="宋体" w:eastAsia="宋体" w:hAnsi="宋体" w:hint="eastAsia"/>
        </w:rPr>
        <w:t>1.资产负债率：资产负债率=负债总额÷资产总额</w:t>
      </w:r>
    </w:p>
    <w:p w14:paraId="47515B90" w14:textId="77777777" w:rsidR="008B3964" w:rsidRPr="008B3964" w:rsidRDefault="008B3964" w:rsidP="008B3964">
      <w:pPr>
        <w:rPr>
          <w:rFonts w:ascii="宋体" w:eastAsia="宋体" w:hAnsi="宋体"/>
        </w:rPr>
      </w:pPr>
      <w:r w:rsidRPr="008B3964">
        <w:rPr>
          <w:rFonts w:ascii="宋体" w:eastAsia="宋体" w:hAnsi="宋体" w:hint="eastAsia"/>
        </w:rPr>
        <w:t>2.权益乘数和负债权益比：</w:t>
      </w:r>
    </w:p>
    <w:p w14:paraId="17327DC1" w14:textId="77777777" w:rsidR="008B3964" w:rsidRPr="008B3964" w:rsidRDefault="008B3964" w:rsidP="008B3964">
      <w:pPr>
        <w:rPr>
          <w:rFonts w:ascii="宋体" w:eastAsia="宋体" w:hAnsi="宋体"/>
        </w:rPr>
      </w:pPr>
      <w:r w:rsidRPr="008B3964">
        <w:rPr>
          <w:rFonts w:ascii="宋体" w:eastAsia="宋体" w:hAnsi="宋体" w:hint="eastAsia"/>
        </w:rPr>
        <w:t>权益乘数=资产总额÷所有者权益总额=1÷（1-资产负债率）</w:t>
      </w:r>
    </w:p>
    <w:p w14:paraId="070F11CF" w14:textId="77777777" w:rsidR="008B3964" w:rsidRPr="008B3964" w:rsidRDefault="008B3964" w:rsidP="008B3964">
      <w:pPr>
        <w:rPr>
          <w:rFonts w:ascii="宋体" w:eastAsia="宋体" w:hAnsi="宋体"/>
        </w:rPr>
      </w:pPr>
      <w:r w:rsidRPr="008B3964">
        <w:rPr>
          <w:rFonts w:ascii="宋体" w:eastAsia="宋体" w:hAnsi="宋体" w:hint="eastAsia"/>
        </w:rPr>
        <w:t>负债权益比=负债总额÷所有者权益总额=资产负债率÷（1-资产负债率）</w:t>
      </w:r>
    </w:p>
    <w:p w14:paraId="05D6BF99" w14:textId="77777777" w:rsidR="008B3964" w:rsidRPr="008B3964" w:rsidRDefault="008B3964" w:rsidP="008B3964">
      <w:pPr>
        <w:rPr>
          <w:rFonts w:ascii="宋体" w:eastAsia="宋体" w:hAnsi="宋体"/>
        </w:rPr>
      </w:pPr>
      <w:r w:rsidRPr="008B3964">
        <w:rPr>
          <w:rFonts w:ascii="宋体" w:eastAsia="宋体" w:hAnsi="宋体" w:hint="eastAsia"/>
        </w:rPr>
        <w:t>3.利息倍数：</w:t>
      </w:r>
    </w:p>
    <w:p w14:paraId="1A810D20" w14:textId="77777777" w:rsidR="008B3964" w:rsidRPr="008B3964" w:rsidRDefault="008B3964" w:rsidP="008B3964">
      <w:pPr>
        <w:rPr>
          <w:rFonts w:ascii="宋体" w:eastAsia="宋体" w:hAnsi="宋体"/>
          <w:color w:val="003399"/>
        </w:rPr>
      </w:pPr>
      <w:r w:rsidRPr="008B3964">
        <w:rPr>
          <w:rFonts w:ascii="宋体" w:eastAsia="宋体" w:hAnsi="宋体" w:hint="eastAsia"/>
          <w:color w:val="003399"/>
        </w:rPr>
        <w:t>利息倍数=息税前利润(EBIT) ÷利息</w:t>
      </w:r>
    </w:p>
    <w:p w14:paraId="63E15579" w14:textId="77777777" w:rsidR="008B3964" w:rsidRPr="008B3964" w:rsidRDefault="008B3964" w:rsidP="008B3964">
      <w:pPr>
        <w:rPr>
          <w:rFonts w:ascii="宋体" w:eastAsia="宋体" w:hAnsi="宋体"/>
        </w:rPr>
      </w:pPr>
      <w:r w:rsidRPr="008B3964">
        <w:rPr>
          <w:rFonts w:ascii="宋体" w:eastAsia="宋体" w:hAnsi="宋体" w:hint="eastAsia"/>
        </w:rPr>
        <w:t>利息保障</w:t>
      </w:r>
      <w:r w:rsidRPr="008B3964">
        <w:rPr>
          <w:rFonts w:ascii="宋体" w:eastAsia="宋体" w:hAnsi="宋体" w:hint="eastAsia"/>
          <w:color w:val="003399"/>
        </w:rPr>
        <w:t>倍数越大，</w:t>
      </w:r>
      <w:r w:rsidRPr="008B3964">
        <w:rPr>
          <w:rFonts w:ascii="宋体" w:eastAsia="宋体" w:hAnsi="宋体" w:hint="eastAsia"/>
        </w:rPr>
        <w:t>说明企业</w:t>
      </w:r>
      <w:r w:rsidRPr="008B3964">
        <w:rPr>
          <w:rFonts w:ascii="宋体" w:eastAsia="宋体" w:hAnsi="宋体" w:hint="eastAsia"/>
          <w:color w:val="003399"/>
        </w:rPr>
        <w:t>支付利息费用的能力越强。</w:t>
      </w:r>
      <w:r w:rsidRPr="008B3964">
        <w:rPr>
          <w:rFonts w:ascii="宋体" w:eastAsia="宋体" w:hAnsi="宋体" w:hint="eastAsia"/>
        </w:rPr>
        <w:t>因此，债权人要分析利息保障倍数指标，以此来衡量债务资本的安全程度。要维持正常偿债能力，利息保障倍数</w:t>
      </w:r>
      <w:r w:rsidRPr="008B3964">
        <w:rPr>
          <w:rFonts w:ascii="宋体" w:eastAsia="宋体" w:hAnsi="宋体" w:hint="eastAsia"/>
          <w:color w:val="003399"/>
        </w:rPr>
        <w:t>至少应大于1，</w:t>
      </w:r>
      <w:r w:rsidRPr="008B3964">
        <w:rPr>
          <w:rFonts w:ascii="宋体" w:eastAsia="宋体" w:hAnsi="宋体" w:hint="eastAsia"/>
        </w:rPr>
        <w:t>且比值越高，企业长期偿债能力越强。如果利息保障倍数过低，企业将面临亏损、偿债的安全性与稳定性下降的风险。</w:t>
      </w:r>
    </w:p>
    <w:p w14:paraId="34D7474B" w14:textId="12700046"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考点六</w:t>
      </w:r>
      <w:r>
        <w:rPr>
          <w:rFonts w:ascii="宋体" w:eastAsia="宋体" w:hAnsi="宋体" w:hint="eastAsia"/>
        </w:rPr>
        <w:t xml:space="preserve"> </w:t>
      </w:r>
      <w:r w:rsidR="008B3964" w:rsidRPr="008B3964">
        <w:rPr>
          <w:rFonts w:ascii="宋体" w:eastAsia="宋体" w:hAnsi="宋体" w:hint="eastAsia"/>
        </w:rPr>
        <w:t>流动性比率</w:t>
      </w:r>
    </w:p>
    <w:p w14:paraId="41D6CA8F" w14:textId="77777777" w:rsidR="008B3964" w:rsidRPr="008B3964" w:rsidRDefault="008B3964" w:rsidP="008B3964">
      <w:pPr>
        <w:rPr>
          <w:rFonts w:ascii="宋体" w:eastAsia="宋体" w:hAnsi="宋体"/>
        </w:rPr>
      </w:pPr>
      <w:r w:rsidRPr="008B3964">
        <w:rPr>
          <w:rFonts w:ascii="宋体" w:eastAsia="宋体" w:hAnsi="宋体" w:hint="eastAsia"/>
        </w:rPr>
        <w:t>1.流动性比率的概念</w:t>
      </w:r>
    </w:p>
    <w:p w14:paraId="6825A045" w14:textId="77777777" w:rsidR="008B3964" w:rsidRPr="008B3964" w:rsidRDefault="008B3964" w:rsidP="008B3964">
      <w:pPr>
        <w:rPr>
          <w:rFonts w:ascii="宋体" w:eastAsia="宋体" w:hAnsi="宋体"/>
        </w:rPr>
      </w:pPr>
      <w:r w:rsidRPr="008B3964">
        <w:rPr>
          <w:rFonts w:ascii="宋体" w:eastAsia="宋体" w:hAnsi="宋体" w:hint="eastAsia"/>
        </w:rPr>
        <w:t>流动性比率是用来衡量企业</w:t>
      </w:r>
      <w:r w:rsidRPr="008B3964">
        <w:rPr>
          <w:rFonts w:ascii="宋体" w:eastAsia="宋体" w:hAnsi="宋体" w:hint="eastAsia"/>
          <w:color w:val="003399"/>
        </w:rPr>
        <w:t>短期偿债能力</w:t>
      </w:r>
      <w:r w:rsidRPr="008B3964">
        <w:rPr>
          <w:rFonts w:ascii="宋体" w:eastAsia="宋体" w:hAnsi="宋体" w:hint="eastAsia"/>
        </w:rPr>
        <w:t>的比率，旨在分析短期内企业在不致使财务状况恶化的前提下，</w:t>
      </w:r>
      <w:r w:rsidRPr="008B3964">
        <w:rPr>
          <w:rFonts w:ascii="宋体" w:eastAsia="宋体" w:hAnsi="宋体" w:hint="eastAsia"/>
          <w:color w:val="003399"/>
        </w:rPr>
        <w:t>利用手中持有的流动资产偿还短期负债的能力大小。</w:t>
      </w:r>
    </w:p>
    <w:p w14:paraId="7672A440" w14:textId="77777777" w:rsidR="008B3964" w:rsidRPr="008B3964" w:rsidRDefault="008B3964" w:rsidP="008B3964">
      <w:pPr>
        <w:rPr>
          <w:rFonts w:ascii="宋体" w:eastAsia="宋体" w:hAnsi="宋体"/>
        </w:rPr>
      </w:pPr>
      <w:r w:rsidRPr="008B3964">
        <w:rPr>
          <w:rFonts w:ascii="宋体" w:eastAsia="宋体" w:hAnsi="宋体" w:hint="eastAsia"/>
        </w:rPr>
        <w:t>2.流动资产和流动负债</w:t>
      </w:r>
    </w:p>
    <w:p w14:paraId="271421A3" w14:textId="77777777" w:rsidR="008B3964" w:rsidRPr="008B3964" w:rsidRDefault="008B3964" w:rsidP="008B3964">
      <w:pPr>
        <w:rPr>
          <w:rFonts w:ascii="宋体" w:eastAsia="宋体" w:hAnsi="宋体"/>
        </w:rPr>
      </w:pPr>
      <w:r w:rsidRPr="008B3964">
        <w:rPr>
          <w:rFonts w:ascii="宋体" w:eastAsia="宋体" w:hAnsi="宋体" w:hint="eastAsia"/>
        </w:rPr>
        <w:t xml:space="preserve"> （1）流动资产：</w:t>
      </w:r>
      <w:r w:rsidRPr="008B3964">
        <w:rPr>
          <w:rFonts w:ascii="宋体" w:eastAsia="宋体" w:hAnsi="宋体" w:hint="eastAsia"/>
          <w:color w:val="003399"/>
        </w:rPr>
        <w:t>现金</w:t>
      </w:r>
      <w:r w:rsidRPr="008B3964">
        <w:rPr>
          <w:rFonts w:ascii="宋体" w:eastAsia="宋体" w:hAnsi="宋体" w:hint="eastAsia"/>
        </w:rPr>
        <w:t>及</w:t>
      </w:r>
      <w:r w:rsidRPr="008B3964">
        <w:rPr>
          <w:rFonts w:ascii="宋体" w:eastAsia="宋体" w:hAnsi="宋体" w:hint="eastAsia"/>
          <w:color w:val="003399"/>
        </w:rPr>
        <w:t>现金等价物、应收票据、应收账款</w:t>
      </w:r>
      <w:r w:rsidRPr="008B3964">
        <w:rPr>
          <w:rFonts w:ascii="宋体" w:eastAsia="宋体" w:hAnsi="宋体" w:hint="eastAsia"/>
        </w:rPr>
        <w:t>和</w:t>
      </w:r>
      <w:r w:rsidRPr="008B3964">
        <w:rPr>
          <w:rFonts w:ascii="宋体" w:eastAsia="宋体" w:hAnsi="宋体" w:hint="eastAsia"/>
          <w:color w:val="003399"/>
        </w:rPr>
        <w:t>存货</w:t>
      </w:r>
      <w:r w:rsidRPr="008B3964">
        <w:rPr>
          <w:rFonts w:ascii="宋体" w:eastAsia="宋体" w:hAnsi="宋体" w:hint="eastAsia"/>
        </w:rPr>
        <w:t>等能在短期内快速变现的资产。</w:t>
      </w:r>
    </w:p>
    <w:p w14:paraId="4A5B43C1" w14:textId="77777777" w:rsidR="008B3964" w:rsidRPr="008B3964" w:rsidRDefault="008B3964" w:rsidP="008B3964">
      <w:pPr>
        <w:rPr>
          <w:rFonts w:ascii="宋体" w:eastAsia="宋体" w:hAnsi="宋体"/>
        </w:rPr>
      </w:pPr>
      <w:r w:rsidRPr="008B3964">
        <w:rPr>
          <w:rFonts w:ascii="宋体" w:eastAsia="宋体" w:hAnsi="宋体" w:hint="eastAsia"/>
        </w:rPr>
        <w:t xml:space="preserve"> （2）流动负债：指企业要在</w:t>
      </w:r>
      <w:r w:rsidRPr="008B3964">
        <w:rPr>
          <w:rFonts w:ascii="宋体" w:eastAsia="宋体" w:hAnsi="宋体" w:hint="eastAsia"/>
          <w:color w:val="003399"/>
        </w:rPr>
        <w:t>一年或一个营业周期内</w:t>
      </w:r>
      <w:r w:rsidRPr="008B3964">
        <w:rPr>
          <w:rFonts w:ascii="宋体" w:eastAsia="宋体" w:hAnsi="宋体" w:hint="eastAsia"/>
        </w:rPr>
        <w:t>偿付的各类短期债务，具体包括短期借款、应付票据、应付账款等。</w:t>
      </w:r>
    </w:p>
    <w:p w14:paraId="42BD8E1B" w14:textId="77777777" w:rsidR="008B3964" w:rsidRPr="008B3964" w:rsidRDefault="008B3964" w:rsidP="008B3964">
      <w:pPr>
        <w:rPr>
          <w:rFonts w:ascii="宋体" w:eastAsia="宋体" w:hAnsi="宋体"/>
        </w:rPr>
      </w:pPr>
      <w:r w:rsidRPr="008B3964">
        <w:rPr>
          <w:rFonts w:ascii="宋体" w:eastAsia="宋体" w:hAnsi="宋体" w:hint="eastAsia"/>
        </w:rPr>
        <w:t>3.常用的流动性比率</w:t>
      </w:r>
    </w:p>
    <w:p w14:paraId="7D017773" w14:textId="77777777" w:rsidR="008B3964" w:rsidRPr="008B3964" w:rsidRDefault="008B3964" w:rsidP="008B3964">
      <w:pPr>
        <w:rPr>
          <w:rFonts w:ascii="宋体" w:eastAsia="宋体" w:hAnsi="宋体"/>
        </w:rPr>
      </w:pPr>
      <w:r w:rsidRPr="008B3964">
        <w:rPr>
          <w:rFonts w:ascii="宋体" w:eastAsia="宋体" w:hAnsi="宋体" w:hint="eastAsia"/>
        </w:rPr>
        <w:t xml:space="preserve">   </w:t>
      </w:r>
      <w:r w:rsidRPr="008B3964">
        <w:rPr>
          <w:rFonts w:ascii="宋体" w:eastAsia="宋体" w:hAnsi="宋体" w:hint="eastAsia"/>
          <w:color w:val="003399"/>
        </w:rPr>
        <w:t>流动比率=流动资产÷流动负债</w:t>
      </w:r>
    </w:p>
    <w:p w14:paraId="3C506838" w14:textId="77777777" w:rsidR="008B3964" w:rsidRPr="008B3964" w:rsidRDefault="008B3964" w:rsidP="008B3964">
      <w:pPr>
        <w:rPr>
          <w:rFonts w:ascii="宋体" w:eastAsia="宋体" w:hAnsi="宋体"/>
        </w:rPr>
      </w:pPr>
      <w:r w:rsidRPr="008B3964">
        <w:rPr>
          <w:rFonts w:ascii="宋体" w:eastAsia="宋体" w:hAnsi="宋体" w:hint="eastAsia"/>
        </w:rPr>
        <w:t>这个</w:t>
      </w:r>
      <w:r w:rsidRPr="008B3964">
        <w:rPr>
          <w:rFonts w:ascii="宋体" w:eastAsia="宋体" w:hAnsi="宋体" w:hint="eastAsia"/>
          <w:color w:val="003399"/>
        </w:rPr>
        <w:t>比率越高，</w:t>
      </w:r>
      <w:r w:rsidRPr="008B3964">
        <w:rPr>
          <w:rFonts w:ascii="宋体" w:eastAsia="宋体" w:hAnsi="宋体" w:hint="eastAsia"/>
        </w:rPr>
        <w:t>说明企业</w:t>
      </w:r>
      <w:r w:rsidRPr="008B3964">
        <w:rPr>
          <w:rFonts w:ascii="宋体" w:eastAsia="宋体" w:hAnsi="宋体" w:hint="eastAsia"/>
          <w:color w:val="003399"/>
        </w:rPr>
        <w:t>偿还流动负债的能力越强，</w:t>
      </w:r>
      <w:r w:rsidRPr="008B3964">
        <w:rPr>
          <w:rFonts w:ascii="宋体" w:eastAsia="宋体" w:hAnsi="宋体" w:hint="eastAsia"/>
        </w:rPr>
        <w:t>流动负债得到偿还的保障越大，但是，过高的流动比率也并非好现象。因为流动比率过高，可能是企业滞留在流动资产上的资金过多，未能有效加以利用，可能会影响企业的获利能力。流动比率</w:t>
      </w:r>
      <w:r w:rsidRPr="008B3964">
        <w:rPr>
          <w:rFonts w:ascii="宋体" w:eastAsia="宋体" w:hAnsi="宋体" w:hint="eastAsia"/>
          <w:color w:val="003399"/>
        </w:rPr>
        <w:t>维持在2左右比较合适。</w:t>
      </w:r>
    </w:p>
    <w:p w14:paraId="3FEFCD60" w14:textId="77777777" w:rsidR="008B3964" w:rsidRPr="008B3964" w:rsidRDefault="008B3964" w:rsidP="008B3964">
      <w:pPr>
        <w:rPr>
          <w:rFonts w:ascii="宋体" w:eastAsia="宋体" w:hAnsi="宋体"/>
          <w:color w:val="003399"/>
        </w:rPr>
      </w:pPr>
      <w:r w:rsidRPr="008B3964">
        <w:rPr>
          <w:rFonts w:ascii="宋体" w:eastAsia="宋体" w:hAnsi="宋体" w:hint="eastAsia"/>
          <w:color w:val="003399"/>
        </w:rPr>
        <w:t>速动比率=（流动资产-存货）÷流动负债</w:t>
      </w:r>
    </w:p>
    <w:p w14:paraId="6DA6A0BB" w14:textId="77777777" w:rsidR="008B3964" w:rsidRPr="008B3964" w:rsidRDefault="008B3964" w:rsidP="008B3964">
      <w:pPr>
        <w:rPr>
          <w:rFonts w:ascii="宋体" w:eastAsia="宋体" w:hAnsi="宋体"/>
        </w:rPr>
      </w:pPr>
      <w:r w:rsidRPr="008B3964">
        <w:rPr>
          <w:rFonts w:ascii="宋体" w:eastAsia="宋体" w:hAnsi="宋体" w:hint="eastAsia"/>
        </w:rPr>
        <w:t>速动比率的高低能直接反映企业的短期偿债能力强弱，它是对流动比率的补充，并且比流动比率反映得更加直观可信。一般来说，</w:t>
      </w:r>
      <w:r w:rsidRPr="008B3964">
        <w:rPr>
          <w:rFonts w:ascii="宋体" w:eastAsia="宋体" w:hAnsi="宋体" w:hint="eastAsia"/>
          <w:color w:val="003399"/>
        </w:rPr>
        <w:t>速动比率大于1</w:t>
      </w:r>
      <w:r w:rsidRPr="008B3964">
        <w:rPr>
          <w:rFonts w:ascii="宋体" w:eastAsia="宋体" w:hAnsi="宋体" w:hint="eastAsia"/>
        </w:rPr>
        <w:t>时，企业才能维持较好的财务稳定状况和短期偿债能力。</w:t>
      </w:r>
    </w:p>
    <w:p w14:paraId="5E1D07B7" w14:textId="1EBE8EE2"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lastRenderedPageBreak/>
        <w:t>考点七</w:t>
      </w:r>
      <w:r>
        <w:rPr>
          <w:rFonts w:ascii="宋体" w:eastAsia="宋体" w:hAnsi="宋体" w:hint="eastAsia"/>
        </w:rPr>
        <w:t xml:space="preserve"> </w:t>
      </w:r>
      <w:r w:rsidR="008B3964" w:rsidRPr="008B3964">
        <w:rPr>
          <w:rFonts w:ascii="宋体" w:eastAsia="宋体" w:hAnsi="宋体" w:hint="eastAsia"/>
        </w:rPr>
        <w:t>营运效率比率</w:t>
      </w:r>
    </w:p>
    <w:p w14:paraId="1ABDD418" w14:textId="77777777" w:rsidR="008B3964" w:rsidRPr="008B3964" w:rsidRDefault="008B3964" w:rsidP="008B3964">
      <w:pPr>
        <w:rPr>
          <w:rFonts w:ascii="宋体" w:eastAsia="宋体" w:hAnsi="宋体"/>
        </w:rPr>
      </w:pPr>
      <w:r w:rsidRPr="008B3964">
        <w:rPr>
          <w:rFonts w:ascii="宋体" w:eastAsia="宋体" w:hAnsi="宋体" w:hint="eastAsia"/>
        </w:rPr>
        <w:t>1.营运效率的概念</w:t>
      </w:r>
    </w:p>
    <w:p w14:paraId="7F7E63AC" w14:textId="77777777" w:rsidR="008B3964" w:rsidRPr="008B3964" w:rsidRDefault="008B3964" w:rsidP="008B3964">
      <w:pPr>
        <w:rPr>
          <w:rFonts w:ascii="宋体" w:eastAsia="宋体" w:hAnsi="宋体"/>
          <w:color w:val="003399"/>
        </w:rPr>
      </w:pPr>
      <w:r w:rsidRPr="008B3964">
        <w:rPr>
          <w:rFonts w:ascii="宋体" w:eastAsia="宋体" w:hAnsi="宋体" w:hint="eastAsia"/>
        </w:rPr>
        <w:t>营运效率用来体现企业经营期间的资产从</w:t>
      </w:r>
      <w:r w:rsidRPr="008B3964">
        <w:rPr>
          <w:rFonts w:ascii="宋体" w:eastAsia="宋体" w:hAnsi="宋体" w:hint="eastAsia"/>
          <w:color w:val="003399"/>
        </w:rPr>
        <w:t>投入到产出的流转速度，</w:t>
      </w:r>
      <w:r w:rsidRPr="008B3964">
        <w:rPr>
          <w:rFonts w:ascii="宋体" w:eastAsia="宋体" w:hAnsi="宋体" w:hint="eastAsia"/>
        </w:rPr>
        <w:t>能够反映企业资产的</w:t>
      </w:r>
      <w:r w:rsidRPr="008B3964">
        <w:rPr>
          <w:rFonts w:ascii="宋体" w:eastAsia="宋体" w:hAnsi="宋体" w:hint="eastAsia"/>
          <w:color w:val="003399"/>
        </w:rPr>
        <w:t>管理质量和利用效率。</w:t>
      </w:r>
    </w:p>
    <w:p w14:paraId="163653F5" w14:textId="77777777" w:rsidR="008B3964" w:rsidRPr="008B3964" w:rsidRDefault="008B3964" w:rsidP="008B3964">
      <w:pPr>
        <w:rPr>
          <w:rFonts w:ascii="宋体" w:eastAsia="宋体" w:hAnsi="宋体"/>
        </w:rPr>
      </w:pPr>
      <w:r w:rsidRPr="008B3964">
        <w:rPr>
          <w:rFonts w:ascii="宋体" w:eastAsia="宋体" w:hAnsi="宋体" w:hint="eastAsia"/>
        </w:rPr>
        <w:t>2.常用的营运效率比率</w:t>
      </w:r>
    </w:p>
    <w:p w14:paraId="3D3F9F58" w14:textId="77777777" w:rsidR="008B3964" w:rsidRPr="008B3964" w:rsidRDefault="008B3964" w:rsidP="008B3964">
      <w:pPr>
        <w:rPr>
          <w:rFonts w:ascii="宋体" w:eastAsia="宋体" w:hAnsi="宋体"/>
        </w:rPr>
      </w:pPr>
      <w:r w:rsidRPr="008B3964">
        <w:rPr>
          <w:rFonts w:ascii="宋体" w:eastAsia="宋体" w:hAnsi="宋体" w:hint="eastAsia"/>
        </w:rPr>
        <w:t>（1）应收账款周转率=销售收入÷年均应收账款</w:t>
      </w:r>
    </w:p>
    <w:p w14:paraId="4CD0B56E" w14:textId="77777777" w:rsidR="008B3964" w:rsidRPr="008B3964" w:rsidRDefault="008B3964" w:rsidP="008B3964">
      <w:pPr>
        <w:rPr>
          <w:rFonts w:ascii="宋体" w:eastAsia="宋体" w:hAnsi="宋体"/>
        </w:rPr>
      </w:pPr>
      <w:r w:rsidRPr="008B3964">
        <w:rPr>
          <w:rFonts w:ascii="宋体" w:eastAsia="宋体" w:hAnsi="宋体" w:hint="eastAsia"/>
        </w:rPr>
        <w:t>（2）存货周转率=年销售成本÷年均存货</w:t>
      </w:r>
    </w:p>
    <w:p w14:paraId="7DCD1B38" w14:textId="77777777" w:rsidR="008B3964" w:rsidRPr="008B3964" w:rsidRDefault="008B3964" w:rsidP="008B3964">
      <w:pPr>
        <w:rPr>
          <w:rFonts w:ascii="宋体" w:eastAsia="宋体" w:hAnsi="宋体"/>
        </w:rPr>
      </w:pPr>
      <w:r w:rsidRPr="008B3964">
        <w:rPr>
          <w:rFonts w:ascii="宋体" w:eastAsia="宋体" w:hAnsi="宋体" w:hint="eastAsia"/>
        </w:rPr>
        <w:t>（3）总资产周转率=年销售收入÷年均总资产</w:t>
      </w:r>
    </w:p>
    <w:p w14:paraId="409A2084" w14:textId="77777777" w:rsidR="008B3964" w:rsidRPr="008B3964" w:rsidRDefault="008B3964" w:rsidP="008B3964">
      <w:pPr>
        <w:rPr>
          <w:rFonts w:ascii="宋体" w:eastAsia="宋体" w:hAnsi="宋体"/>
        </w:rPr>
      </w:pPr>
      <w:r w:rsidRPr="008B3964">
        <w:rPr>
          <w:rFonts w:ascii="宋体" w:eastAsia="宋体" w:hAnsi="宋体" w:hint="eastAsia"/>
        </w:rPr>
        <w:t>（4）年均=（年初+年末） ÷ 2</w:t>
      </w:r>
    </w:p>
    <w:p w14:paraId="73DE3474" w14:textId="77777777" w:rsidR="008B3964" w:rsidRPr="008B3964" w:rsidRDefault="008B3964" w:rsidP="008B3964">
      <w:pPr>
        <w:rPr>
          <w:rFonts w:ascii="宋体" w:eastAsia="宋体" w:hAnsi="宋体"/>
        </w:rPr>
      </w:pPr>
      <w:r w:rsidRPr="008B3964">
        <w:rPr>
          <w:rFonts w:ascii="宋体" w:eastAsia="宋体" w:hAnsi="宋体" w:hint="eastAsia"/>
        </w:rPr>
        <w:t>（5）周转天数=365 ÷周转率</w:t>
      </w:r>
    </w:p>
    <w:p w14:paraId="1A4D08FC" w14:textId="30B630EC"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 xml:space="preserve">考点八 </w:t>
      </w:r>
      <w:r w:rsidR="008B3964" w:rsidRPr="008B3964">
        <w:rPr>
          <w:rFonts w:ascii="宋体" w:eastAsia="宋体" w:hAnsi="宋体" w:hint="eastAsia"/>
        </w:rPr>
        <w:t>盈利能力比率</w:t>
      </w:r>
    </w:p>
    <w:p w14:paraId="185E744E" w14:textId="77777777" w:rsidR="008B3964" w:rsidRPr="008B3964" w:rsidRDefault="008B3964" w:rsidP="008B3964">
      <w:pPr>
        <w:rPr>
          <w:rFonts w:ascii="宋体" w:eastAsia="宋体" w:hAnsi="宋体"/>
        </w:rPr>
      </w:pPr>
      <w:r w:rsidRPr="008B3964">
        <w:rPr>
          <w:rFonts w:ascii="宋体" w:eastAsia="宋体" w:hAnsi="宋体" w:hint="eastAsia"/>
        </w:rPr>
        <w:t>1.销售利润率=净利润总额÷销售收入总额</w:t>
      </w:r>
    </w:p>
    <w:p w14:paraId="7AA0961F" w14:textId="77777777" w:rsidR="008B3964" w:rsidRPr="008B3964" w:rsidRDefault="008B3964" w:rsidP="008B3964">
      <w:pPr>
        <w:rPr>
          <w:rFonts w:ascii="宋体" w:eastAsia="宋体" w:hAnsi="宋体"/>
        </w:rPr>
      </w:pPr>
      <w:r w:rsidRPr="008B3964">
        <w:rPr>
          <w:rFonts w:ascii="宋体" w:eastAsia="宋体" w:hAnsi="宋体" w:hint="eastAsia"/>
        </w:rPr>
        <w:t>一般来说，其他条件不变时，</w:t>
      </w:r>
      <w:r w:rsidRPr="008B3964">
        <w:rPr>
          <w:rFonts w:ascii="宋体" w:eastAsia="宋体" w:hAnsi="宋体" w:hint="eastAsia"/>
          <w:color w:val="003399"/>
        </w:rPr>
        <w:t>销售利润率越高越好。</w:t>
      </w:r>
    </w:p>
    <w:p w14:paraId="7DAC0F88" w14:textId="77777777" w:rsidR="008B3964" w:rsidRPr="008B3964" w:rsidRDefault="008B3964" w:rsidP="008B3964">
      <w:pPr>
        <w:rPr>
          <w:rFonts w:ascii="宋体" w:eastAsia="宋体" w:hAnsi="宋体"/>
        </w:rPr>
      </w:pPr>
      <w:r w:rsidRPr="008B3964">
        <w:rPr>
          <w:rFonts w:ascii="宋体" w:eastAsia="宋体" w:hAnsi="宋体" w:hint="eastAsia"/>
        </w:rPr>
        <w:t>2.资产收益率=净利润总额÷总资产总额</w:t>
      </w:r>
    </w:p>
    <w:p w14:paraId="4CDCC061" w14:textId="77777777" w:rsidR="008B3964" w:rsidRPr="008B3964" w:rsidRDefault="008B3964" w:rsidP="008B3964">
      <w:pPr>
        <w:rPr>
          <w:rFonts w:ascii="宋体" w:eastAsia="宋体" w:hAnsi="宋体"/>
        </w:rPr>
      </w:pPr>
      <w:r w:rsidRPr="008B3964">
        <w:rPr>
          <w:rFonts w:ascii="宋体" w:eastAsia="宋体" w:hAnsi="宋体" w:hint="eastAsia"/>
        </w:rPr>
        <w:t>反映企业</w:t>
      </w:r>
      <w:r w:rsidRPr="008B3964">
        <w:rPr>
          <w:rFonts w:ascii="宋体" w:eastAsia="宋体" w:hAnsi="宋体" w:hint="eastAsia"/>
          <w:color w:val="003399"/>
        </w:rPr>
        <w:t>运用资产获得收益的能力。</w:t>
      </w:r>
      <w:r w:rsidRPr="008B3964">
        <w:rPr>
          <w:rFonts w:ascii="宋体" w:eastAsia="宋体" w:hAnsi="宋体" w:hint="eastAsia"/>
        </w:rPr>
        <w:t>资产收益率越高，说明企业自有投资的经济效益越好，投资者的风险越小，值得继续投资。</w:t>
      </w:r>
    </w:p>
    <w:p w14:paraId="7D379FC1" w14:textId="77777777" w:rsidR="008B3964" w:rsidRPr="008B3964" w:rsidRDefault="008B3964" w:rsidP="008B3964">
      <w:pPr>
        <w:rPr>
          <w:rFonts w:ascii="宋体" w:eastAsia="宋体" w:hAnsi="宋体"/>
        </w:rPr>
      </w:pPr>
      <w:r w:rsidRPr="008B3964">
        <w:rPr>
          <w:rFonts w:ascii="宋体" w:eastAsia="宋体" w:hAnsi="宋体" w:hint="eastAsia"/>
        </w:rPr>
        <w:t>3.净资产收益率=净利润总额÷所有者权益总额</w:t>
      </w:r>
    </w:p>
    <w:p w14:paraId="59F8AEB7" w14:textId="77777777" w:rsidR="008B3964" w:rsidRPr="008B3964" w:rsidRDefault="008B3964" w:rsidP="008B3964">
      <w:pPr>
        <w:rPr>
          <w:rFonts w:ascii="宋体" w:eastAsia="宋体" w:hAnsi="宋体"/>
        </w:rPr>
      </w:pPr>
      <w:r w:rsidRPr="008B3964">
        <w:rPr>
          <w:rFonts w:ascii="宋体" w:eastAsia="宋体" w:hAnsi="宋体" w:hint="eastAsia"/>
        </w:rPr>
        <w:t>是衡量企业</w:t>
      </w:r>
      <w:r w:rsidRPr="008B3964">
        <w:rPr>
          <w:rFonts w:ascii="宋体" w:eastAsia="宋体" w:hAnsi="宋体" w:hint="eastAsia"/>
          <w:color w:val="003399"/>
        </w:rPr>
        <w:t>最大化股东财富能力的比率。</w:t>
      </w:r>
      <w:r w:rsidRPr="008B3964">
        <w:rPr>
          <w:rFonts w:ascii="宋体" w:eastAsia="宋体" w:hAnsi="宋体" w:hint="eastAsia"/>
        </w:rPr>
        <w:t>净资产收益率高，说明企业利用其自有资本获利的能力强，投资带来的收益高；净资产收益率低则恰恰相反</w:t>
      </w:r>
    </w:p>
    <w:p w14:paraId="16ACD1DA" w14:textId="5FD3CBA0"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 xml:space="preserve">考点九 </w:t>
      </w:r>
      <w:r w:rsidR="008B3964" w:rsidRPr="008B3964">
        <w:rPr>
          <w:rFonts w:ascii="宋体" w:eastAsia="宋体" w:hAnsi="宋体" w:hint="eastAsia"/>
        </w:rPr>
        <w:t>杜邦分析法</w:t>
      </w:r>
    </w:p>
    <w:p w14:paraId="7EFB4A9E" w14:textId="77777777" w:rsidR="008B3964" w:rsidRPr="008B3964" w:rsidRDefault="008B3964" w:rsidP="008B3964">
      <w:pPr>
        <w:rPr>
          <w:rFonts w:ascii="宋体" w:eastAsia="宋体" w:hAnsi="宋体"/>
        </w:rPr>
      </w:pPr>
      <w:r w:rsidRPr="008B3964">
        <w:rPr>
          <w:rFonts w:ascii="宋体" w:eastAsia="宋体" w:hAnsi="宋体" w:hint="eastAsia"/>
        </w:rPr>
        <w:t>1.杜邦分析法的概念</w:t>
      </w:r>
    </w:p>
    <w:p w14:paraId="096A98F8" w14:textId="77777777" w:rsidR="008B3964" w:rsidRPr="008B3964" w:rsidRDefault="008B3964" w:rsidP="008B3964">
      <w:pPr>
        <w:rPr>
          <w:rFonts w:ascii="宋体" w:eastAsia="宋体" w:hAnsi="宋体"/>
        </w:rPr>
      </w:pPr>
      <w:r w:rsidRPr="008B3964">
        <w:rPr>
          <w:rFonts w:ascii="宋体" w:eastAsia="宋体" w:hAnsi="宋体" w:hint="eastAsia"/>
        </w:rPr>
        <w:t>杜邦分析法利用几种主要的财务比率之间的关系来综合地分析企业的财务状况。具体来说，它是一种用来评价</w:t>
      </w:r>
      <w:r w:rsidRPr="008B3964">
        <w:rPr>
          <w:rFonts w:ascii="宋体" w:eastAsia="宋体" w:hAnsi="宋体" w:hint="eastAsia"/>
          <w:color w:val="003399"/>
        </w:rPr>
        <w:t>公司盈利能力</w:t>
      </w:r>
      <w:r w:rsidRPr="008B3964">
        <w:rPr>
          <w:rFonts w:ascii="宋体" w:eastAsia="宋体" w:hAnsi="宋体" w:hint="eastAsia"/>
        </w:rPr>
        <w:t>和</w:t>
      </w:r>
      <w:r w:rsidRPr="008B3964">
        <w:rPr>
          <w:rFonts w:ascii="宋体" w:eastAsia="宋体" w:hAnsi="宋体" w:hint="eastAsia"/>
          <w:color w:val="003399"/>
        </w:rPr>
        <w:t>股东权益回报水平</w:t>
      </w:r>
      <w:r w:rsidRPr="008B3964">
        <w:rPr>
          <w:rFonts w:ascii="宋体" w:eastAsia="宋体" w:hAnsi="宋体" w:hint="eastAsia"/>
        </w:rPr>
        <w:t>，从财务角度评价企业绩效的经典方法。由于该分析方法最早由美国杜邦公司使用，因此称为杜邦分析法。</w:t>
      </w:r>
    </w:p>
    <w:p w14:paraId="4869ABDC" w14:textId="77777777" w:rsidR="008B3964" w:rsidRPr="008B3964" w:rsidRDefault="008B3964" w:rsidP="008B3964">
      <w:pPr>
        <w:jc w:val="left"/>
        <w:rPr>
          <w:rFonts w:ascii="宋体" w:eastAsia="宋体" w:hAnsi="宋体"/>
        </w:rPr>
      </w:pPr>
      <w:r w:rsidRPr="008B3964">
        <w:rPr>
          <w:rFonts w:ascii="宋体" w:eastAsia="宋体" w:hAnsi="宋体" w:hint="eastAsia"/>
        </w:rPr>
        <w:t>2.杜邦恒等式</w:t>
      </w:r>
    </w:p>
    <w:p w14:paraId="18F2E4B3" w14:textId="77777777" w:rsidR="008B3964" w:rsidRPr="008B3964" w:rsidRDefault="008B3964" w:rsidP="008B3964">
      <w:pPr>
        <w:jc w:val="left"/>
        <w:rPr>
          <w:rFonts w:ascii="宋体" w:eastAsia="宋体" w:hAnsi="宋体"/>
        </w:rPr>
      </w:pPr>
      <w:r w:rsidRPr="008B3964">
        <w:rPr>
          <w:rFonts w:ascii="宋体" w:eastAsia="宋体" w:hAnsi="宋体" w:hint="eastAsia"/>
        </w:rPr>
        <w:t>净资产收益率</w:t>
      </w:r>
    </w:p>
    <w:p w14:paraId="393C6F55" w14:textId="77777777" w:rsidR="008B3964" w:rsidRPr="008B3964" w:rsidRDefault="008B3964" w:rsidP="008B3964">
      <w:pPr>
        <w:jc w:val="left"/>
        <w:rPr>
          <w:rFonts w:ascii="宋体" w:eastAsia="宋体" w:hAnsi="宋体"/>
        </w:rPr>
      </w:pPr>
      <w:r w:rsidRPr="008B3964">
        <w:rPr>
          <w:rFonts w:ascii="宋体" w:eastAsia="宋体" w:hAnsi="宋体" w:hint="eastAsia"/>
        </w:rPr>
        <w:t>=净利润÷所有者权益</w:t>
      </w:r>
    </w:p>
    <w:p w14:paraId="5E87F495" w14:textId="77777777" w:rsidR="008B3964" w:rsidRPr="008B3964" w:rsidRDefault="008B3964" w:rsidP="008B3964">
      <w:pPr>
        <w:jc w:val="left"/>
        <w:rPr>
          <w:rFonts w:ascii="宋体" w:eastAsia="宋体" w:hAnsi="宋体"/>
        </w:rPr>
      </w:pPr>
      <w:r w:rsidRPr="008B3964">
        <w:rPr>
          <w:rFonts w:ascii="宋体" w:eastAsia="宋体" w:hAnsi="宋体" w:hint="eastAsia"/>
        </w:rPr>
        <w:t>=(净利润÷总资产)×(总资产÷所有者权益)</w:t>
      </w:r>
    </w:p>
    <w:p w14:paraId="20BED6C4" w14:textId="77777777" w:rsidR="008B3964" w:rsidRPr="008B3964" w:rsidRDefault="008B3964" w:rsidP="008B3964">
      <w:pPr>
        <w:jc w:val="left"/>
        <w:rPr>
          <w:rFonts w:ascii="宋体" w:eastAsia="宋体" w:hAnsi="宋体"/>
        </w:rPr>
      </w:pPr>
      <w:r w:rsidRPr="008B3964">
        <w:rPr>
          <w:rFonts w:ascii="宋体" w:eastAsia="宋体" w:hAnsi="宋体" w:hint="eastAsia"/>
        </w:rPr>
        <w:t>=(净利润÷销售收入)×(销售收入÷总资产)×权益乘数</w:t>
      </w:r>
    </w:p>
    <w:p w14:paraId="5441E07D" w14:textId="77777777" w:rsidR="008B3964" w:rsidRPr="008B3964" w:rsidRDefault="008B3964" w:rsidP="008B3964">
      <w:pPr>
        <w:jc w:val="left"/>
        <w:rPr>
          <w:rFonts w:ascii="宋体" w:eastAsia="宋体" w:hAnsi="宋体"/>
        </w:rPr>
      </w:pPr>
      <w:r w:rsidRPr="008B3964">
        <w:rPr>
          <w:rFonts w:ascii="宋体" w:eastAsia="宋体" w:hAnsi="宋体" w:hint="eastAsia"/>
        </w:rPr>
        <w:t>=销售利润率×总资产周转率×权益乘数</w:t>
      </w:r>
    </w:p>
    <w:p w14:paraId="51C0B9BD" w14:textId="77777777" w:rsidR="008B3964" w:rsidRPr="008B3964" w:rsidRDefault="008B3964" w:rsidP="008B3964">
      <w:pPr>
        <w:jc w:val="left"/>
        <w:rPr>
          <w:rFonts w:ascii="宋体" w:eastAsia="宋体" w:hAnsi="宋体"/>
        </w:rPr>
      </w:pPr>
      <w:r w:rsidRPr="008B3964">
        <w:rPr>
          <w:rFonts w:ascii="宋体" w:eastAsia="宋体" w:hAnsi="宋体" w:hint="eastAsia"/>
        </w:rPr>
        <w:t>3.杜邦分析法的评价</w:t>
      </w:r>
    </w:p>
    <w:p w14:paraId="69A264A5" w14:textId="77777777" w:rsidR="008B3964" w:rsidRPr="008B3964" w:rsidRDefault="008B3964" w:rsidP="008B3964">
      <w:pPr>
        <w:jc w:val="left"/>
        <w:rPr>
          <w:rFonts w:ascii="宋体" w:eastAsia="宋体" w:hAnsi="宋体"/>
        </w:rPr>
      </w:pPr>
      <w:r w:rsidRPr="008B3964">
        <w:rPr>
          <w:rFonts w:ascii="宋体" w:eastAsia="宋体" w:hAnsi="宋体" w:hint="eastAsia"/>
        </w:rPr>
        <w:t>杜邦模型最显著的特点是将若干个用以评价企业经营效率和财务状况的比率按其内在联系有机地结合起来，形成一个完整的指标体系，并最终通过权益收益率来综合反映。采用这一方法，可使财务比率分析的层次更清晰、条理更突出，为报表分析者全面仔细地了解企业的经营和盈利状况提供方便。</w:t>
      </w:r>
    </w:p>
    <w:p w14:paraId="516D782C" w14:textId="77777777" w:rsidR="008B3964" w:rsidRPr="008B3964" w:rsidRDefault="008B3964" w:rsidP="008B3964">
      <w:pPr>
        <w:jc w:val="left"/>
        <w:rPr>
          <w:rFonts w:ascii="宋体" w:eastAsia="宋体" w:hAnsi="宋体"/>
        </w:rPr>
      </w:pPr>
      <w:r w:rsidRPr="008B3964">
        <w:rPr>
          <w:rFonts w:ascii="宋体" w:eastAsia="宋体" w:hAnsi="宋体" w:hint="eastAsia"/>
        </w:rPr>
        <w:t>杜邦分析法有助于企业管理层更加清晰地看到权益资本收益率的决定因素，以及销售净利润与总资产周转率、债务比率之间的相互关联关系，给管理层提供了一张明晰的考察公司资产管理效率和是否最大化股东投资回报的路线图。</w:t>
      </w:r>
    </w:p>
    <w:p w14:paraId="52089D8C" w14:textId="1817E67F"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考点十</w:t>
      </w:r>
      <w:r>
        <w:rPr>
          <w:rFonts w:ascii="宋体" w:eastAsia="宋体" w:hAnsi="宋体" w:hint="eastAsia"/>
        </w:rPr>
        <w:t xml:space="preserve"> </w:t>
      </w:r>
      <w:r w:rsidR="008B3964" w:rsidRPr="008B3964">
        <w:rPr>
          <w:rFonts w:ascii="宋体" w:eastAsia="宋体" w:hAnsi="宋体" w:hint="eastAsia"/>
        </w:rPr>
        <w:t>终值、现值和贴现</w:t>
      </w:r>
    </w:p>
    <w:p w14:paraId="2F90E6EA" w14:textId="77777777" w:rsidR="008B3964" w:rsidRPr="008B3964" w:rsidRDefault="008B3964" w:rsidP="008B3964">
      <w:pPr>
        <w:rPr>
          <w:rFonts w:ascii="宋体" w:eastAsia="宋体" w:hAnsi="宋体"/>
        </w:rPr>
      </w:pPr>
      <w:r w:rsidRPr="008B3964">
        <w:rPr>
          <w:rFonts w:ascii="宋体" w:eastAsia="宋体" w:hAnsi="宋体" w:hint="eastAsia"/>
        </w:rPr>
        <w:t>终值是指资金经过一定时间以后，包括本金和时间价值的未来价值，即常说的“本利和”。资金的时间价值一般都是按照复利方式进行计算的。所谓复利即通常所说的“利滚利”。</w:t>
      </w:r>
    </w:p>
    <w:p w14:paraId="64F77DCA" w14:textId="77777777" w:rsidR="008B3964" w:rsidRPr="008B3964" w:rsidRDefault="008B3964" w:rsidP="008B3964">
      <w:pPr>
        <w:rPr>
          <w:rFonts w:ascii="宋体" w:eastAsia="宋体" w:hAnsi="宋体"/>
        </w:rPr>
      </w:pPr>
      <w:r w:rsidRPr="008B3964">
        <w:rPr>
          <w:rFonts w:ascii="宋体" w:eastAsia="宋体" w:hAnsi="宋体" w:hint="eastAsia"/>
        </w:rPr>
        <w:t>计算公式：</w:t>
      </w:r>
      <w:r w:rsidRPr="008B3964">
        <w:rPr>
          <w:rFonts w:ascii="宋体" w:eastAsia="宋体" w:hAnsi="宋体" w:hint="eastAsia"/>
          <w:color w:val="003399"/>
        </w:rPr>
        <w:t xml:space="preserve">FV=PV×（1+i）^n </w:t>
      </w:r>
      <w:r w:rsidRPr="008B3964">
        <w:rPr>
          <w:rFonts w:ascii="宋体" w:eastAsia="宋体" w:hAnsi="宋体" w:hint="eastAsia"/>
        </w:rPr>
        <w:t>(FV 表示终值，即在第 n 年年末的货币终值；n 表示年限；i 表示年利率；PV 表示本金或现值）</w:t>
      </w:r>
    </w:p>
    <w:p w14:paraId="2C3B1973" w14:textId="77777777" w:rsidR="008B3964" w:rsidRPr="008B3964" w:rsidRDefault="008B3964" w:rsidP="008B3964">
      <w:pPr>
        <w:rPr>
          <w:rFonts w:ascii="宋体" w:eastAsia="宋体" w:hAnsi="宋体"/>
        </w:rPr>
      </w:pPr>
      <w:r w:rsidRPr="008B3964">
        <w:rPr>
          <w:rFonts w:ascii="宋体" w:eastAsia="宋体" w:hAnsi="宋体" w:hint="eastAsia"/>
        </w:rPr>
        <w:t>现在值即现值，是指将来货币金额的现在价值，其计算公式为：</w:t>
      </w:r>
      <w:r w:rsidRPr="008B3964">
        <w:rPr>
          <w:rFonts w:ascii="宋体" w:eastAsia="宋体" w:hAnsi="宋体" w:hint="eastAsia"/>
          <w:color w:val="003399"/>
        </w:rPr>
        <w:t>PV=FV/（1+i）^n。</w:t>
      </w:r>
    </w:p>
    <w:p w14:paraId="724C2405" w14:textId="77777777" w:rsidR="008B3964" w:rsidRPr="008B3964" w:rsidRDefault="008B3964" w:rsidP="008B3964">
      <w:pPr>
        <w:rPr>
          <w:rFonts w:ascii="宋体" w:eastAsia="宋体" w:hAnsi="宋体"/>
          <w:color w:val="003399"/>
        </w:rPr>
      </w:pPr>
      <w:r w:rsidRPr="008B3964">
        <w:rPr>
          <w:rFonts w:ascii="宋体" w:eastAsia="宋体" w:hAnsi="宋体" w:hint="eastAsia"/>
          <w:color w:val="003399"/>
        </w:rPr>
        <w:lastRenderedPageBreak/>
        <w:t>贴现是指将未来某时点资金的价值折算为现在时点的价值。</w:t>
      </w:r>
    </w:p>
    <w:p w14:paraId="198D8E6D" w14:textId="17174AC1"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考点十一</w:t>
      </w:r>
      <w:r>
        <w:rPr>
          <w:rFonts w:ascii="宋体" w:eastAsia="宋体" w:hAnsi="宋体" w:hint="eastAsia"/>
        </w:rPr>
        <w:t xml:space="preserve"> </w:t>
      </w:r>
      <w:r w:rsidR="008B3964" w:rsidRPr="008B3964">
        <w:rPr>
          <w:rFonts w:ascii="宋体" w:eastAsia="宋体" w:hAnsi="宋体" w:hint="eastAsia"/>
        </w:rPr>
        <w:t>名义利率和实际利率</w:t>
      </w:r>
    </w:p>
    <w:p w14:paraId="669DABA9" w14:textId="77777777" w:rsidR="008B3964" w:rsidRPr="008B3964" w:rsidRDefault="008B3964" w:rsidP="008B3964">
      <w:pPr>
        <w:rPr>
          <w:rFonts w:ascii="宋体" w:eastAsia="宋体" w:hAnsi="宋体"/>
        </w:rPr>
      </w:pPr>
      <w:r w:rsidRPr="008B3964">
        <w:rPr>
          <w:rFonts w:ascii="宋体" w:eastAsia="宋体" w:hAnsi="宋体" w:hint="eastAsia"/>
        </w:rPr>
        <w:t>1.利息率的概念</w:t>
      </w:r>
    </w:p>
    <w:p w14:paraId="49CF57D9" w14:textId="77777777" w:rsidR="008B3964" w:rsidRPr="008B3964" w:rsidRDefault="008B3964" w:rsidP="008B3964">
      <w:pPr>
        <w:rPr>
          <w:rFonts w:ascii="宋体" w:eastAsia="宋体" w:hAnsi="宋体"/>
        </w:rPr>
      </w:pPr>
      <w:r w:rsidRPr="008B3964">
        <w:rPr>
          <w:rFonts w:ascii="宋体" w:eastAsia="宋体" w:hAnsi="宋体" w:hint="eastAsia"/>
        </w:rPr>
        <w:t>利息率简称利率，即一定时期内</w:t>
      </w:r>
      <w:r w:rsidRPr="008B3964">
        <w:rPr>
          <w:rFonts w:ascii="宋体" w:eastAsia="宋体" w:hAnsi="宋体" w:hint="eastAsia"/>
          <w:color w:val="003399"/>
        </w:rPr>
        <w:t>利息额与借贷资本额的比率，</w:t>
      </w:r>
      <w:r w:rsidRPr="008B3964">
        <w:rPr>
          <w:rFonts w:ascii="宋体" w:eastAsia="宋体" w:hAnsi="宋体" w:hint="eastAsia"/>
        </w:rPr>
        <w:t>用年利率、月利率、日利率表示，是衡量资金增值量的基本单位。</w:t>
      </w:r>
    </w:p>
    <w:p w14:paraId="3269F76D" w14:textId="77777777" w:rsidR="008B3964" w:rsidRPr="008B3964" w:rsidRDefault="008B3964" w:rsidP="008B3964">
      <w:pPr>
        <w:rPr>
          <w:rFonts w:ascii="宋体" w:eastAsia="宋体" w:hAnsi="宋体"/>
        </w:rPr>
      </w:pPr>
      <w:r w:rsidRPr="008B3964">
        <w:rPr>
          <w:rFonts w:ascii="宋体" w:eastAsia="宋体" w:hAnsi="宋体" w:hint="eastAsia"/>
        </w:rPr>
        <w:t>2.名义利率和实际利率的概念和关系</w:t>
      </w:r>
    </w:p>
    <w:p w14:paraId="2645D10A" w14:textId="77777777" w:rsidR="008B3964" w:rsidRPr="008B3964" w:rsidRDefault="008B3964" w:rsidP="008B3964">
      <w:pPr>
        <w:rPr>
          <w:rFonts w:ascii="宋体" w:eastAsia="宋体" w:hAnsi="宋体"/>
        </w:rPr>
      </w:pPr>
      <w:r w:rsidRPr="008B3964">
        <w:rPr>
          <w:rFonts w:ascii="宋体" w:eastAsia="宋体" w:hAnsi="宋体" w:hint="eastAsia"/>
        </w:rPr>
        <w:t>名义利率、实际利率、通货膨胀率的关系可以近似表达为：</w:t>
      </w:r>
      <w:r w:rsidRPr="008B3964">
        <w:rPr>
          <w:rFonts w:ascii="宋体" w:eastAsia="宋体" w:hAnsi="宋体" w:hint="eastAsia"/>
          <w:color w:val="003399"/>
        </w:rPr>
        <w:t>实际利率=名义利率-通货膨胀率</w:t>
      </w:r>
    </w:p>
    <w:p w14:paraId="25612551" w14:textId="515BB8DB"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考点十二</w:t>
      </w:r>
      <w:r w:rsidRPr="00746DF3">
        <w:rPr>
          <w:rFonts w:ascii="宋体" w:eastAsia="宋体" w:hAnsi="宋体" w:hint="eastAsia"/>
          <w:color w:val="4472C4" w:themeColor="accent1"/>
        </w:rPr>
        <w:t xml:space="preserve"> </w:t>
      </w:r>
      <w:r w:rsidR="008B3964" w:rsidRPr="008B3964">
        <w:rPr>
          <w:rFonts w:ascii="宋体" w:eastAsia="宋体" w:hAnsi="宋体" w:hint="eastAsia"/>
        </w:rPr>
        <w:t>单利与复利</w:t>
      </w:r>
    </w:p>
    <w:p w14:paraId="1AE16C8B" w14:textId="77777777" w:rsidR="008B3964" w:rsidRPr="008B3964" w:rsidRDefault="008B3964" w:rsidP="008B3964">
      <w:pPr>
        <w:rPr>
          <w:rFonts w:ascii="宋体" w:eastAsia="宋体" w:hAnsi="宋体"/>
        </w:rPr>
      </w:pPr>
      <w:r w:rsidRPr="008B3964">
        <w:rPr>
          <w:rFonts w:ascii="宋体" w:eastAsia="宋体" w:hAnsi="宋体" w:hint="eastAsia"/>
        </w:rPr>
        <w:t>1.单利</w:t>
      </w:r>
    </w:p>
    <w:p w14:paraId="550DDB59" w14:textId="77777777" w:rsidR="008B3964" w:rsidRPr="008B3964" w:rsidRDefault="008B3964" w:rsidP="008B3964">
      <w:pPr>
        <w:rPr>
          <w:rFonts w:ascii="宋体" w:eastAsia="宋体" w:hAnsi="宋体"/>
        </w:rPr>
      </w:pPr>
      <w:r w:rsidRPr="008B3964">
        <w:rPr>
          <w:rFonts w:ascii="宋体" w:eastAsia="宋体" w:hAnsi="宋体" w:hint="eastAsia"/>
        </w:rPr>
        <w:t>（1）单利终值的计算公式为：</w:t>
      </w:r>
      <w:r w:rsidRPr="008B3964">
        <w:rPr>
          <w:rFonts w:ascii="宋体" w:eastAsia="宋体" w:hAnsi="宋体" w:hint="eastAsia"/>
          <w:color w:val="003399"/>
        </w:rPr>
        <w:t>FV=PV×(1+i×t) 。</w:t>
      </w:r>
    </w:p>
    <w:p w14:paraId="0FA4D0C8" w14:textId="77777777" w:rsidR="008B3964" w:rsidRPr="008B3964" w:rsidRDefault="008B3964" w:rsidP="008B3964">
      <w:pPr>
        <w:rPr>
          <w:rFonts w:ascii="宋体" w:eastAsia="宋体" w:hAnsi="宋体"/>
        </w:rPr>
      </w:pPr>
      <w:r w:rsidRPr="008B3964">
        <w:rPr>
          <w:rFonts w:ascii="宋体" w:eastAsia="宋体" w:hAnsi="宋体" w:hint="eastAsia"/>
        </w:rPr>
        <w:t>（2）单利现值的计算公式为：</w:t>
      </w:r>
      <w:r w:rsidRPr="008B3964">
        <w:rPr>
          <w:rFonts w:ascii="宋体" w:eastAsia="宋体" w:hAnsi="宋体" w:hint="eastAsia"/>
          <w:color w:val="003399"/>
        </w:rPr>
        <w:t>PV=FV/(1+i×t)。</w:t>
      </w:r>
    </w:p>
    <w:p w14:paraId="40EA4E44" w14:textId="77777777" w:rsidR="008B3964" w:rsidRPr="008B3964" w:rsidRDefault="008B3964" w:rsidP="008B3964">
      <w:pPr>
        <w:rPr>
          <w:rFonts w:ascii="宋体" w:eastAsia="宋体" w:hAnsi="宋体"/>
        </w:rPr>
      </w:pPr>
      <w:r w:rsidRPr="008B3964">
        <w:rPr>
          <w:rFonts w:ascii="宋体" w:eastAsia="宋体" w:hAnsi="宋体" w:hint="eastAsia"/>
        </w:rPr>
        <w:t>2.复利</w:t>
      </w:r>
    </w:p>
    <w:p w14:paraId="77C956B9" w14:textId="77777777" w:rsidR="008B3964" w:rsidRPr="008B3964" w:rsidRDefault="008B3964" w:rsidP="008B3964">
      <w:pPr>
        <w:rPr>
          <w:rFonts w:ascii="宋体" w:eastAsia="宋体" w:hAnsi="宋体"/>
        </w:rPr>
      </w:pPr>
      <w:r w:rsidRPr="008B3964">
        <w:rPr>
          <w:rFonts w:ascii="宋体" w:eastAsia="宋体" w:hAnsi="宋体" w:hint="eastAsia"/>
        </w:rPr>
        <w:t>（1）复利终值的计算公式：</w:t>
      </w:r>
      <w:r w:rsidRPr="008B3964">
        <w:rPr>
          <w:rFonts w:ascii="宋体" w:eastAsia="宋体" w:hAnsi="宋体" w:hint="eastAsia"/>
          <w:color w:val="003399"/>
        </w:rPr>
        <w:t>FV=PV×(1+i)^n 。</w:t>
      </w:r>
    </w:p>
    <w:p w14:paraId="0210F71D" w14:textId="77777777" w:rsidR="008B3964" w:rsidRPr="008B3964" w:rsidRDefault="008B3964" w:rsidP="008B3964">
      <w:pPr>
        <w:rPr>
          <w:rFonts w:ascii="宋体" w:eastAsia="宋体" w:hAnsi="宋体"/>
          <w:color w:val="003399"/>
        </w:rPr>
      </w:pPr>
      <w:r w:rsidRPr="008B3964">
        <w:rPr>
          <w:rFonts w:ascii="宋体" w:eastAsia="宋体" w:hAnsi="宋体" w:hint="eastAsia"/>
        </w:rPr>
        <w:t>（2）复利现值的计算公式：</w:t>
      </w:r>
      <w:r w:rsidRPr="008B3964">
        <w:rPr>
          <w:rFonts w:ascii="宋体" w:eastAsia="宋体" w:hAnsi="宋体" w:hint="eastAsia"/>
          <w:color w:val="003399"/>
        </w:rPr>
        <w:t>PV=FV/(1+i)^n。</w:t>
      </w:r>
    </w:p>
    <w:p w14:paraId="25D064E4" w14:textId="593FD287" w:rsidR="008B3964" w:rsidRPr="008B3964" w:rsidRDefault="00746DF3" w:rsidP="008B3964">
      <w:pPr>
        <w:rPr>
          <w:rFonts w:ascii="宋体" w:eastAsia="宋体" w:hAnsi="宋体"/>
        </w:rPr>
      </w:pPr>
      <w:r w:rsidRPr="00746DF3">
        <w:rPr>
          <w:rFonts w:ascii="宋体" w:eastAsia="宋体" w:hAnsi="宋体" w:hint="eastAsia"/>
          <w:b/>
          <w:bCs/>
          <w:color w:val="4472C4" w:themeColor="accent1"/>
        </w:rPr>
        <w:t>考点十三</w:t>
      </w:r>
      <w:r>
        <w:rPr>
          <w:rFonts w:ascii="宋体" w:eastAsia="宋体" w:hAnsi="宋体" w:hint="eastAsia"/>
        </w:rPr>
        <w:t xml:space="preserve"> </w:t>
      </w:r>
      <w:r w:rsidR="008B3964" w:rsidRPr="008B3964">
        <w:rPr>
          <w:rFonts w:ascii="宋体" w:eastAsia="宋体" w:hAnsi="宋体" w:hint="eastAsia"/>
        </w:rPr>
        <w:t>即期利率和远期利率</w:t>
      </w:r>
    </w:p>
    <w:p w14:paraId="46BB3D05" w14:textId="77777777" w:rsidR="008B3964" w:rsidRPr="008B3964" w:rsidRDefault="008B3964" w:rsidP="008B3964">
      <w:pPr>
        <w:rPr>
          <w:rFonts w:ascii="宋体" w:eastAsia="宋体" w:hAnsi="宋体"/>
        </w:rPr>
      </w:pPr>
      <w:r w:rsidRPr="008B3964">
        <w:rPr>
          <w:rFonts w:ascii="宋体" w:eastAsia="宋体" w:hAnsi="宋体" w:hint="eastAsia"/>
        </w:rPr>
        <w:t>1.即期利率</w:t>
      </w:r>
    </w:p>
    <w:p w14:paraId="1820B984" w14:textId="77777777" w:rsidR="008B3964" w:rsidRPr="008B3964" w:rsidRDefault="008B3964" w:rsidP="008B3964">
      <w:pPr>
        <w:rPr>
          <w:rFonts w:ascii="宋体" w:eastAsia="宋体" w:hAnsi="宋体"/>
        </w:rPr>
      </w:pPr>
      <w:r w:rsidRPr="008B3964">
        <w:rPr>
          <w:rFonts w:ascii="宋体" w:eastAsia="宋体" w:hAnsi="宋体" w:hint="eastAsia"/>
        </w:rPr>
        <w:t>即期利率是指</w:t>
      </w:r>
      <w:r w:rsidRPr="008B3964">
        <w:rPr>
          <w:rFonts w:ascii="宋体" w:eastAsia="宋体" w:hAnsi="宋体" w:hint="eastAsia"/>
          <w:color w:val="003399"/>
        </w:rPr>
        <w:t>已设定到期日的零息票债券的到期收益率</w:t>
      </w:r>
      <w:r w:rsidRPr="008B3964">
        <w:rPr>
          <w:rFonts w:ascii="宋体" w:eastAsia="宋体" w:hAnsi="宋体" w:hint="eastAsia"/>
        </w:rPr>
        <w:t>，常用s</w:t>
      </w:r>
      <w:r w:rsidRPr="008B3964">
        <w:rPr>
          <w:rFonts w:ascii="宋体" w:eastAsia="宋体" w:hAnsi="宋体" w:hint="eastAsia"/>
          <w:vertAlign w:val="subscript"/>
        </w:rPr>
        <w:t>t</w:t>
      </w:r>
      <w:r w:rsidRPr="008B3964">
        <w:rPr>
          <w:rFonts w:ascii="宋体" w:eastAsia="宋体" w:hAnsi="宋体" w:hint="eastAsia"/>
        </w:rPr>
        <w:t>表示。即期利率是金融市场中的基本利率，表示从现在（t=0）到时间t的年化收益率。</w:t>
      </w:r>
    </w:p>
    <w:p w14:paraId="6A1D70A9" w14:textId="77777777" w:rsidR="008B3964" w:rsidRPr="008B3964" w:rsidRDefault="008B3964" w:rsidP="008B3964">
      <w:pPr>
        <w:rPr>
          <w:rFonts w:ascii="宋体" w:eastAsia="宋体" w:hAnsi="宋体"/>
        </w:rPr>
      </w:pPr>
      <w:r w:rsidRPr="008B3964">
        <w:rPr>
          <w:rFonts w:ascii="宋体" w:eastAsia="宋体" w:hAnsi="宋体" w:hint="eastAsia"/>
        </w:rPr>
        <w:t>2.远期利率</w:t>
      </w:r>
    </w:p>
    <w:p w14:paraId="0677EFE5" w14:textId="77777777" w:rsidR="008B3964" w:rsidRPr="008B3964" w:rsidRDefault="008B3964" w:rsidP="008B3964">
      <w:pPr>
        <w:rPr>
          <w:rFonts w:ascii="宋体" w:eastAsia="宋体" w:hAnsi="宋体"/>
        </w:rPr>
      </w:pPr>
      <w:r w:rsidRPr="008B3964">
        <w:rPr>
          <w:rFonts w:ascii="宋体" w:eastAsia="宋体" w:hAnsi="宋体" w:hint="eastAsia"/>
        </w:rPr>
        <w:t>（1）远期利率是指隐含在给定的即期利率中</w:t>
      </w:r>
      <w:r w:rsidRPr="008B3964">
        <w:rPr>
          <w:rFonts w:ascii="宋体" w:eastAsia="宋体" w:hAnsi="宋体" w:hint="eastAsia"/>
          <w:color w:val="003399"/>
        </w:rPr>
        <w:t>从未来的某一时点到另一时点的利率水平，</w:t>
      </w:r>
      <w:r w:rsidRPr="008B3964">
        <w:rPr>
          <w:rFonts w:ascii="宋体" w:eastAsia="宋体" w:hAnsi="宋体" w:hint="eastAsia"/>
        </w:rPr>
        <w:t>它指的是资金的远期价格。</w:t>
      </w:r>
    </w:p>
    <w:p w14:paraId="423AD844" w14:textId="77777777" w:rsidR="008B3964" w:rsidRPr="008B3964" w:rsidRDefault="008B3964" w:rsidP="008B3964">
      <w:pPr>
        <w:rPr>
          <w:rFonts w:ascii="宋体" w:eastAsia="宋体" w:hAnsi="宋体"/>
        </w:rPr>
      </w:pPr>
      <w:r w:rsidRPr="008B3964">
        <w:rPr>
          <w:rFonts w:ascii="宋体" w:eastAsia="宋体" w:hAnsi="宋体" w:hint="eastAsia"/>
        </w:rPr>
        <w:t>（2）即期利率和远期利率的区别在于</w:t>
      </w:r>
      <w:r w:rsidRPr="008B3964">
        <w:rPr>
          <w:rFonts w:ascii="宋体" w:eastAsia="宋体" w:hAnsi="宋体" w:hint="eastAsia"/>
          <w:color w:val="003399"/>
        </w:rPr>
        <w:t>计息日起点不同，</w:t>
      </w:r>
      <w:r w:rsidRPr="008B3964">
        <w:rPr>
          <w:rFonts w:ascii="宋体" w:eastAsia="宋体" w:hAnsi="宋体" w:hint="eastAsia"/>
        </w:rPr>
        <w:t>即期利率的起点在当前时刻，而远期利率的起点在未来某一时刻。</w:t>
      </w:r>
    </w:p>
    <w:p w14:paraId="31FF6658" w14:textId="77777777" w:rsidR="008B3964" w:rsidRPr="008B3964" w:rsidRDefault="008B3964" w:rsidP="008B3964">
      <w:pPr>
        <w:rPr>
          <w:rFonts w:ascii="宋体" w:eastAsia="宋体" w:hAnsi="宋体"/>
        </w:rPr>
      </w:pPr>
      <w:r w:rsidRPr="008B3964">
        <w:rPr>
          <w:rFonts w:ascii="宋体" w:eastAsia="宋体" w:hAnsi="宋体" w:hint="eastAsia"/>
        </w:rPr>
        <w:t>（3）在现代金融分析中，远期利率有着非常广泛的应用，不但可以预示市场对未来利率走势的期望，而且一直是中央银行制定和执行货币政策的参考工具，更重要的是，在成熟市场中几乎所有利率衍生品的定价都依赖远期利率。</w:t>
      </w:r>
    </w:p>
    <w:p w14:paraId="500A3DD8" w14:textId="77777777" w:rsidR="008B3964" w:rsidRPr="008B3964" w:rsidRDefault="008B3964" w:rsidP="008B3964">
      <w:pPr>
        <w:rPr>
          <w:rFonts w:ascii="宋体" w:eastAsia="宋体" w:hAnsi="宋体"/>
        </w:rPr>
      </w:pPr>
      <w:r w:rsidRPr="008B3964">
        <w:rPr>
          <w:rFonts w:ascii="宋体" w:eastAsia="宋体" w:hAnsi="宋体" w:hint="eastAsia"/>
        </w:rPr>
        <w:t>3.贴现因子d计算公式：d</w:t>
      </w:r>
      <w:r w:rsidRPr="008B3964">
        <w:rPr>
          <w:rFonts w:ascii="宋体" w:eastAsia="宋体" w:hAnsi="宋体" w:hint="eastAsia"/>
          <w:vertAlign w:val="subscript"/>
        </w:rPr>
        <w:t>t</w:t>
      </w:r>
      <w:r w:rsidRPr="008B3964">
        <w:rPr>
          <w:rFonts w:ascii="宋体" w:eastAsia="宋体" w:hAnsi="宋体" w:hint="eastAsia"/>
        </w:rPr>
        <w:t>=1/（1+s</w:t>
      </w:r>
      <w:r w:rsidRPr="008B3964">
        <w:rPr>
          <w:rFonts w:ascii="宋体" w:eastAsia="宋体" w:hAnsi="宋体" w:hint="eastAsia"/>
          <w:vertAlign w:val="subscript"/>
        </w:rPr>
        <w:t>t</w:t>
      </w:r>
      <w:r w:rsidRPr="008B3964">
        <w:rPr>
          <w:rFonts w:ascii="宋体" w:eastAsia="宋体" w:hAnsi="宋体" w:hint="eastAsia"/>
        </w:rPr>
        <w:t>）^t（s表示即期利率，t表示时间）</w:t>
      </w:r>
    </w:p>
    <w:p w14:paraId="4785BCC8" w14:textId="77777777" w:rsidR="008E3662" w:rsidRPr="001E09CF" w:rsidRDefault="008E3662" w:rsidP="008E3662">
      <w:pPr>
        <w:jc w:val="center"/>
        <w:rPr>
          <w:rFonts w:ascii="宋体" w:eastAsia="宋体" w:hAnsi="宋体"/>
          <w:sz w:val="24"/>
          <w:szCs w:val="24"/>
        </w:rPr>
      </w:pPr>
      <w:r w:rsidRPr="001E09CF">
        <w:rPr>
          <w:rFonts w:ascii="宋体" w:eastAsia="宋体" w:hAnsi="宋体" w:hint="eastAsia"/>
          <w:b/>
          <w:bCs/>
          <w:sz w:val="24"/>
          <w:szCs w:val="24"/>
        </w:rPr>
        <w:t>第二章 权益投资</w:t>
      </w:r>
    </w:p>
    <w:p w14:paraId="22BB0A59" w14:textId="77F20446" w:rsidR="008E3662" w:rsidRPr="0044028F" w:rsidRDefault="00970E88" w:rsidP="008E3662">
      <w:pPr>
        <w:rPr>
          <w:rFonts w:ascii="宋体" w:eastAsia="宋体" w:hAnsi="宋体"/>
        </w:rPr>
      </w:pPr>
      <w:r w:rsidRPr="00970E88">
        <w:rPr>
          <w:rFonts w:ascii="宋体" w:eastAsia="宋体" w:hAnsi="宋体" w:hint="eastAsia"/>
          <w:b/>
          <w:bCs/>
          <w:color w:val="4472C4" w:themeColor="accent1"/>
        </w:rPr>
        <w:t>考点一</w:t>
      </w:r>
      <w:r>
        <w:rPr>
          <w:rFonts w:ascii="宋体" w:eastAsia="宋体" w:hAnsi="宋体" w:hint="eastAsia"/>
        </w:rPr>
        <w:t xml:space="preserve"> </w:t>
      </w:r>
      <w:r w:rsidR="008E3662" w:rsidRPr="0044028F">
        <w:rPr>
          <w:rFonts w:ascii="宋体" w:eastAsia="宋体" w:hAnsi="宋体" w:hint="eastAsia"/>
        </w:rPr>
        <w:t>债权资本和权益资本的概念和区别</w:t>
      </w:r>
    </w:p>
    <w:p w14:paraId="7C88C6C7" w14:textId="77777777" w:rsidR="008E3662" w:rsidRPr="0044028F" w:rsidRDefault="008E3662" w:rsidP="008E3662">
      <w:pPr>
        <w:rPr>
          <w:rFonts w:ascii="宋体" w:eastAsia="宋体" w:hAnsi="宋体"/>
        </w:rPr>
      </w:pPr>
      <w:r w:rsidRPr="0044028F">
        <w:rPr>
          <w:rFonts w:ascii="宋体" w:eastAsia="宋体" w:hAnsi="宋体" w:hint="eastAsia"/>
        </w:rPr>
        <w:t>1.资本的类型</w:t>
      </w:r>
    </w:p>
    <w:p w14:paraId="263EC751" w14:textId="77777777" w:rsidR="008E3662" w:rsidRPr="0044028F" w:rsidRDefault="008E3662" w:rsidP="008E3662">
      <w:pPr>
        <w:rPr>
          <w:rFonts w:ascii="宋体" w:eastAsia="宋体" w:hAnsi="宋体"/>
        </w:rPr>
      </w:pPr>
      <w:r w:rsidRPr="0044028F">
        <w:rPr>
          <w:rFonts w:ascii="宋体" w:eastAsia="宋体" w:hAnsi="宋体" w:hint="eastAsia"/>
        </w:rPr>
        <w:t>(1)权益资本</w:t>
      </w:r>
    </w:p>
    <w:p w14:paraId="51712E30" w14:textId="77777777" w:rsidR="008E3662" w:rsidRPr="0044028F" w:rsidRDefault="008E3662" w:rsidP="008E3662">
      <w:pPr>
        <w:rPr>
          <w:rFonts w:ascii="宋体" w:eastAsia="宋体" w:hAnsi="宋体"/>
        </w:rPr>
      </w:pPr>
      <w:r w:rsidRPr="0044028F">
        <w:rPr>
          <w:rFonts w:ascii="宋体" w:eastAsia="宋体" w:hAnsi="宋体" w:hint="eastAsia"/>
        </w:rPr>
        <w:t>是通过</w:t>
      </w:r>
      <w:r w:rsidRPr="0044028F">
        <w:rPr>
          <w:rFonts w:ascii="宋体" w:eastAsia="宋体" w:hAnsi="宋体" w:hint="eastAsia"/>
          <w:color w:val="003399"/>
        </w:rPr>
        <w:t>发行股票</w:t>
      </w:r>
      <w:r w:rsidRPr="0044028F">
        <w:rPr>
          <w:rFonts w:ascii="宋体" w:eastAsia="宋体" w:hAnsi="宋体" w:hint="eastAsia"/>
        </w:rPr>
        <w:t>或</w:t>
      </w:r>
      <w:r w:rsidRPr="0044028F">
        <w:rPr>
          <w:rFonts w:ascii="宋体" w:eastAsia="宋体" w:hAnsi="宋体" w:hint="eastAsia"/>
          <w:color w:val="003399"/>
        </w:rPr>
        <w:t>置换所有权</w:t>
      </w:r>
      <w:r w:rsidRPr="0044028F">
        <w:rPr>
          <w:rFonts w:ascii="宋体" w:eastAsia="宋体" w:hAnsi="宋体" w:hint="eastAsia"/>
        </w:rPr>
        <w:t>筹集的资本。权益资本在正常经营情况下</w:t>
      </w:r>
      <w:r w:rsidRPr="0044028F">
        <w:rPr>
          <w:rFonts w:ascii="宋体" w:eastAsia="宋体" w:hAnsi="宋体" w:hint="eastAsia"/>
          <w:color w:val="003399"/>
        </w:rPr>
        <w:t>不会偿还给投资人。</w:t>
      </w:r>
      <w:r w:rsidRPr="0044028F">
        <w:rPr>
          <w:rFonts w:ascii="宋体" w:eastAsia="宋体" w:hAnsi="宋体" w:hint="eastAsia"/>
        </w:rPr>
        <w:t>公司可能发行不同类型的权益证券来筹集资本。两种最主要的权益证券是：</w:t>
      </w:r>
    </w:p>
    <w:p w14:paraId="7E05D760" w14:textId="77777777" w:rsidR="008E3662" w:rsidRPr="00E92719" w:rsidRDefault="008E3662" w:rsidP="008E3662">
      <w:pPr>
        <w:rPr>
          <w:rFonts w:ascii="宋体" w:eastAsia="宋体" w:hAnsi="宋体"/>
          <w:color w:val="003399"/>
        </w:rPr>
      </w:pPr>
      <w:r w:rsidRPr="0044028F">
        <w:rPr>
          <w:rFonts w:ascii="宋体" w:eastAsia="宋体" w:hAnsi="宋体" w:hint="eastAsia"/>
        </w:rPr>
        <w:t>①</w:t>
      </w:r>
      <w:r w:rsidRPr="00E92719">
        <w:rPr>
          <w:rFonts w:ascii="宋体" w:eastAsia="宋体" w:hAnsi="宋体" w:hint="eastAsia"/>
          <w:color w:val="003399"/>
        </w:rPr>
        <w:t>普通股</w:t>
      </w:r>
      <w:r w:rsidRPr="0044028F">
        <w:rPr>
          <w:rFonts w:ascii="宋体" w:eastAsia="宋体" w:hAnsi="宋体" w:hint="eastAsia"/>
        </w:rPr>
        <w:t>是股份有限公司发行的一种基本股票，代表公司股份中的所有权份额，其持有者享有股东的基本权利和义务。普通股股东凭借股票可以</w:t>
      </w:r>
      <w:r w:rsidRPr="00E92719">
        <w:rPr>
          <w:rFonts w:ascii="宋体" w:eastAsia="宋体" w:hAnsi="宋体" w:hint="eastAsia"/>
          <w:color w:val="003399"/>
        </w:rPr>
        <w:t>获得公司的分红，参加股东大会并对特定事项进行投票。</w:t>
      </w:r>
    </w:p>
    <w:p w14:paraId="41248C50" w14:textId="77777777" w:rsidR="008E3662" w:rsidRPr="0044028F" w:rsidRDefault="008E3662" w:rsidP="008E3662">
      <w:pPr>
        <w:rPr>
          <w:rFonts w:ascii="宋体" w:eastAsia="宋体" w:hAnsi="宋体"/>
        </w:rPr>
      </w:pPr>
      <w:r w:rsidRPr="0044028F">
        <w:rPr>
          <w:rFonts w:ascii="宋体" w:eastAsia="宋体" w:hAnsi="宋体" w:hint="eastAsia"/>
        </w:rPr>
        <w:t>②优先股是一种特殊股票，它和普通股一样代表对公司的所有权，同属权益证券。优先股的</w:t>
      </w:r>
      <w:r w:rsidRPr="0044028F">
        <w:rPr>
          <w:rFonts w:ascii="宋体" w:eastAsia="宋体" w:hAnsi="宋体" w:hint="eastAsia"/>
          <w:color w:val="003399"/>
        </w:rPr>
        <w:t>优先权</w:t>
      </w:r>
      <w:r w:rsidRPr="0044028F">
        <w:rPr>
          <w:rFonts w:ascii="宋体" w:eastAsia="宋体" w:hAnsi="宋体" w:hint="eastAsia"/>
        </w:rPr>
        <w:t>主要指：持有人</w:t>
      </w:r>
      <w:r w:rsidRPr="0044028F">
        <w:rPr>
          <w:rFonts w:ascii="宋体" w:eastAsia="宋体" w:hAnsi="宋体" w:hint="eastAsia"/>
          <w:color w:val="003399"/>
        </w:rPr>
        <w:t>分得公司利润的顺序</w:t>
      </w:r>
      <w:r w:rsidRPr="0044028F">
        <w:rPr>
          <w:rFonts w:ascii="宋体" w:eastAsia="宋体" w:hAnsi="宋体" w:hint="eastAsia"/>
        </w:rPr>
        <w:t>先于普通股，在公司</w:t>
      </w:r>
      <w:r w:rsidRPr="0044028F">
        <w:rPr>
          <w:rFonts w:ascii="宋体" w:eastAsia="宋体" w:hAnsi="宋体" w:hint="eastAsia"/>
          <w:color w:val="003399"/>
        </w:rPr>
        <w:t>解散或破产清偿时</w:t>
      </w:r>
      <w:r w:rsidRPr="0044028F">
        <w:rPr>
          <w:rFonts w:ascii="宋体" w:eastAsia="宋体" w:hAnsi="宋体" w:hint="eastAsia"/>
        </w:rPr>
        <w:t>先于普通股获得剩余财产。优先股的</w:t>
      </w:r>
      <w:r w:rsidRPr="0044028F">
        <w:rPr>
          <w:rFonts w:ascii="宋体" w:eastAsia="宋体" w:hAnsi="宋体" w:hint="eastAsia"/>
          <w:color w:val="003399"/>
        </w:rPr>
        <w:t>股息率往往是事先规定好的、固定的</w:t>
      </w:r>
      <w:r w:rsidRPr="0044028F">
        <w:rPr>
          <w:rFonts w:ascii="宋体" w:eastAsia="宋体" w:hAnsi="宋体" w:hint="eastAsia"/>
        </w:rPr>
        <w:t>，不会因公司经营业绩的好坏而有所变动。</w:t>
      </w:r>
    </w:p>
    <w:p w14:paraId="3227BE71" w14:textId="77777777" w:rsidR="008E3662" w:rsidRPr="0044028F" w:rsidRDefault="008E3662" w:rsidP="008E3662">
      <w:pPr>
        <w:rPr>
          <w:rFonts w:ascii="宋体" w:eastAsia="宋体" w:hAnsi="宋体"/>
        </w:rPr>
      </w:pPr>
      <w:r w:rsidRPr="0044028F">
        <w:rPr>
          <w:rFonts w:ascii="宋体" w:eastAsia="宋体" w:hAnsi="宋体" w:hint="eastAsia"/>
        </w:rPr>
        <w:t>(2)债权资本</w:t>
      </w:r>
    </w:p>
    <w:p w14:paraId="39C1C5AD" w14:textId="77777777" w:rsidR="008E3662" w:rsidRPr="0044028F" w:rsidRDefault="008E3662" w:rsidP="008E3662">
      <w:pPr>
        <w:rPr>
          <w:rFonts w:ascii="宋体" w:eastAsia="宋体" w:hAnsi="宋体"/>
        </w:rPr>
      </w:pPr>
      <w:r w:rsidRPr="0044028F">
        <w:rPr>
          <w:rFonts w:ascii="宋体" w:eastAsia="宋体" w:hAnsi="宋体" w:hint="eastAsia"/>
        </w:rPr>
        <w:t>通过</w:t>
      </w:r>
      <w:r w:rsidRPr="0044028F">
        <w:rPr>
          <w:rFonts w:ascii="宋体" w:eastAsia="宋体" w:hAnsi="宋体" w:hint="eastAsia"/>
          <w:color w:val="003399"/>
        </w:rPr>
        <w:t>借债方式</w:t>
      </w:r>
      <w:r w:rsidRPr="0044028F">
        <w:rPr>
          <w:rFonts w:ascii="宋体" w:eastAsia="宋体" w:hAnsi="宋体" w:hint="eastAsia"/>
        </w:rPr>
        <w:t>筹集的资本。公司向债权人（如银行、债券持有人及供应商等）借入资金，定期向他们支付利息，并在到期日偿还本金。</w:t>
      </w:r>
      <w:r w:rsidRPr="0044028F">
        <w:rPr>
          <w:rFonts w:ascii="宋体" w:eastAsia="宋体" w:hAnsi="宋体" w:hint="eastAsia"/>
          <w:color w:val="003399"/>
        </w:rPr>
        <w:t>利息的高低与公司经营的风险相关。</w:t>
      </w:r>
      <w:r w:rsidRPr="0044028F">
        <w:rPr>
          <w:rFonts w:ascii="宋体" w:eastAsia="宋体" w:hAnsi="宋体" w:hint="eastAsia"/>
        </w:rPr>
        <w:t>经营状况稳健的公司支付较低的利息，而风险较高的公司则需要支付较高的利息</w:t>
      </w:r>
    </w:p>
    <w:p w14:paraId="59C94268" w14:textId="77777777" w:rsidR="008E3662" w:rsidRPr="0044028F" w:rsidRDefault="008E3662" w:rsidP="008E3662">
      <w:pPr>
        <w:rPr>
          <w:rFonts w:ascii="宋体" w:eastAsia="宋体" w:hAnsi="宋体"/>
        </w:rPr>
      </w:pPr>
      <w:r w:rsidRPr="0044028F">
        <w:rPr>
          <w:rFonts w:ascii="宋体" w:eastAsia="宋体" w:hAnsi="宋体" w:hint="eastAsia"/>
        </w:rPr>
        <w:lastRenderedPageBreak/>
        <w:t>2.债权资本和权益资本在投票权方面的区别</w:t>
      </w:r>
    </w:p>
    <w:tbl>
      <w:tblPr>
        <w:tblW w:w="4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63"/>
        <w:gridCol w:w="3802"/>
      </w:tblGrid>
      <w:tr w:rsidR="008E3662" w:rsidRPr="0044028F" w14:paraId="41047874" w14:textId="77777777" w:rsidTr="001462E3">
        <w:trPr>
          <w:trHeight w:val="286"/>
        </w:trPr>
        <w:tc>
          <w:tcPr>
            <w:tcW w:w="1163" w:type="dxa"/>
            <w:shd w:val="clear" w:color="auto" w:fill="auto"/>
            <w:tcMar>
              <w:top w:w="72" w:type="dxa"/>
              <w:left w:w="144" w:type="dxa"/>
              <w:bottom w:w="72" w:type="dxa"/>
              <w:right w:w="144" w:type="dxa"/>
            </w:tcMar>
            <w:hideMark/>
          </w:tcPr>
          <w:p w14:paraId="19057157" w14:textId="77777777" w:rsidR="008E3662" w:rsidRPr="0044028F" w:rsidRDefault="008E3662" w:rsidP="001462E3">
            <w:pPr>
              <w:rPr>
                <w:rFonts w:ascii="宋体" w:eastAsia="宋体" w:hAnsi="宋体"/>
              </w:rPr>
            </w:pPr>
            <w:r w:rsidRPr="0044028F">
              <w:rPr>
                <w:rFonts w:ascii="宋体" w:eastAsia="宋体" w:hAnsi="宋体" w:hint="eastAsia"/>
              </w:rPr>
              <w:t>公司债权</w:t>
            </w:r>
          </w:p>
        </w:tc>
        <w:tc>
          <w:tcPr>
            <w:tcW w:w="3802" w:type="dxa"/>
            <w:shd w:val="clear" w:color="auto" w:fill="auto"/>
            <w:tcMar>
              <w:top w:w="72" w:type="dxa"/>
              <w:left w:w="144" w:type="dxa"/>
              <w:bottom w:w="72" w:type="dxa"/>
              <w:right w:w="144" w:type="dxa"/>
            </w:tcMar>
            <w:hideMark/>
          </w:tcPr>
          <w:p w14:paraId="00D9DD1E" w14:textId="77777777" w:rsidR="008E3662" w:rsidRPr="0044028F" w:rsidRDefault="008E3662" w:rsidP="001462E3">
            <w:pPr>
              <w:rPr>
                <w:rFonts w:ascii="宋体" w:eastAsia="宋体" w:hAnsi="宋体"/>
              </w:rPr>
            </w:pPr>
            <w:r w:rsidRPr="0044028F">
              <w:rPr>
                <w:rFonts w:ascii="宋体" w:eastAsia="宋体" w:hAnsi="宋体" w:hint="eastAsia"/>
              </w:rPr>
              <w:t>公司债权方对公司事务没有表决权</w:t>
            </w:r>
          </w:p>
        </w:tc>
      </w:tr>
      <w:tr w:rsidR="008E3662" w:rsidRPr="0044028F" w14:paraId="4CDE38C8" w14:textId="77777777" w:rsidTr="001462E3">
        <w:trPr>
          <w:trHeight w:val="231"/>
        </w:trPr>
        <w:tc>
          <w:tcPr>
            <w:tcW w:w="1163" w:type="dxa"/>
            <w:shd w:val="clear" w:color="auto" w:fill="auto"/>
            <w:tcMar>
              <w:top w:w="72" w:type="dxa"/>
              <w:left w:w="144" w:type="dxa"/>
              <w:bottom w:w="72" w:type="dxa"/>
              <w:right w:w="144" w:type="dxa"/>
            </w:tcMar>
            <w:hideMark/>
          </w:tcPr>
          <w:p w14:paraId="638DC897" w14:textId="77777777" w:rsidR="008E3662" w:rsidRPr="0044028F" w:rsidRDefault="008E3662" w:rsidP="001462E3">
            <w:pPr>
              <w:rPr>
                <w:rFonts w:ascii="宋体" w:eastAsia="宋体" w:hAnsi="宋体"/>
              </w:rPr>
            </w:pPr>
            <w:r w:rsidRPr="0044028F">
              <w:rPr>
                <w:rFonts w:ascii="宋体" w:eastAsia="宋体" w:hAnsi="宋体" w:hint="eastAsia"/>
              </w:rPr>
              <w:t>普通股</w:t>
            </w:r>
          </w:p>
        </w:tc>
        <w:tc>
          <w:tcPr>
            <w:tcW w:w="3802" w:type="dxa"/>
            <w:shd w:val="clear" w:color="auto" w:fill="auto"/>
            <w:tcMar>
              <w:top w:w="72" w:type="dxa"/>
              <w:left w:w="144" w:type="dxa"/>
              <w:bottom w:w="72" w:type="dxa"/>
              <w:right w:w="144" w:type="dxa"/>
            </w:tcMar>
            <w:hideMark/>
          </w:tcPr>
          <w:p w14:paraId="515534FA" w14:textId="77777777" w:rsidR="008E3662" w:rsidRPr="0044028F" w:rsidRDefault="008E3662" w:rsidP="001462E3">
            <w:pPr>
              <w:rPr>
                <w:rFonts w:ascii="宋体" w:eastAsia="宋体" w:hAnsi="宋体"/>
              </w:rPr>
            </w:pPr>
            <w:r w:rsidRPr="0044028F">
              <w:rPr>
                <w:rFonts w:ascii="宋体" w:eastAsia="宋体" w:hAnsi="宋体" w:hint="eastAsia"/>
              </w:rPr>
              <w:t>享有表决权</w:t>
            </w:r>
          </w:p>
        </w:tc>
      </w:tr>
      <w:tr w:rsidR="008E3662" w:rsidRPr="0044028F" w14:paraId="7858860D" w14:textId="77777777" w:rsidTr="001462E3">
        <w:trPr>
          <w:trHeight w:val="323"/>
        </w:trPr>
        <w:tc>
          <w:tcPr>
            <w:tcW w:w="1163" w:type="dxa"/>
            <w:shd w:val="clear" w:color="auto" w:fill="auto"/>
            <w:tcMar>
              <w:top w:w="72" w:type="dxa"/>
              <w:left w:w="144" w:type="dxa"/>
              <w:bottom w:w="72" w:type="dxa"/>
              <w:right w:w="144" w:type="dxa"/>
            </w:tcMar>
            <w:hideMark/>
          </w:tcPr>
          <w:p w14:paraId="043521F5" w14:textId="77777777" w:rsidR="008E3662" w:rsidRPr="0044028F" w:rsidRDefault="008E3662" w:rsidP="001462E3">
            <w:pPr>
              <w:rPr>
                <w:rFonts w:ascii="宋体" w:eastAsia="宋体" w:hAnsi="宋体"/>
              </w:rPr>
            </w:pPr>
            <w:r w:rsidRPr="0044028F">
              <w:rPr>
                <w:rFonts w:ascii="宋体" w:eastAsia="宋体" w:hAnsi="宋体" w:hint="eastAsia"/>
              </w:rPr>
              <w:t>优先股</w:t>
            </w:r>
          </w:p>
        </w:tc>
        <w:tc>
          <w:tcPr>
            <w:tcW w:w="3802" w:type="dxa"/>
            <w:shd w:val="clear" w:color="auto" w:fill="auto"/>
            <w:tcMar>
              <w:top w:w="72" w:type="dxa"/>
              <w:left w:w="144" w:type="dxa"/>
              <w:bottom w:w="72" w:type="dxa"/>
              <w:right w:w="144" w:type="dxa"/>
            </w:tcMar>
            <w:hideMark/>
          </w:tcPr>
          <w:p w14:paraId="05646A8E" w14:textId="77777777" w:rsidR="008E3662" w:rsidRPr="0044028F" w:rsidRDefault="008E3662" w:rsidP="001462E3">
            <w:pPr>
              <w:rPr>
                <w:rFonts w:ascii="宋体" w:eastAsia="宋体" w:hAnsi="宋体"/>
              </w:rPr>
            </w:pPr>
            <w:r w:rsidRPr="0044028F">
              <w:rPr>
                <w:rFonts w:ascii="宋体" w:eastAsia="宋体" w:hAnsi="宋体" w:hint="eastAsia"/>
              </w:rPr>
              <w:t>一般情况下不享有表决权</w:t>
            </w:r>
          </w:p>
        </w:tc>
      </w:tr>
    </w:tbl>
    <w:p w14:paraId="771B90F6" w14:textId="77777777" w:rsidR="008E3662" w:rsidRPr="0044028F" w:rsidRDefault="008E3662" w:rsidP="008E3662">
      <w:pPr>
        <w:rPr>
          <w:rFonts w:ascii="宋体" w:eastAsia="宋体" w:hAnsi="宋体"/>
        </w:rPr>
      </w:pPr>
      <w:r w:rsidRPr="0044028F">
        <w:rPr>
          <w:rFonts w:ascii="宋体" w:eastAsia="宋体" w:hAnsi="宋体" w:hint="eastAsia"/>
        </w:rPr>
        <w:t>3.债权资本和权益资本在清偿顺序方面的区别</w:t>
      </w:r>
    </w:p>
    <w:tbl>
      <w:tblPr>
        <w:tblW w:w="4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88"/>
        <w:gridCol w:w="3561"/>
      </w:tblGrid>
      <w:tr w:rsidR="008E3662" w:rsidRPr="0044028F" w14:paraId="1CD880C5" w14:textId="77777777" w:rsidTr="001462E3">
        <w:trPr>
          <w:trHeight w:val="218"/>
        </w:trPr>
        <w:tc>
          <w:tcPr>
            <w:tcW w:w="1388" w:type="dxa"/>
            <w:shd w:val="clear" w:color="auto" w:fill="auto"/>
            <w:tcMar>
              <w:top w:w="72" w:type="dxa"/>
              <w:left w:w="144" w:type="dxa"/>
              <w:bottom w:w="72" w:type="dxa"/>
              <w:right w:w="144" w:type="dxa"/>
            </w:tcMar>
            <w:hideMark/>
          </w:tcPr>
          <w:p w14:paraId="77953176" w14:textId="77777777" w:rsidR="008E3662" w:rsidRPr="0044028F" w:rsidRDefault="008E3662" w:rsidP="001462E3">
            <w:pPr>
              <w:rPr>
                <w:rFonts w:ascii="宋体" w:eastAsia="宋体" w:hAnsi="宋体"/>
              </w:rPr>
            </w:pPr>
            <w:r w:rsidRPr="0044028F">
              <w:rPr>
                <w:rFonts w:ascii="宋体" w:eastAsia="宋体" w:hAnsi="宋体" w:hint="eastAsia"/>
              </w:rPr>
              <w:t>公司债权</w:t>
            </w:r>
          </w:p>
        </w:tc>
        <w:tc>
          <w:tcPr>
            <w:tcW w:w="3561" w:type="dxa"/>
            <w:shd w:val="clear" w:color="auto" w:fill="auto"/>
            <w:tcMar>
              <w:top w:w="72" w:type="dxa"/>
              <w:left w:w="144" w:type="dxa"/>
              <w:bottom w:w="72" w:type="dxa"/>
              <w:right w:w="144" w:type="dxa"/>
            </w:tcMar>
            <w:hideMark/>
          </w:tcPr>
          <w:p w14:paraId="31978510" w14:textId="77777777" w:rsidR="008E3662" w:rsidRPr="0044028F" w:rsidRDefault="008E3662" w:rsidP="001462E3">
            <w:pPr>
              <w:rPr>
                <w:rFonts w:ascii="宋体" w:eastAsia="宋体" w:hAnsi="宋体"/>
              </w:rPr>
            </w:pPr>
            <w:r w:rsidRPr="0044028F">
              <w:rPr>
                <w:rFonts w:ascii="宋体" w:eastAsia="宋体" w:hAnsi="宋体" w:hint="eastAsia"/>
              </w:rPr>
              <w:t>最先清偿</w:t>
            </w:r>
          </w:p>
        </w:tc>
      </w:tr>
      <w:tr w:rsidR="008E3662" w:rsidRPr="0044028F" w14:paraId="69DD1BE0" w14:textId="77777777" w:rsidTr="001462E3">
        <w:trPr>
          <w:trHeight w:val="316"/>
        </w:trPr>
        <w:tc>
          <w:tcPr>
            <w:tcW w:w="1388" w:type="dxa"/>
            <w:shd w:val="clear" w:color="auto" w:fill="auto"/>
            <w:tcMar>
              <w:top w:w="72" w:type="dxa"/>
              <w:left w:w="144" w:type="dxa"/>
              <w:bottom w:w="72" w:type="dxa"/>
              <w:right w:w="144" w:type="dxa"/>
            </w:tcMar>
            <w:hideMark/>
          </w:tcPr>
          <w:p w14:paraId="38D0C3C2" w14:textId="77777777" w:rsidR="008E3662" w:rsidRPr="0044028F" w:rsidRDefault="008E3662" w:rsidP="001462E3">
            <w:pPr>
              <w:rPr>
                <w:rFonts w:ascii="宋体" w:eastAsia="宋体" w:hAnsi="宋体"/>
              </w:rPr>
            </w:pPr>
            <w:r w:rsidRPr="0044028F">
              <w:rPr>
                <w:rFonts w:ascii="宋体" w:eastAsia="宋体" w:hAnsi="宋体" w:hint="eastAsia"/>
              </w:rPr>
              <w:t>普通股</w:t>
            </w:r>
          </w:p>
        </w:tc>
        <w:tc>
          <w:tcPr>
            <w:tcW w:w="3561" w:type="dxa"/>
            <w:shd w:val="clear" w:color="auto" w:fill="auto"/>
            <w:tcMar>
              <w:top w:w="72" w:type="dxa"/>
              <w:left w:w="144" w:type="dxa"/>
              <w:bottom w:w="72" w:type="dxa"/>
              <w:right w:w="144" w:type="dxa"/>
            </w:tcMar>
            <w:hideMark/>
          </w:tcPr>
          <w:p w14:paraId="3BF2BA2D" w14:textId="77777777" w:rsidR="008E3662" w:rsidRPr="0044028F" w:rsidRDefault="008E3662" w:rsidP="001462E3">
            <w:pPr>
              <w:rPr>
                <w:rFonts w:ascii="宋体" w:eastAsia="宋体" w:hAnsi="宋体"/>
              </w:rPr>
            </w:pPr>
            <w:r w:rsidRPr="0044028F">
              <w:rPr>
                <w:rFonts w:ascii="宋体" w:eastAsia="宋体" w:hAnsi="宋体" w:hint="eastAsia"/>
              </w:rPr>
              <w:t>最后清偿</w:t>
            </w:r>
          </w:p>
        </w:tc>
      </w:tr>
      <w:tr w:rsidR="008E3662" w:rsidRPr="0044028F" w14:paraId="4014B7CF" w14:textId="77777777" w:rsidTr="001462E3">
        <w:trPr>
          <w:trHeight w:val="256"/>
        </w:trPr>
        <w:tc>
          <w:tcPr>
            <w:tcW w:w="1388" w:type="dxa"/>
            <w:shd w:val="clear" w:color="auto" w:fill="auto"/>
            <w:tcMar>
              <w:top w:w="72" w:type="dxa"/>
              <w:left w:w="144" w:type="dxa"/>
              <w:bottom w:w="72" w:type="dxa"/>
              <w:right w:w="144" w:type="dxa"/>
            </w:tcMar>
            <w:hideMark/>
          </w:tcPr>
          <w:p w14:paraId="62833DCF" w14:textId="77777777" w:rsidR="008E3662" w:rsidRPr="0044028F" w:rsidRDefault="008E3662" w:rsidP="001462E3">
            <w:pPr>
              <w:rPr>
                <w:rFonts w:ascii="宋体" w:eastAsia="宋体" w:hAnsi="宋体"/>
              </w:rPr>
            </w:pPr>
            <w:r w:rsidRPr="0044028F">
              <w:rPr>
                <w:rFonts w:ascii="宋体" w:eastAsia="宋体" w:hAnsi="宋体" w:hint="eastAsia"/>
              </w:rPr>
              <w:t>优先股</w:t>
            </w:r>
          </w:p>
        </w:tc>
        <w:tc>
          <w:tcPr>
            <w:tcW w:w="3561" w:type="dxa"/>
            <w:shd w:val="clear" w:color="auto" w:fill="auto"/>
            <w:tcMar>
              <w:top w:w="72" w:type="dxa"/>
              <w:left w:w="144" w:type="dxa"/>
              <w:bottom w:w="72" w:type="dxa"/>
              <w:right w:w="144" w:type="dxa"/>
            </w:tcMar>
            <w:hideMark/>
          </w:tcPr>
          <w:p w14:paraId="5FE71B71" w14:textId="77777777" w:rsidR="008E3662" w:rsidRPr="0044028F" w:rsidRDefault="008E3662" w:rsidP="001462E3">
            <w:pPr>
              <w:rPr>
                <w:rFonts w:ascii="宋体" w:eastAsia="宋体" w:hAnsi="宋体"/>
              </w:rPr>
            </w:pPr>
            <w:r w:rsidRPr="0044028F">
              <w:rPr>
                <w:rFonts w:ascii="宋体" w:eastAsia="宋体" w:hAnsi="宋体" w:hint="eastAsia"/>
              </w:rPr>
              <w:t>债权之后，普通股之前</w:t>
            </w:r>
          </w:p>
        </w:tc>
      </w:tr>
    </w:tbl>
    <w:p w14:paraId="75DC6067" w14:textId="77777777" w:rsidR="008E3662" w:rsidRPr="0044028F" w:rsidRDefault="008E3662" w:rsidP="008E3662">
      <w:pPr>
        <w:rPr>
          <w:rFonts w:ascii="宋体" w:eastAsia="宋体" w:hAnsi="宋体"/>
        </w:rPr>
      </w:pPr>
      <w:r w:rsidRPr="0044028F">
        <w:rPr>
          <w:rFonts w:ascii="宋体" w:eastAsia="宋体" w:hAnsi="宋体" w:hint="eastAsia"/>
        </w:rPr>
        <w:t>4.债权资本和权益资本在风险和收益方面的区别</w:t>
      </w:r>
    </w:p>
    <w:p w14:paraId="226B5850" w14:textId="77777777" w:rsidR="008E3662" w:rsidRDefault="008E3662" w:rsidP="008E3662">
      <w:pPr>
        <w:rPr>
          <w:rFonts w:ascii="宋体" w:eastAsia="宋体" w:hAnsi="宋体"/>
        </w:rPr>
      </w:pPr>
      <w:r w:rsidRPr="0044028F">
        <w:rPr>
          <w:rFonts w:ascii="宋体" w:eastAsia="宋体" w:hAnsi="宋体" w:hint="eastAsia"/>
          <w:color w:val="003399"/>
        </w:rPr>
        <w:t>无论公司盈利与否，</w:t>
      </w:r>
      <w:r w:rsidRPr="0044028F">
        <w:rPr>
          <w:rFonts w:ascii="宋体" w:eastAsia="宋体" w:hAnsi="宋体" w:hint="eastAsia"/>
        </w:rPr>
        <w:t>公司债权人均有权获得固定利息且到期收回本金；而股权投资者</w:t>
      </w:r>
      <w:r w:rsidRPr="0044028F">
        <w:rPr>
          <w:rFonts w:ascii="宋体" w:eastAsia="宋体" w:hAnsi="宋体" w:hint="eastAsia"/>
          <w:color w:val="003399"/>
        </w:rPr>
        <w:t>只有在公司盈利时</w:t>
      </w:r>
      <w:r w:rsidRPr="0044028F">
        <w:rPr>
          <w:rFonts w:ascii="宋体" w:eastAsia="宋体" w:hAnsi="宋体" w:hint="eastAsia"/>
        </w:rPr>
        <w:t>才能够获得股息风险。</w:t>
      </w:r>
    </w:p>
    <w:p w14:paraId="0B27C983" w14:textId="77777777" w:rsidR="008E3662" w:rsidRPr="0044028F" w:rsidRDefault="008E3662" w:rsidP="008E3662">
      <w:pPr>
        <w:rPr>
          <w:rFonts w:ascii="宋体" w:eastAsia="宋体" w:hAnsi="宋体"/>
        </w:rPr>
      </w:pPr>
      <w:r w:rsidRPr="0044028F">
        <w:rPr>
          <w:rFonts w:ascii="宋体" w:eastAsia="宋体" w:hAnsi="宋体" w:hint="eastAsia"/>
        </w:rPr>
        <w:t>在面临清算时，债权投资的清偿顺序先于股权投资，当剩余价值不够偿还权益资本时，股东只能收回一部分投资；更严重的是，可能损失所有投资。因此，股权投资的风险更大，要求更高的风险溢价，其收益应该高于债权投资的收益。</w:t>
      </w:r>
    </w:p>
    <w:p w14:paraId="6886317F" w14:textId="1F5356E7" w:rsidR="008E3662" w:rsidRPr="0044028F" w:rsidRDefault="00970E88" w:rsidP="008E3662">
      <w:pPr>
        <w:rPr>
          <w:rFonts w:ascii="宋体" w:eastAsia="宋体" w:hAnsi="宋体"/>
        </w:rPr>
      </w:pPr>
      <w:r w:rsidRPr="00970E88">
        <w:rPr>
          <w:rFonts w:ascii="宋体" w:eastAsia="宋体" w:hAnsi="宋体" w:hint="eastAsia"/>
          <w:b/>
          <w:bCs/>
          <w:color w:val="4472C4" w:themeColor="accent1"/>
        </w:rPr>
        <w:t xml:space="preserve">考点二 </w:t>
      </w:r>
      <w:r w:rsidR="008E3662" w:rsidRPr="0044028F">
        <w:rPr>
          <w:rFonts w:ascii="宋体" w:eastAsia="宋体" w:hAnsi="宋体" w:hint="eastAsia"/>
        </w:rPr>
        <w:t>股票价值和价格</w:t>
      </w:r>
    </w:p>
    <w:p w14:paraId="7F25BB7C" w14:textId="77777777" w:rsidR="008E3662" w:rsidRPr="0044028F" w:rsidRDefault="008E3662" w:rsidP="008E3662">
      <w:pPr>
        <w:rPr>
          <w:rFonts w:ascii="宋体" w:eastAsia="宋体" w:hAnsi="宋体"/>
        </w:rPr>
      </w:pPr>
      <w:r w:rsidRPr="0044028F">
        <w:rPr>
          <w:rFonts w:ascii="宋体" w:eastAsia="宋体" w:hAnsi="宋体" w:hint="eastAsia"/>
        </w:rPr>
        <w:t>1.股票的概念和特征</w:t>
      </w:r>
    </w:p>
    <w:p w14:paraId="659688E5" w14:textId="77777777" w:rsidR="008E3662" w:rsidRPr="0044028F" w:rsidRDefault="008E3662" w:rsidP="008E3662">
      <w:pPr>
        <w:rPr>
          <w:rFonts w:ascii="宋体" w:eastAsia="宋体" w:hAnsi="宋体"/>
        </w:rPr>
      </w:pPr>
      <w:r w:rsidRPr="0044028F">
        <w:rPr>
          <w:rFonts w:ascii="宋体" w:eastAsia="宋体" w:hAnsi="宋体" w:hint="eastAsia"/>
        </w:rPr>
        <w:t>概念：股票也称为</w:t>
      </w:r>
      <w:r w:rsidRPr="0044028F">
        <w:rPr>
          <w:rFonts w:ascii="宋体" w:eastAsia="宋体" w:hAnsi="宋体" w:hint="eastAsia"/>
          <w:color w:val="003399"/>
        </w:rPr>
        <w:t>权益证券，</w:t>
      </w:r>
      <w:r w:rsidRPr="0044028F">
        <w:rPr>
          <w:rFonts w:ascii="宋体" w:eastAsia="宋体" w:hAnsi="宋体" w:hint="eastAsia"/>
        </w:rPr>
        <w:t>它是股份公司发给投资者的入股凭证，代表持有者对公司拥有相应的财产所有权，以此为凭证</w:t>
      </w:r>
      <w:r w:rsidRPr="0044028F">
        <w:rPr>
          <w:rFonts w:ascii="宋体" w:eastAsia="宋体" w:hAnsi="宋体" w:hint="eastAsia"/>
          <w:color w:val="003399"/>
        </w:rPr>
        <w:t>获取股利分红，</w:t>
      </w:r>
      <w:r w:rsidRPr="0044028F">
        <w:rPr>
          <w:rFonts w:ascii="宋体" w:eastAsia="宋体" w:hAnsi="宋体" w:hint="eastAsia"/>
        </w:rPr>
        <w:t>并</w:t>
      </w:r>
      <w:r w:rsidRPr="0044028F">
        <w:rPr>
          <w:rFonts w:ascii="宋体" w:eastAsia="宋体" w:hAnsi="宋体" w:hint="eastAsia"/>
          <w:color w:val="003399"/>
        </w:rPr>
        <w:t>承担公司的责任和风险。</w:t>
      </w:r>
    </w:p>
    <w:p w14:paraId="5B0E94FA" w14:textId="77777777" w:rsidR="008E3662" w:rsidRPr="0044028F" w:rsidRDefault="008E3662" w:rsidP="008E3662">
      <w:pPr>
        <w:rPr>
          <w:rFonts w:ascii="宋体" w:eastAsia="宋体" w:hAnsi="宋体"/>
        </w:rPr>
      </w:pPr>
      <w:r w:rsidRPr="0044028F">
        <w:rPr>
          <w:rFonts w:ascii="宋体" w:eastAsia="宋体" w:hAnsi="宋体" w:hint="eastAsia"/>
        </w:rPr>
        <w:t>特征：（1）流动性。（2）永久性。（3）收益性。股票的收益主要有两类：股息和红利；资本利得。（4）风险性。（5）参与性。</w:t>
      </w:r>
    </w:p>
    <w:p w14:paraId="59762837" w14:textId="77777777" w:rsidR="008E3662" w:rsidRPr="0044028F" w:rsidRDefault="008E3662" w:rsidP="008E3662">
      <w:pPr>
        <w:rPr>
          <w:rFonts w:ascii="宋体" w:eastAsia="宋体" w:hAnsi="宋体"/>
        </w:rPr>
      </w:pPr>
      <w:r w:rsidRPr="0044028F">
        <w:rPr>
          <w:rFonts w:ascii="宋体" w:eastAsia="宋体" w:hAnsi="宋体" w:hint="eastAsia"/>
        </w:rPr>
        <w:t>2.股票价值和价格</w:t>
      </w:r>
    </w:p>
    <w:p w14:paraId="24F1A750" w14:textId="77777777" w:rsidR="008E3662" w:rsidRPr="0044028F" w:rsidRDefault="008E3662" w:rsidP="008E3662">
      <w:pPr>
        <w:rPr>
          <w:rFonts w:ascii="宋体" w:eastAsia="宋体" w:hAnsi="宋体"/>
        </w:rPr>
      </w:pPr>
      <w:r w:rsidRPr="0044028F">
        <w:rPr>
          <w:rFonts w:ascii="宋体" w:eastAsia="宋体" w:hAnsi="宋体" w:hint="eastAsia"/>
        </w:rPr>
        <w:t>（1）股票价值。</w:t>
      </w:r>
    </w:p>
    <w:p w14:paraId="65AC8007" w14:textId="77777777" w:rsidR="008E3662" w:rsidRPr="0044028F" w:rsidRDefault="008E3662" w:rsidP="008E3662">
      <w:pPr>
        <w:rPr>
          <w:rFonts w:ascii="宋体" w:eastAsia="宋体" w:hAnsi="宋体"/>
        </w:rPr>
      </w:pPr>
      <w:r w:rsidRPr="0044028F">
        <w:rPr>
          <w:rFonts w:ascii="宋体" w:eastAsia="宋体" w:hAnsi="宋体" w:hint="eastAsia"/>
        </w:rPr>
        <w:t>①</w:t>
      </w:r>
      <w:r w:rsidRPr="0044028F">
        <w:rPr>
          <w:rFonts w:ascii="宋体" w:eastAsia="宋体" w:hAnsi="宋体" w:hint="eastAsia"/>
          <w:color w:val="003399"/>
        </w:rPr>
        <w:t>票面价值又称面值，</w:t>
      </w:r>
      <w:r w:rsidRPr="0044028F">
        <w:rPr>
          <w:rFonts w:ascii="宋体" w:eastAsia="宋体" w:hAnsi="宋体" w:hint="eastAsia"/>
        </w:rPr>
        <w:t>即在股票票面上标明的金额。该种股票被称为有面额股票。股票发行通常有平价发行和溢价发行两种方式，平价发行是指以面值发行，溢价发行是指发行价格高于票面价值</w:t>
      </w:r>
    </w:p>
    <w:p w14:paraId="25B86FD3" w14:textId="77777777" w:rsidR="008E3662" w:rsidRPr="0044028F" w:rsidRDefault="008E3662" w:rsidP="008E3662">
      <w:pPr>
        <w:rPr>
          <w:rFonts w:ascii="宋体" w:eastAsia="宋体" w:hAnsi="宋体"/>
        </w:rPr>
      </w:pPr>
      <w:r w:rsidRPr="0044028F">
        <w:rPr>
          <w:rFonts w:ascii="宋体" w:eastAsia="宋体" w:hAnsi="宋体" w:hint="eastAsia"/>
        </w:rPr>
        <w:t>②</w:t>
      </w:r>
      <w:r w:rsidRPr="0044028F">
        <w:rPr>
          <w:rFonts w:ascii="宋体" w:eastAsia="宋体" w:hAnsi="宋体" w:hint="eastAsia"/>
          <w:color w:val="003399"/>
        </w:rPr>
        <w:t>账面价值</w:t>
      </w:r>
      <w:r w:rsidRPr="0044028F">
        <w:rPr>
          <w:rFonts w:ascii="宋体" w:eastAsia="宋体" w:hAnsi="宋体" w:hint="eastAsia"/>
        </w:rPr>
        <w:t>又称</w:t>
      </w:r>
      <w:r w:rsidRPr="0044028F">
        <w:rPr>
          <w:rFonts w:ascii="宋体" w:eastAsia="宋体" w:hAnsi="宋体" w:hint="eastAsia"/>
          <w:color w:val="003399"/>
        </w:rPr>
        <w:t>股票净值</w:t>
      </w:r>
      <w:r w:rsidRPr="0044028F">
        <w:rPr>
          <w:rFonts w:ascii="宋体" w:eastAsia="宋体" w:hAnsi="宋体" w:hint="eastAsia"/>
        </w:rPr>
        <w:t>或</w:t>
      </w:r>
      <w:r w:rsidRPr="0044028F">
        <w:rPr>
          <w:rFonts w:ascii="宋体" w:eastAsia="宋体" w:hAnsi="宋体" w:hint="eastAsia"/>
          <w:color w:val="003399"/>
        </w:rPr>
        <w:t>每股净资产</w:t>
      </w:r>
      <w:r w:rsidRPr="0044028F">
        <w:rPr>
          <w:rFonts w:ascii="宋体" w:eastAsia="宋体" w:hAnsi="宋体" w:hint="eastAsia"/>
        </w:rPr>
        <w:t>，是每股</w:t>
      </w:r>
      <w:r w:rsidRPr="0044028F">
        <w:rPr>
          <w:rFonts w:ascii="宋体" w:eastAsia="宋体" w:hAnsi="宋体" w:hint="eastAsia"/>
          <w:color w:val="003399"/>
        </w:rPr>
        <w:t>股票所代表的实际资产的价值。</w:t>
      </w:r>
      <w:r w:rsidRPr="0044028F">
        <w:rPr>
          <w:rFonts w:ascii="宋体" w:eastAsia="宋体" w:hAnsi="宋体" w:hint="eastAsia"/>
        </w:rPr>
        <w:t>在没有优先股的条件</w:t>
      </w:r>
      <w:r w:rsidRPr="0044028F">
        <w:rPr>
          <w:rFonts w:hint="eastAsia"/>
        </w:rPr>
        <w:t>下，</w:t>
      </w:r>
      <w:r w:rsidRPr="0044028F">
        <w:rPr>
          <w:rFonts w:ascii="宋体" w:eastAsia="宋体" w:hAnsi="宋体" w:hint="eastAsia"/>
        </w:rPr>
        <w:t>每股账面价值以公司净资产除以发行在外的普通股票的股数求得。在盈利水平相同的前提下，账面价值越高，股票的收益越高，股票就越有投资价值。因此，账面价值是股票投资价值分析的重要指标，在计算公司的净资产收益率时也有重要的作用</w:t>
      </w:r>
    </w:p>
    <w:p w14:paraId="2FA6BEFB" w14:textId="77777777" w:rsidR="008E3662" w:rsidRPr="0044028F" w:rsidRDefault="008E3662" w:rsidP="008E3662">
      <w:pPr>
        <w:rPr>
          <w:rFonts w:ascii="宋体" w:eastAsia="宋体" w:hAnsi="宋体"/>
        </w:rPr>
      </w:pPr>
      <w:r w:rsidRPr="0044028F">
        <w:rPr>
          <w:rFonts w:ascii="宋体" w:eastAsia="宋体" w:hAnsi="宋体" w:hint="eastAsia"/>
        </w:rPr>
        <w:t>③</w:t>
      </w:r>
      <w:r w:rsidRPr="0044028F">
        <w:rPr>
          <w:rFonts w:ascii="宋体" w:eastAsia="宋体" w:hAnsi="宋体" w:hint="eastAsia"/>
          <w:color w:val="003399"/>
        </w:rPr>
        <w:t>清算价值</w:t>
      </w:r>
      <w:r w:rsidRPr="0044028F">
        <w:rPr>
          <w:rFonts w:ascii="宋体" w:eastAsia="宋体" w:hAnsi="宋体" w:hint="eastAsia"/>
        </w:rPr>
        <w:t>是股份企业因经营不善</w:t>
      </w:r>
      <w:r w:rsidRPr="0044028F">
        <w:rPr>
          <w:rFonts w:ascii="宋体" w:eastAsia="宋体" w:hAnsi="宋体" w:hint="eastAsia"/>
          <w:color w:val="003399"/>
        </w:rPr>
        <w:t>破产清算时，每股股票所代表的实际价值。</w:t>
      </w:r>
      <w:r w:rsidRPr="0044028F">
        <w:rPr>
          <w:rFonts w:ascii="宋体" w:eastAsia="宋体" w:hAnsi="宋体" w:hint="eastAsia"/>
        </w:rPr>
        <w:t>理论上的清算价值应与账面价值一致，但是在企业破产时，其财产价值是以实际的销售价格来计算的，而在进行财产处置时，其售价一般都会低于实际价值，再加上必要的清算费用，故大多数公司股票的清算价值低于其账面价值。</w:t>
      </w:r>
    </w:p>
    <w:p w14:paraId="2AF9680B" w14:textId="77777777" w:rsidR="008E3662" w:rsidRDefault="008E3662" w:rsidP="008E3662">
      <w:pPr>
        <w:rPr>
          <w:rFonts w:ascii="宋体" w:eastAsia="宋体" w:hAnsi="宋体"/>
        </w:rPr>
      </w:pPr>
      <w:r w:rsidRPr="0044028F">
        <w:rPr>
          <w:rFonts w:ascii="宋体" w:eastAsia="宋体" w:hAnsi="宋体" w:hint="eastAsia"/>
        </w:rPr>
        <w:t>④内在价值是</w:t>
      </w:r>
      <w:r w:rsidRPr="0044028F">
        <w:rPr>
          <w:rFonts w:ascii="宋体" w:eastAsia="宋体" w:hAnsi="宋体" w:hint="eastAsia"/>
          <w:color w:val="003399"/>
        </w:rPr>
        <w:t>股票未来现金流入的现值，</w:t>
      </w:r>
      <w:r w:rsidRPr="0044028F">
        <w:rPr>
          <w:rFonts w:ascii="宋体" w:eastAsia="宋体" w:hAnsi="宋体" w:hint="eastAsia"/>
        </w:rPr>
        <w:t>是股票的真实价值，也叫理论价值。一般在股票市场上，股票的内在价值决定了股价的大小，在市场上供应与需求的相互作用下，股票的价格会围绕其内在价值上下波动</w:t>
      </w:r>
      <w:r>
        <w:rPr>
          <w:rFonts w:ascii="宋体" w:eastAsia="宋体" w:hAnsi="宋体" w:hint="eastAsia"/>
        </w:rPr>
        <w:t>。</w:t>
      </w:r>
    </w:p>
    <w:p w14:paraId="3D194510" w14:textId="77777777" w:rsidR="008E3662" w:rsidRPr="0044028F" w:rsidRDefault="008E3662" w:rsidP="008E3662">
      <w:pPr>
        <w:rPr>
          <w:rFonts w:ascii="宋体" w:eastAsia="宋体" w:hAnsi="宋体"/>
        </w:rPr>
      </w:pPr>
      <w:r w:rsidRPr="0044028F">
        <w:rPr>
          <w:rFonts w:ascii="宋体" w:eastAsia="宋体" w:hAnsi="宋体" w:hint="eastAsia"/>
        </w:rPr>
        <w:t>（2）股票价格。</w:t>
      </w:r>
    </w:p>
    <w:p w14:paraId="0D7B5334" w14:textId="77777777" w:rsidR="008E3662" w:rsidRPr="0044028F" w:rsidRDefault="008E3662" w:rsidP="008E3662">
      <w:pPr>
        <w:rPr>
          <w:rFonts w:ascii="宋体" w:eastAsia="宋体" w:hAnsi="宋体"/>
          <w:color w:val="003399"/>
        </w:rPr>
      </w:pPr>
      <w:r w:rsidRPr="0044028F">
        <w:rPr>
          <w:rFonts w:ascii="宋体" w:eastAsia="宋体" w:hAnsi="宋体" w:hint="eastAsia"/>
        </w:rPr>
        <w:t>①</w:t>
      </w:r>
      <w:r w:rsidRPr="0044028F">
        <w:rPr>
          <w:rFonts w:ascii="宋体" w:eastAsia="宋体" w:hAnsi="宋体" w:hint="eastAsia"/>
          <w:color w:val="003399"/>
        </w:rPr>
        <w:t>理论价格</w:t>
      </w:r>
      <w:r w:rsidRPr="0044028F">
        <w:rPr>
          <w:rFonts w:ascii="宋体" w:eastAsia="宋体" w:hAnsi="宋体" w:hint="eastAsia"/>
        </w:rPr>
        <w:t>是从理论上来说股票的价格，即股票价格应由其价值决定，但股票本身没有价值，它之所以有价格是因为它代表着收益的价值，所以股票的价格就是</w:t>
      </w:r>
      <w:r w:rsidRPr="0044028F">
        <w:rPr>
          <w:rFonts w:ascii="宋体" w:eastAsia="宋体" w:hAnsi="宋体" w:hint="eastAsia"/>
          <w:color w:val="003399"/>
        </w:rPr>
        <w:t>对未来收益的评定，</w:t>
      </w:r>
      <w:r w:rsidRPr="0044028F">
        <w:rPr>
          <w:rFonts w:ascii="宋体" w:eastAsia="宋体" w:hAnsi="宋体" w:hint="eastAsia"/>
        </w:rPr>
        <w:t>即</w:t>
      </w:r>
      <w:r w:rsidRPr="0044028F">
        <w:rPr>
          <w:rFonts w:ascii="宋体" w:eastAsia="宋体" w:hAnsi="宋体" w:hint="eastAsia"/>
          <w:color w:val="003399"/>
        </w:rPr>
        <w:t>以一定市场利率计算出来的未来收入的现值（股票的现值）评定。</w:t>
      </w:r>
    </w:p>
    <w:p w14:paraId="4F33A3F1" w14:textId="77777777" w:rsidR="008E3662" w:rsidRPr="0044028F" w:rsidRDefault="008E3662" w:rsidP="008E3662">
      <w:pPr>
        <w:rPr>
          <w:rFonts w:ascii="宋体" w:eastAsia="宋体" w:hAnsi="宋体"/>
        </w:rPr>
      </w:pPr>
      <w:r w:rsidRPr="0044028F">
        <w:rPr>
          <w:rFonts w:ascii="宋体" w:eastAsia="宋体" w:hAnsi="宋体" w:hint="eastAsia"/>
        </w:rPr>
        <w:t>②</w:t>
      </w:r>
      <w:r w:rsidRPr="0044028F">
        <w:rPr>
          <w:rFonts w:ascii="宋体" w:eastAsia="宋体" w:hAnsi="宋体" w:hint="eastAsia"/>
          <w:color w:val="003399"/>
        </w:rPr>
        <w:t>市场价格</w:t>
      </w:r>
      <w:r w:rsidRPr="0044028F">
        <w:rPr>
          <w:rFonts w:ascii="宋体" w:eastAsia="宋体" w:hAnsi="宋体" w:hint="eastAsia"/>
        </w:rPr>
        <w:t>一般是指股票在二级市场上买卖的价格。股票的</w:t>
      </w:r>
      <w:r w:rsidRPr="0044028F">
        <w:rPr>
          <w:rFonts w:ascii="宋体" w:eastAsia="宋体" w:hAnsi="宋体" w:hint="eastAsia"/>
          <w:color w:val="003399"/>
        </w:rPr>
        <w:t>市场价格由股票的价值决定，</w:t>
      </w:r>
      <w:r w:rsidRPr="0044028F">
        <w:rPr>
          <w:rFonts w:ascii="宋体" w:eastAsia="宋体" w:hAnsi="宋体" w:hint="eastAsia"/>
        </w:rPr>
        <w:t>但</w:t>
      </w:r>
      <w:r w:rsidRPr="0044028F">
        <w:rPr>
          <w:rFonts w:ascii="宋体" w:eastAsia="宋体" w:hAnsi="宋体" w:hint="eastAsia"/>
        </w:rPr>
        <w:lastRenderedPageBreak/>
        <w:t>同时受许多其他因素的影响。其中，市场供求关系的影响最为剧烈，其他因素对股票市场价格的影响也多以供求关系为中介。影响股价的因素十分复杂，所以股票市场价格呈现出高低起伏的波动性特征。</w:t>
      </w:r>
    </w:p>
    <w:p w14:paraId="61D61D62" w14:textId="7382EE47" w:rsidR="008E3662" w:rsidRPr="0044028F" w:rsidRDefault="00970E88" w:rsidP="008E3662">
      <w:pPr>
        <w:rPr>
          <w:rFonts w:ascii="宋体" w:eastAsia="宋体" w:hAnsi="宋体"/>
        </w:rPr>
      </w:pPr>
      <w:r w:rsidRPr="00970E88">
        <w:rPr>
          <w:rFonts w:ascii="宋体" w:eastAsia="宋体" w:hAnsi="宋体" w:hint="eastAsia"/>
          <w:b/>
          <w:bCs/>
          <w:color w:val="4472C4" w:themeColor="accent1"/>
        </w:rPr>
        <w:t xml:space="preserve">考点三 </w:t>
      </w:r>
      <w:r w:rsidR="008E3662" w:rsidRPr="0044028F">
        <w:rPr>
          <w:rFonts w:ascii="宋体" w:eastAsia="宋体" w:hAnsi="宋体" w:hint="eastAsia"/>
        </w:rPr>
        <w:t>普通股和优先股的区别</w:t>
      </w:r>
    </w:p>
    <w:p w14:paraId="6E322EE9" w14:textId="77777777" w:rsidR="008E3662" w:rsidRPr="0044028F" w:rsidRDefault="008E3662" w:rsidP="008E3662">
      <w:pPr>
        <w:rPr>
          <w:rFonts w:ascii="宋体" w:eastAsia="宋体" w:hAnsi="宋体"/>
        </w:rPr>
      </w:pPr>
      <w:r w:rsidRPr="0044028F">
        <w:rPr>
          <w:rFonts w:ascii="宋体" w:eastAsia="宋体" w:hAnsi="宋体" w:hint="eastAsia"/>
        </w:rPr>
        <w:t>1.股票的类型</w:t>
      </w:r>
    </w:p>
    <w:p w14:paraId="163E9995" w14:textId="77777777" w:rsidR="008E3662" w:rsidRPr="0044028F" w:rsidRDefault="008E3662" w:rsidP="008E3662">
      <w:pPr>
        <w:rPr>
          <w:rFonts w:ascii="宋体" w:eastAsia="宋体" w:hAnsi="宋体"/>
        </w:rPr>
      </w:pPr>
      <w:r w:rsidRPr="0044028F">
        <w:rPr>
          <w:rFonts w:ascii="宋体" w:eastAsia="宋体" w:hAnsi="宋体" w:hint="eastAsia"/>
        </w:rPr>
        <w:t>按照股东权利分类，股票可以分为普通股和优先股。</w:t>
      </w:r>
    </w:p>
    <w:p w14:paraId="7A96A332" w14:textId="77777777" w:rsidR="008E3662" w:rsidRPr="0044028F" w:rsidRDefault="008E3662" w:rsidP="008E3662">
      <w:pPr>
        <w:rPr>
          <w:rFonts w:ascii="宋体" w:eastAsia="宋体" w:hAnsi="宋体"/>
        </w:rPr>
      </w:pPr>
      <w:r w:rsidRPr="0044028F">
        <w:rPr>
          <w:rFonts w:ascii="宋体" w:eastAsia="宋体" w:hAnsi="宋体" w:hint="eastAsia"/>
        </w:rPr>
        <w:t>（1）普通股是享有普通权利、承担普通义务的股份，是公司股份的最基本形式。</w:t>
      </w:r>
    </w:p>
    <w:p w14:paraId="7FFFAC99" w14:textId="77777777" w:rsidR="008E3662" w:rsidRPr="0044028F" w:rsidRDefault="008E3662" w:rsidP="008E3662">
      <w:pPr>
        <w:rPr>
          <w:rFonts w:ascii="宋体" w:eastAsia="宋体" w:hAnsi="宋体"/>
        </w:rPr>
      </w:pPr>
      <w:r w:rsidRPr="0044028F">
        <w:rPr>
          <w:rFonts w:ascii="宋体" w:eastAsia="宋体" w:hAnsi="宋体" w:hint="eastAsia"/>
        </w:rPr>
        <w:t>（2）优先股又称特别股票，优先股是享有优先权的股票。优先股的股东对公司资产、利润分配等享有优先权，其风险较小。</w:t>
      </w:r>
    </w:p>
    <w:p w14:paraId="0E8D581B" w14:textId="77777777" w:rsidR="008E3662" w:rsidRPr="0044028F" w:rsidRDefault="008E3662" w:rsidP="008E3662">
      <w:pPr>
        <w:rPr>
          <w:rFonts w:ascii="宋体" w:eastAsia="宋体" w:hAnsi="宋体"/>
        </w:rPr>
      </w:pPr>
      <w:r w:rsidRPr="0044028F">
        <w:rPr>
          <w:rFonts w:ascii="宋体" w:eastAsia="宋体" w:hAnsi="宋体" w:hint="eastAsia"/>
        </w:rPr>
        <w:t>2.普通股和优先股的区别</w:t>
      </w:r>
    </w:p>
    <w:tbl>
      <w:tblPr>
        <w:tblW w:w="6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96"/>
        <w:gridCol w:w="1401"/>
        <w:gridCol w:w="2835"/>
      </w:tblGrid>
      <w:tr w:rsidR="008E3662" w:rsidRPr="0044028F" w14:paraId="43FD4FEA" w14:textId="77777777" w:rsidTr="001462E3">
        <w:trPr>
          <w:trHeight w:val="315"/>
        </w:trPr>
        <w:tc>
          <w:tcPr>
            <w:tcW w:w="1996" w:type="dxa"/>
            <w:shd w:val="clear" w:color="auto" w:fill="auto"/>
            <w:tcMar>
              <w:top w:w="72" w:type="dxa"/>
              <w:left w:w="144" w:type="dxa"/>
              <w:bottom w:w="72" w:type="dxa"/>
              <w:right w:w="144" w:type="dxa"/>
            </w:tcMar>
            <w:hideMark/>
          </w:tcPr>
          <w:p w14:paraId="5F79B449" w14:textId="77777777" w:rsidR="008E3662" w:rsidRPr="0044028F" w:rsidRDefault="008E3662" w:rsidP="001462E3">
            <w:pPr>
              <w:rPr>
                <w:rFonts w:ascii="宋体" w:eastAsia="宋体" w:hAnsi="宋体"/>
              </w:rPr>
            </w:pPr>
          </w:p>
        </w:tc>
        <w:tc>
          <w:tcPr>
            <w:tcW w:w="1401" w:type="dxa"/>
            <w:shd w:val="clear" w:color="auto" w:fill="FFFFFF"/>
            <w:tcMar>
              <w:top w:w="72" w:type="dxa"/>
              <w:left w:w="144" w:type="dxa"/>
              <w:bottom w:w="72" w:type="dxa"/>
              <w:right w:w="144" w:type="dxa"/>
            </w:tcMar>
            <w:hideMark/>
          </w:tcPr>
          <w:p w14:paraId="5B06425D" w14:textId="77777777" w:rsidR="008E3662" w:rsidRPr="0044028F" w:rsidRDefault="008E3662" w:rsidP="001462E3">
            <w:pPr>
              <w:rPr>
                <w:rFonts w:ascii="宋体" w:eastAsia="宋体" w:hAnsi="宋体"/>
              </w:rPr>
            </w:pPr>
            <w:r w:rsidRPr="0044028F">
              <w:rPr>
                <w:rFonts w:ascii="宋体" w:eastAsia="宋体" w:hAnsi="宋体" w:hint="eastAsia"/>
              </w:rPr>
              <w:t>普通股</w:t>
            </w:r>
          </w:p>
        </w:tc>
        <w:tc>
          <w:tcPr>
            <w:tcW w:w="2835" w:type="dxa"/>
            <w:shd w:val="clear" w:color="auto" w:fill="FFFFFF"/>
            <w:tcMar>
              <w:top w:w="72" w:type="dxa"/>
              <w:left w:w="144" w:type="dxa"/>
              <w:bottom w:w="72" w:type="dxa"/>
              <w:right w:w="144" w:type="dxa"/>
            </w:tcMar>
            <w:hideMark/>
          </w:tcPr>
          <w:p w14:paraId="1A2CCE91" w14:textId="77777777" w:rsidR="008E3662" w:rsidRPr="0044028F" w:rsidRDefault="008E3662" w:rsidP="001462E3">
            <w:pPr>
              <w:rPr>
                <w:rFonts w:ascii="宋体" w:eastAsia="宋体" w:hAnsi="宋体"/>
              </w:rPr>
            </w:pPr>
            <w:r w:rsidRPr="0044028F">
              <w:rPr>
                <w:rFonts w:ascii="宋体" w:eastAsia="宋体" w:hAnsi="宋体" w:hint="eastAsia"/>
              </w:rPr>
              <w:t>优先股</w:t>
            </w:r>
          </w:p>
        </w:tc>
      </w:tr>
      <w:tr w:rsidR="008E3662" w:rsidRPr="0044028F" w14:paraId="5988B88B" w14:textId="77777777" w:rsidTr="001462E3">
        <w:trPr>
          <w:trHeight w:val="265"/>
        </w:trPr>
        <w:tc>
          <w:tcPr>
            <w:tcW w:w="1996" w:type="dxa"/>
            <w:shd w:val="clear" w:color="auto" w:fill="auto"/>
            <w:tcMar>
              <w:top w:w="72" w:type="dxa"/>
              <w:left w:w="144" w:type="dxa"/>
              <w:bottom w:w="72" w:type="dxa"/>
              <w:right w:w="144" w:type="dxa"/>
            </w:tcMar>
            <w:hideMark/>
          </w:tcPr>
          <w:p w14:paraId="67EFA989" w14:textId="77777777" w:rsidR="008E3662" w:rsidRPr="0044028F" w:rsidRDefault="008E3662" w:rsidP="001462E3">
            <w:pPr>
              <w:rPr>
                <w:rFonts w:ascii="宋体" w:eastAsia="宋体" w:hAnsi="宋体"/>
              </w:rPr>
            </w:pPr>
            <w:r w:rsidRPr="0044028F">
              <w:rPr>
                <w:rFonts w:ascii="宋体" w:eastAsia="宋体" w:hAnsi="宋体" w:hint="eastAsia"/>
              </w:rPr>
              <w:t>表决权</w:t>
            </w:r>
          </w:p>
        </w:tc>
        <w:tc>
          <w:tcPr>
            <w:tcW w:w="1401" w:type="dxa"/>
            <w:shd w:val="clear" w:color="auto" w:fill="FFFFFF"/>
            <w:tcMar>
              <w:top w:w="72" w:type="dxa"/>
              <w:left w:w="144" w:type="dxa"/>
              <w:bottom w:w="72" w:type="dxa"/>
              <w:right w:w="144" w:type="dxa"/>
            </w:tcMar>
            <w:hideMark/>
          </w:tcPr>
          <w:p w14:paraId="7047CB54" w14:textId="77777777" w:rsidR="008E3662" w:rsidRPr="0044028F" w:rsidRDefault="008E3662" w:rsidP="001462E3">
            <w:pPr>
              <w:rPr>
                <w:rFonts w:ascii="宋体" w:eastAsia="宋体" w:hAnsi="宋体"/>
              </w:rPr>
            </w:pPr>
            <w:r w:rsidRPr="0044028F">
              <w:rPr>
                <w:rFonts w:ascii="宋体" w:eastAsia="宋体" w:hAnsi="宋体" w:hint="eastAsia"/>
              </w:rPr>
              <w:t>享有表决权</w:t>
            </w:r>
          </w:p>
        </w:tc>
        <w:tc>
          <w:tcPr>
            <w:tcW w:w="2835" w:type="dxa"/>
            <w:shd w:val="clear" w:color="auto" w:fill="FFFFFF"/>
            <w:tcMar>
              <w:top w:w="72" w:type="dxa"/>
              <w:left w:w="144" w:type="dxa"/>
              <w:bottom w:w="72" w:type="dxa"/>
              <w:right w:w="144" w:type="dxa"/>
            </w:tcMar>
            <w:hideMark/>
          </w:tcPr>
          <w:p w14:paraId="0D503833" w14:textId="77777777" w:rsidR="008E3662" w:rsidRPr="0044028F" w:rsidRDefault="008E3662" w:rsidP="001462E3">
            <w:pPr>
              <w:rPr>
                <w:rFonts w:ascii="宋体" w:eastAsia="宋体" w:hAnsi="宋体"/>
              </w:rPr>
            </w:pPr>
            <w:r w:rsidRPr="0044028F">
              <w:rPr>
                <w:rFonts w:ascii="宋体" w:eastAsia="宋体" w:hAnsi="宋体" w:hint="eastAsia"/>
              </w:rPr>
              <w:t>不享有表决权</w:t>
            </w:r>
          </w:p>
        </w:tc>
      </w:tr>
      <w:tr w:rsidR="008E3662" w:rsidRPr="0044028F" w14:paraId="43FF2E87" w14:textId="77777777" w:rsidTr="001462E3">
        <w:trPr>
          <w:trHeight w:val="228"/>
        </w:trPr>
        <w:tc>
          <w:tcPr>
            <w:tcW w:w="1996" w:type="dxa"/>
            <w:shd w:val="clear" w:color="auto" w:fill="auto"/>
            <w:tcMar>
              <w:top w:w="72" w:type="dxa"/>
              <w:left w:w="144" w:type="dxa"/>
              <w:bottom w:w="72" w:type="dxa"/>
              <w:right w:w="144" w:type="dxa"/>
            </w:tcMar>
            <w:hideMark/>
          </w:tcPr>
          <w:p w14:paraId="6D1C994A" w14:textId="77777777" w:rsidR="008E3662" w:rsidRPr="0044028F" w:rsidRDefault="008E3662" w:rsidP="001462E3">
            <w:pPr>
              <w:rPr>
                <w:rFonts w:ascii="宋体" w:eastAsia="宋体" w:hAnsi="宋体"/>
              </w:rPr>
            </w:pPr>
            <w:r w:rsidRPr="0044028F">
              <w:rPr>
                <w:rFonts w:ascii="宋体" w:eastAsia="宋体" w:hAnsi="宋体" w:hint="eastAsia"/>
              </w:rPr>
              <w:t>清偿顺序</w:t>
            </w:r>
          </w:p>
        </w:tc>
        <w:tc>
          <w:tcPr>
            <w:tcW w:w="1401" w:type="dxa"/>
            <w:shd w:val="clear" w:color="auto" w:fill="FFFFFF"/>
            <w:tcMar>
              <w:top w:w="72" w:type="dxa"/>
              <w:left w:w="144" w:type="dxa"/>
              <w:bottom w:w="72" w:type="dxa"/>
              <w:right w:w="144" w:type="dxa"/>
            </w:tcMar>
            <w:hideMark/>
          </w:tcPr>
          <w:p w14:paraId="7D31A231" w14:textId="77777777" w:rsidR="008E3662" w:rsidRPr="0044028F" w:rsidRDefault="008E3662" w:rsidP="001462E3">
            <w:pPr>
              <w:rPr>
                <w:rFonts w:ascii="宋体" w:eastAsia="宋体" w:hAnsi="宋体"/>
              </w:rPr>
            </w:pPr>
            <w:r w:rsidRPr="0044028F">
              <w:rPr>
                <w:rFonts w:ascii="宋体" w:eastAsia="宋体" w:hAnsi="宋体" w:hint="eastAsia"/>
              </w:rPr>
              <w:t>最后清偿</w:t>
            </w:r>
          </w:p>
        </w:tc>
        <w:tc>
          <w:tcPr>
            <w:tcW w:w="2835" w:type="dxa"/>
            <w:shd w:val="clear" w:color="auto" w:fill="FFFFFF"/>
            <w:tcMar>
              <w:top w:w="72" w:type="dxa"/>
              <w:left w:w="144" w:type="dxa"/>
              <w:bottom w:w="72" w:type="dxa"/>
              <w:right w:w="144" w:type="dxa"/>
            </w:tcMar>
            <w:hideMark/>
          </w:tcPr>
          <w:p w14:paraId="74282ACF" w14:textId="77777777" w:rsidR="008E3662" w:rsidRPr="0044028F" w:rsidRDefault="008E3662" w:rsidP="001462E3">
            <w:pPr>
              <w:rPr>
                <w:rFonts w:ascii="宋体" w:eastAsia="宋体" w:hAnsi="宋体"/>
              </w:rPr>
            </w:pPr>
            <w:r w:rsidRPr="0044028F">
              <w:rPr>
                <w:rFonts w:ascii="宋体" w:eastAsia="宋体" w:hAnsi="宋体" w:hint="eastAsia"/>
              </w:rPr>
              <w:t>优先于普通股</w:t>
            </w:r>
          </w:p>
        </w:tc>
      </w:tr>
      <w:tr w:rsidR="008E3662" w:rsidRPr="0044028F" w14:paraId="0C8D0C90" w14:textId="77777777" w:rsidTr="001462E3">
        <w:trPr>
          <w:trHeight w:val="335"/>
        </w:trPr>
        <w:tc>
          <w:tcPr>
            <w:tcW w:w="1996" w:type="dxa"/>
            <w:shd w:val="clear" w:color="auto" w:fill="auto"/>
            <w:tcMar>
              <w:top w:w="72" w:type="dxa"/>
              <w:left w:w="144" w:type="dxa"/>
              <w:bottom w:w="72" w:type="dxa"/>
              <w:right w:w="144" w:type="dxa"/>
            </w:tcMar>
            <w:hideMark/>
          </w:tcPr>
          <w:p w14:paraId="2FA8B71A" w14:textId="77777777" w:rsidR="008E3662" w:rsidRPr="0044028F" w:rsidRDefault="008E3662" w:rsidP="001462E3">
            <w:pPr>
              <w:rPr>
                <w:rFonts w:ascii="宋体" w:eastAsia="宋体" w:hAnsi="宋体"/>
              </w:rPr>
            </w:pPr>
            <w:r w:rsidRPr="0044028F">
              <w:rPr>
                <w:rFonts w:ascii="宋体" w:eastAsia="宋体" w:hAnsi="宋体" w:hint="eastAsia"/>
              </w:rPr>
              <w:t>风险特征</w:t>
            </w:r>
          </w:p>
        </w:tc>
        <w:tc>
          <w:tcPr>
            <w:tcW w:w="1401" w:type="dxa"/>
            <w:shd w:val="clear" w:color="auto" w:fill="FFFFFF"/>
            <w:tcMar>
              <w:top w:w="72" w:type="dxa"/>
              <w:left w:w="144" w:type="dxa"/>
              <w:bottom w:w="72" w:type="dxa"/>
              <w:right w:w="144" w:type="dxa"/>
            </w:tcMar>
            <w:hideMark/>
          </w:tcPr>
          <w:p w14:paraId="768533EA" w14:textId="77777777" w:rsidR="008E3662" w:rsidRPr="0044028F" w:rsidRDefault="008E3662" w:rsidP="001462E3">
            <w:pPr>
              <w:rPr>
                <w:rFonts w:ascii="宋体" w:eastAsia="宋体" w:hAnsi="宋体"/>
              </w:rPr>
            </w:pPr>
            <w:r w:rsidRPr="0044028F">
              <w:rPr>
                <w:rFonts w:ascii="宋体" w:eastAsia="宋体" w:hAnsi="宋体" w:hint="eastAsia"/>
              </w:rPr>
              <w:t>风险最高</w:t>
            </w:r>
          </w:p>
        </w:tc>
        <w:tc>
          <w:tcPr>
            <w:tcW w:w="2835" w:type="dxa"/>
            <w:shd w:val="clear" w:color="auto" w:fill="FFFFFF"/>
            <w:tcMar>
              <w:top w:w="72" w:type="dxa"/>
              <w:left w:w="144" w:type="dxa"/>
              <w:bottom w:w="72" w:type="dxa"/>
              <w:right w:w="144" w:type="dxa"/>
            </w:tcMar>
            <w:hideMark/>
          </w:tcPr>
          <w:p w14:paraId="6F257F2E" w14:textId="77777777" w:rsidR="008E3662" w:rsidRPr="0044028F" w:rsidRDefault="008E3662" w:rsidP="001462E3">
            <w:pPr>
              <w:rPr>
                <w:rFonts w:ascii="宋体" w:eastAsia="宋体" w:hAnsi="宋体"/>
              </w:rPr>
            </w:pPr>
            <w:r w:rsidRPr="0044028F">
              <w:rPr>
                <w:rFonts w:ascii="宋体" w:eastAsia="宋体" w:hAnsi="宋体" w:hint="eastAsia"/>
              </w:rPr>
              <w:t>风险中等</w:t>
            </w:r>
          </w:p>
        </w:tc>
      </w:tr>
      <w:tr w:rsidR="008E3662" w:rsidRPr="0044028F" w14:paraId="1E2763E5" w14:textId="77777777" w:rsidTr="001462E3">
        <w:trPr>
          <w:trHeight w:val="257"/>
        </w:trPr>
        <w:tc>
          <w:tcPr>
            <w:tcW w:w="1996" w:type="dxa"/>
            <w:shd w:val="clear" w:color="auto" w:fill="auto"/>
            <w:tcMar>
              <w:top w:w="72" w:type="dxa"/>
              <w:left w:w="144" w:type="dxa"/>
              <w:bottom w:w="72" w:type="dxa"/>
              <w:right w:w="144" w:type="dxa"/>
            </w:tcMar>
            <w:hideMark/>
          </w:tcPr>
          <w:p w14:paraId="1A27A5BD" w14:textId="77777777" w:rsidR="008E3662" w:rsidRPr="0044028F" w:rsidRDefault="008E3662" w:rsidP="001462E3">
            <w:pPr>
              <w:rPr>
                <w:rFonts w:ascii="宋体" w:eastAsia="宋体" w:hAnsi="宋体"/>
              </w:rPr>
            </w:pPr>
            <w:r w:rsidRPr="0044028F">
              <w:rPr>
                <w:rFonts w:ascii="宋体" w:eastAsia="宋体" w:hAnsi="宋体" w:hint="eastAsia"/>
              </w:rPr>
              <w:t>收益特征</w:t>
            </w:r>
          </w:p>
        </w:tc>
        <w:tc>
          <w:tcPr>
            <w:tcW w:w="1401" w:type="dxa"/>
            <w:shd w:val="clear" w:color="auto" w:fill="FFFFFF"/>
            <w:tcMar>
              <w:top w:w="72" w:type="dxa"/>
              <w:left w:w="144" w:type="dxa"/>
              <w:bottom w:w="72" w:type="dxa"/>
              <w:right w:w="144" w:type="dxa"/>
            </w:tcMar>
            <w:hideMark/>
          </w:tcPr>
          <w:p w14:paraId="7E0E0AB0" w14:textId="77777777" w:rsidR="008E3662" w:rsidRPr="0044028F" w:rsidRDefault="008E3662" w:rsidP="001462E3">
            <w:pPr>
              <w:rPr>
                <w:rFonts w:ascii="宋体" w:eastAsia="宋体" w:hAnsi="宋体"/>
              </w:rPr>
            </w:pPr>
            <w:r w:rsidRPr="0044028F">
              <w:rPr>
                <w:rFonts w:ascii="宋体" w:eastAsia="宋体" w:hAnsi="宋体" w:hint="eastAsia"/>
              </w:rPr>
              <w:t>收益最高</w:t>
            </w:r>
          </w:p>
        </w:tc>
        <w:tc>
          <w:tcPr>
            <w:tcW w:w="2835" w:type="dxa"/>
            <w:shd w:val="clear" w:color="auto" w:fill="FFFFFF"/>
            <w:tcMar>
              <w:top w:w="72" w:type="dxa"/>
              <w:left w:w="144" w:type="dxa"/>
              <w:bottom w:w="72" w:type="dxa"/>
              <w:right w:w="144" w:type="dxa"/>
            </w:tcMar>
            <w:hideMark/>
          </w:tcPr>
          <w:p w14:paraId="7BBD09A1" w14:textId="77777777" w:rsidR="008E3662" w:rsidRPr="0044028F" w:rsidRDefault="008E3662" w:rsidP="001462E3">
            <w:pPr>
              <w:rPr>
                <w:rFonts w:ascii="宋体" w:eastAsia="宋体" w:hAnsi="宋体"/>
              </w:rPr>
            </w:pPr>
            <w:r w:rsidRPr="0044028F">
              <w:rPr>
                <w:rFonts w:ascii="宋体" w:eastAsia="宋体" w:hAnsi="宋体" w:hint="eastAsia"/>
              </w:rPr>
              <w:t>收益中等、固定股息</w:t>
            </w:r>
          </w:p>
        </w:tc>
      </w:tr>
    </w:tbl>
    <w:p w14:paraId="62C54B00" w14:textId="5E74A63F" w:rsidR="008E3662" w:rsidRPr="0044028F" w:rsidRDefault="00970E88" w:rsidP="008E3662">
      <w:pPr>
        <w:rPr>
          <w:rFonts w:ascii="宋体" w:eastAsia="宋体" w:hAnsi="宋体"/>
        </w:rPr>
      </w:pPr>
      <w:r w:rsidRPr="00970E88">
        <w:rPr>
          <w:rFonts w:ascii="宋体" w:eastAsia="宋体" w:hAnsi="宋体" w:hint="eastAsia"/>
          <w:b/>
          <w:bCs/>
          <w:color w:val="4472C4" w:themeColor="accent1"/>
        </w:rPr>
        <w:t>考点四</w:t>
      </w:r>
      <w:r>
        <w:rPr>
          <w:rFonts w:ascii="宋体" w:eastAsia="宋体" w:hAnsi="宋体" w:hint="eastAsia"/>
        </w:rPr>
        <w:t xml:space="preserve"> </w:t>
      </w:r>
      <w:r w:rsidR="008E3662" w:rsidRPr="0044028F">
        <w:rPr>
          <w:rFonts w:ascii="宋体" w:eastAsia="宋体" w:hAnsi="宋体" w:hint="eastAsia"/>
        </w:rPr>
        <w:t>可转债的定义、特征、基本要素和价值</w:t>
      </w:r>
    </w:p>
    <w:p w14:paraId="45DB18EA" w14:textId="77777777" w:rsidR="008E3662" w:rsidRPr="0044028F" w:rsidRDefault="008E3662" w:rsidP="008E3662">
      <w:pPr>
        <w:rPr>
          <w:rFonts w:ascii="宋体" w:eastAsia="宋体" w:hAnsi="宋体"/>
        </w:rPr>
      </w:pPr>
      <w:r w:rsidRPr="0044028F">
        <w:rPr>
          <w:rFonts w:ascii="宋体" w:eastAsia="宋体" w:hAnsi="宋体" w:hint="eastAsia"/>
        </w:rPr>
        <w:t>1.可转债的定义、特征和价值</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20"/>
        <w:gridCol w:w="8160"/>
      </w:tblGrid>
      <w:tr w:rsidR="008E3662" w:rsidRPr="0044028F" w14:paraId="6F5E0000" w14:textId="77777777" w:rsidTr="001462E3">
        <w:trPr>
          <w:trHeight w:val="344"/>
        </w:trPr>
        <w:tc>
          <w:tcPr>
            <w:tcW w:w="1620" w:type="dxa"/>
            <w:shd w:val="clear" w:color="auto" w:fill="auto"/>
            <w:tcMar>
              <w:top w:w="72" w:type="dxa"/>
              <w:left w:w="144" w:type="dxa"/>
              <w:bottom w:w="72" w:type="dxa"/>
              <w:right w:w="144" w:type="dxa"/>
            </w:tcMar>
            <w:hideMark/>
          </w:tcPr>
          <w:p w14:paraId="0157A1A7" w14:textId="77777777" w:rsidR="008E3662" w:rsidRPr="0044028F" w:rsidRDefault="008E3662" w:rsidP="001462E3">
            <w:pPr>
              <w:rPr>
                <w:rFonts w:ascii="宋体" w:eastAsia="宋体" w:hAnsi="宋体"/>
              </w:rPr>
            </w:pPr>
            <w:r w:rsidRPr="0044028F">
              <w:rPr>
                <w:rFonts w:ascii="宋体" w:eastAsia="宋体" w:hAnsi="宋体" w:hint="eastAsia"/>
              </w:rPr>
              <w:t>定义</w:t>
            </w:r>
          </w:p>
        </w:tc>
        <w:tc>
          <w:tcPr>
            <w:tcW w:w="8160" w:type="dxa"/>
            <w:shd w:val="clear" w:color="auto" w:fill="auto"/>
            <w:tcMar>
              <w:top w:w="72" w:type="dxa"/>
              <w:left w:w="144" w:type="dxa"/>
              <w:bottom w:w="72" w:type="dxa"/>
              <w:right w:w="144" w:type="dxa"/>
            </w:tcMar>
            <w:hideMark/>
          </w:tcPr>
          <w:p w14:paraId="19E13293" w14:textId="77777777" w:rsidR="008E3662" w:rsidRPr="0044028F" w:rsidRDefault="008E3662" w:rsidP="001462E3">
            <w:pPr>
              <w:rPr>
                <w:rFonts w:ascii="宋体" w:eastAsia="宋体" w:hAnsi="宋体"/>
              </w:rPr>
            </w:pPr>
            <w:r w:rsidRPr="0044028F">
              <w:rPr>
                <w:rFonts w:ascii="宋体" w:eastAsia="宋体" w:hAnsi="宋体" w:hint="eastAsia"/>
              </w:rPr>
              <w:t>在一段时期内，持有者有权按照约定的转换价格或转换比率将其转换成普通股股票的公司债券，可转换债券是一种混合债券，既包含了普通债券的特征，也包含了权益类债券特征。</w:t>
            </w:r>
          </w:p>
        </w:tc>
      </w:tr>
      <w:tr w:rsidR="008E3662" w:rsidRPr="0044028F" w14:paraId="48888909" w14:textId="77777777" w:rsidTr="001462E3">
        <w:trPr>
          <w:trHeight w:val="564"/>
        </w:trPr>
        <w:tc>
          <w:tcPr>
            <w:tcW w:w="1620" w:type="dxa"/>
            <w:shd w:val="clear" w:color="auto" w:fill="auto"/>
            <w:tcMar>
              <w:top w:w="72" w:type="dxa"/>
              <w:left w:w="144" w:type="dxa"/>
              <w:bottom w:w="72" w:type="dxa"/>
              <w:right w:w="144" w:type="dxa"/>
            </w:tcMar>
            <w:hideMark/>
          </w:tcPr>
          <w:p w14:paraId="0432FA1A" w14:textId="77777777" w:rsidR="008E3662" w:rsidRPr="0044028F" w:rsidRDefault="008E3662" w:rsidP="001462E3">
            <w:pPr>
              <w:rPr>
                <w:rFonts w:ascii="宋体" w:eastAsia="宋体" w:hAnsi="宋体"/>
              </w:rPr>
            </w:pPr>
            <w:r w:rsidRPr="0044028F">
              <w:rPr>
                <w:rFonts w:ascii="宋体" w:eastAsia="宋体" w:hAnsi="宋体" w:hint="eastAsia"/>
              </w:rPr>
              <w:t>特征</w:t>
            </w:r>
          </w:p>
        </w:tc>
        <w:tc>
          <w:tcPr>
            <w:tcW w:w="8160" w:type="dxa"/>
            <w:shd w:val="clear" w:color="auto" w:fill="auto"/>
            <w:tcMar>
              <w:top w:w="72" w:type="dxa"/>
              <w:left w:w="144" w:type="dxa"/>
              <w:bottom w:w="72" w:type="dxa"/>
              <w:right w:w="144" w:type="dxa"/>
            </w:tcMar>
            <w:hideMark/>
          </w:tcPr>
          <w:p w14:paraId="32B15724" w14:textId="77777777" w:rsidR="008E3662" w:rsidRPr="0044028F" w:rsidRDefault="008E3662" w:rsidP="001462E3">
            <w:pPr>
              <w:rPr>
                <w:rFonts w:ascii="宋体" w:eastAsia="宋体" w:hAnsi="宋体"/>
              </w:rPr>
            </w:pPr>
            <w:r w:rsidRPr="0044028F">
              <w:rPr>
                <w:rFonts w:ascii="宋体" w:eastAsia="宋体" w:hAnsi="宋体" w:hint="eastAsia"/>
              </w:rPr>
              <w:t>（1）可转换债券是含有转股权的特殊债券。</w:t>
            </w:r>
          </w:p>
          <w:p w14:paraId="5868D38C" w14:textId="77777777" w:rsidR="008E3662" w:rsidRPr="0044028F" w:rsidRDefault="008E3662" w:rsidP="001462E3">
            <w:pPr>
              <w:rPr>
                <w:rFonts w:ascii="宋体" w:eastAsia="宋体" w:hAnsi="宋体"/>
              </w:rPr>
            </w:pPr>
            <w:r w:rsidRPr="0044028F">
              <w:rPr>
                <w:rFonts w:ascii="宋体" w:eastAsia="宋体" w:hAnsi="宋体" w:hint="eastAsia"/>
              </w:rPr>
              <w:t>（2）可转换债券有双重选择权。</w:t>
            </w:r>
          </w:p>
        </w:tc>
      </w:tr>
      <w:tr w:rsidR="008E3662" w:rsidRPr="0044028F" w14:paraId="05144231" w14:textId="77777777" w:rsidTr="001462E3">
        <w:trPr>
          <w:trHeight w:val="206"/>
        </w:trPr>
        <w:tc>
          <w:tcPr>
            <w:tcW w:w="1620" w:type="dxa"/>
            <w:shd w:val="clear" w:color="auto" w:fill="auto"/>
            <w:tcMar>
              <w:top w:w="72" w:type="dxa"/>
              <w:left w:w="144" w:type="dxa"/>
              <w:bottom w:w="72" w:type="dxa"/>
              <w:right w:w="144" w:type="dxa"/>
            </w:tcMar>
            <w:hideMark/>
          </w:tcPr>
          <w:p w14:paraId="38FDFCAE" w14:textId="77777777" w:rsidR="008E3662" w:rsidRPr="0044028F" w:rsidRDefault="008E3662" w:rsidP="001462E3">
            <w:pPr>
              <w:rPr>
                <w:rFonts w:ascii="宋体" w:eastAsia="宋体" w:hAnsi="宋体"/>
              </w:rPr>
            </w:pPr>
            <w:r w:rsidRPr="0044028F">
              <w:rPr>
                <w:rFonts w:ascii="宋体" w:eastAsia="宋体" w:hAnsi="宋体" w:hint="eastAsia"/>
              </w:rPr>
              <w:t>价值</w:t>
            </w:r>
          </w:p>
        </w:tc>
        <w:tc>
          <w:tcPr>
            <w:tcW w:w="8160" w:type="dxa"/>
            <w:shd w:val="clear" w:color="auto" w:fill="auto"/>
            <w:tcMar>
              <w:top w:w="72" w:type="dxa"/>
              <w:left w:w="144" w:type="dxa"/>
              <w:bottom w:w="72" w:type="dxa"/>
              <w:right w:w="144" w:type="dxa"/>
            </w:tcMar>
            <w:hideMark/>
          </w:tcPr>
          <w:p w14:paraId="02D373F5" w14:textId="77777777" w:rsidR="008E3662" w:rsidRPr="0044028F" w:rsidRDefault="008E3662" w:rsidP="001462E3">
            <w:pPr>
              <w:rPr>
                <w:rFonts w:ascii="宋体" w:eastAsia="宋体" w:hAnsi="宋体"/>
              </w:rPr>
            </w:pPr>
            <w:r w:rsidRPr="0044028F">
              <w:rPr>
                <w:rFonts w:ascii="宋体" w:eastAsia="宋体" w:hAnsi="宋体" w:hint="eastAsia"/>
              </w:rPr>
              <w:t>可转换债券价值=纯粹债券价值+转换权利价值</w:t>
            </w:r>
          </w:p>
        </w:tc>
      </w:tr>
    </w:tbl>
    <w:p w14:paraId="753C1084" w14:textId="77777777" w:rsidR="008E3662" w:rsidRPr="003E499C" w:rsidRDefault="008E3662" w:rsidP="008E3662">
      <w:pPr>
        <w:rPr>
          <w:rFonts w:ascii="宋体" w:eastAsia="宋体" w:hAnsi="宋体"/>
        </w:rPr>
      </w:pPr>
      <w:r w:rsidRPr="003E499C">
        <w:rPr>
          <w:rFonts w:ascii="宋体" w:eastAsia="宋体" w:hAnsi="宋体" w:hint="eastAsia"/>
        </w:rPr>
        <w:t>2.可转换债券的基本要素</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00"/>
        <w:gridCol w:w="7980"/>
      </w:tblGrid>
      <w:tr w:rsidR="008E3662" w:rsidRPr="003E499C" w14:paraId="515EC784" w14:textId="77777777" w:rsidTr="001462E3">
        <w:trPr>
          <w:trHeight w:val="259"/>
        </w:trPr>
        <w:tc>
          <w:tcPr>
            <w:tcW w:w="1800" w:type="dxa"/>
            <w:shd w:val="clear" w:color="auto" w:fill="auto"/>
            <w:tcMar>
              <w:top w:w="72" w:type="dxa"/>
              <w:left w:w="144" w:type="dxa"/>
              <w:bottom w:w="72" w:type="dxa"/>
              <w:right w:w="144" w:type="dxa"/>
            </w:tcMar>
            <w:hideMark/>
          </w:tcPr>
          <w:p w14:paraId="1C528A10" w14:textId="77777777" w:rsidR="008E3662" w:rsidRPr="003E499C" w:rsidRDefault="008E3662" w:rsidP="001462E3">
            <w:pPr>
              <w:rPr>
                <w:rFonts w:ascii="宋体" w:eastAsia="宋体" w:hAnsi="宋体"/>
              </w:rPr>
            </w:pPr>
            <w:r w:rsidRPr="003E499C">
              <w:rPr>
                <w:rFonts w:ascii="宋体" w:eastAsia="宋体" w:hAnsi="宋体" w:hint="eastAsia"/>
                <w:color w:val="003399"/>
              </w:rPr>
              <w:t>标的股票</w:t>
            </w:r>
          </w:p>
        </w:tc>
        <w:tc>
          <w:tcPr>
            <w:tcW w:w="7980" w:type="dxa"/>
            <w:shd w:val="clear" w:color="auto" w:fill="auto"/>
            <w:tcMar>
              <w:top w:w="72" w:type="dxa"/>
              <w:left w:w="144" w:type="dxa"/>
              <w:bottom w:w="72" w:type="dxa"/>
              <w:right w:w="144" w:type="dxa"/>
            </w:tcMar>
            <w:hideMark/>
          </w:tcPr>
          <w:p w14:paraId="25874495" w14:textId="77777777" w:rsidR="008E3662" w:rsidRPr="003E499C" w:rsidRDefault="008E3662" w:rsidP="001462E3">
            <w:pPr>
              <w:rPr>
                <w:rFonts w:ascii="宋体" w:eastAsia="宋体" w:hAnsi="宋体"/>
              </w:rPr>
            </w:pPr>
            <w:r w:rsidRPr="003E499C">
              <w:rPr>
                <w:rFonts w:ascii="宋体" w:eastAsia="宋体" w:hAnsi="宋体" w:hint="eastAsia"/>
              </w:rPr>
              <w:t>一般是发行公司自己的普通股股票</w:t>
            </w:r>
          </w:p>
        </w:tc>
      </w:tr>
      <w:tr w:rsidR="008E3662" w:rsidRPr="003E499C" w14:paraId="60BECDDE" w14:textId="77777777" w:rsidTr="001462E3">
        <w:trPr>
          <w:trHeight w:val="222"/>
        </w:trPr>
        <w:tc>
          <w:tcPr>
            <w:tcW w:w="1800" w:type="dxa"/>
            <w:shd w:val="clear" w:color="auto" w:fill="auto"/>
            <w:tcMar>
              <w:top w:w="72" w:type="dxa"/>
              <w:left w:w="144" w:type="dxa"/>
              <w:bottom w:w="72" w:type="dxa"/>
              <w:right w:w="144" w:type="dxa"/>
            </w:tcMar>
            <w:hideMark/>
          </w:tcPr>
          <w:p w14:paraId="3C19066B" w14:textId="77777777" w:rsidR="008E3662" w:rsidRPr="003E499C" w:rsidRDefault="008E3662" w:rsidP="001462E3">
            <w:pPr>
              <w:rPr>
                <w:rFonts w:ascii="宋体" w:eastAsia="宋体" w:hAnsi="宋体"/>
              </w:rPr>
            </w:pPr>
            <w:r w:rsidRPr="003E499C">
              <w:rPr>
                <w:rFonts w:ascii="宋体" w:eastAsia="宋体" w:hAnsi="宋体" w:hint="eastAsia"/>
                <w:color w:val="003399"/>
              </w:rPr>
              <w:t>票面利率</w:t>
            </w:r>
          </w:p>
        </w:tc>
        <w:tc>
          <w:tcPr>
            <w:tcW w:w="7980" w:type="dxa"/>
            <w:shd w:val="clear" w:color="auto" w:fill="auto"/>
            <w:tcMar>
              <w:top w:w="72" w:type="dxa"/>
              <w:left w:w="144" w:type="dxa"/>
              <w:bottom w:w="72" w:type="dxa"/>
              <w:right w:w="144" w:type="dxa"/>
            </w:tcMar>
            <w:hideMark/>
          </w:tcPr>
          <w:p w14:paraId="27180D31" w14:textId="77777777" w:rsidR="008E3662" w:rsidRPr="003E499C" w:rsidRDefault="008E3662" w:rsidP="001462E3">
            <w:pPr>
              <w:rPr>
                <w:rFonts w:ascii="宋体" w:eastAsia="宋体" w:hAnsi="宋体"/>
              </w:rPr>
            </w:pPr>
            <w:r w:rsidRPr="003E499C">
              <w:rPr>
                <w:rFonts w:ascii="宋体" w:eastAsia="宋体" w:hAnsi="宋体" w:hint="eastAsia"/>
              </w:rPr>
              <w:t>指可转债在转换为股票前的票面年利率。</w:t>
            </w:r>
          </w:p>
        </w:tc>
      </w:tr>
      <w:tr w:rsidR="008E3662" w:rsidRPr="003E499C" w14:paraId="03EBA2F2" w14:textId="77777777" w:rsidTr="001462E3">
        <w:trPr>
          <w:trHeight w:val="173"/>
        </w:trPr>
        <w:tc>
          <w:tcPr>
            <w:tcW w:w="1800" w:type="dxa"/>
            <w:shd w:val="clear" w:color="auto" w:fill="auto"/>
            <w:tcMar>
              <w:top w:w="72" w:type="dxa"/>
              <w:left w:w="144" w:type="dxa"/>
              <w:bottom w:w="72" w:type="dxa"/>
              <w:right w:w="144" w:type="dxa"/>
            </w:tcMar>
            <w:hideMark/>
          </w:tcPr>
          <w:p w14:paraId="12EC98EA" w14:textId="77777777" w:rsidR="008E3662" w:rsidRPr="003E499C" w:rsidRDefault="008E3662" w:rsidP="001462E3">
            <w:pPr>
              <w:rPr>
                <w:rFonts w:ascii="宋体" w:eastAsia="宋体" w:hAnsi="宋体"/>
              </w:rPr>
            </w:pPr>
            <w:r w:rsidRPr="003E499C">
              <w:rPr>
                <w:rFonts w:ascii="宋体" w:eastAsia="宋体" w:hAnsi="宋体" w:hint="eastAsia"/>
                <w:color w:val="003399"/>
              </w:rPr>
              <w:t>转换期限</w:t>
            </w:r>
          </w:p>
        </w:tc>
        <w:tc>
          <w:tcPr>
            <w:tcW w:w="7980" w:type="dxa"/>
            <w:shd w:val="clear" w:color="auto" w:fill="auto"/>
            <w:tcMar>
              <w:top w:w="72" w:type="dxa"/>
              <w:left w:w="144" w:type="dxa"/>
              <w:bottom w:w="72" w:type="dxa"/>
              <w:right w:w="144" w:type="dxa"/>
            </w:tcMar>
            <w:hideMark/>
          </w:tcPr>
          <w:p w14:paraId="19B305A1" w14:textId="77777777" w:rsidR="008E3662" w:rsidRPr="003E499C" w:rsidRDefault="008E3662" w:rsidP="001462E3">
            <w:pPr>
              <w:rPr>
                <w:rFonts w:ascii="宋体" w:eastAsia="宋体" w:hAnsi="宋体"/>
              </w:rPr>
            </w:pPr>
            <w:r w:rsidRPr="003E499C">
              <w:rPr>
                <w:rFonts w:ascii="宋体" w:eastAsia="宋体" w:hAnsi="宋体" w:hint="eastAsia"/>
              </w:rPr>
              <w:t>最短为1年，最长为6年，自发行结束之日起6个月后才能转换为公司股票。</w:t>
            </w:r>
          </w:p>
        </w:tc>
      </w:tr>
      <w:tr w:rsidR="008E3662" w:rsidRPr="003E499C" w14:paraId="3530F6F4" w14:textId="77777777" w:rsidTr="001462E3">
        <w:trPr>
          <w:trHeight w:val="137"/>
        </w:trPr>
        <w:tc>
          <w:tcPr>
            <w:tcW w:w="1800" w:type="dxa"/>
            <w:shd w:val="clear" w:color="auto" w:fill="auto"/>
            <w:tcMar>
              <w:top w:w="72" w:type="dxa"/>
              <w:left w:w="144" w:type="dxa"/>
              <w:bottom w:w="72" w:type="dxa"/>
              <w:right w:w="144" w:type="dxa"/>
            </w:tcMar>
            <w:hideMark/>
          </w:tcPr>
          <w:p w14:paraId="01D6CCE6" w14:textId="77777777" w:rsidR="008E3662" w:rsidRPr="003E499C" w:rsidRDefault="008E3662" w:rsidP="001462E3">
            <w:pPr>
              <w:rPr>
                <w:rFonts w:ascii="宋体" w:eastAsia="宋体" w:hAnsi="宋体"/>
              </w:rPr>
            </w:pPr>
            <w:r w:rsidRPr="003E499C">
              <w:rPr>
                <w:rFonts w:ascii="宋体" w:eastAsia="宋体" w:hAnsi="宋体" w:hint="eastAsia"/>
                <w:color w:val="003399"/>
              </w:rPr>
              <w:t>转换比例</w:t>
            </w:r>
          </w:p>
        </w:tc>
        <w:tc>
          <w:tcPr>
            <w:tcW w:w="7980" w:type="dxa"/>
            <w:shd w:val="clear" w:color="auto" w:fill="auto"/>
            <w:tcMar>
              <w:top w:w="72" w:type="dxa"/>
              <w:left w:w="144" w:type="dxa"/>
              <w:bottom w:w="72" w:type="dxa"/>
              <w:right w:w="144" w:type="dxa"/>
            </w:tcMar>
            <w:hideMark/>
          </w:tcPr>
          <w:p w14:paraId="287F42C3" w14:textId="77777777" w:rsidR="008E3662" w:rsidRPr="003E499C" w:rsidRDefault="008E3662" w:rsidP="001462E3">
            <w:pPr>
              <w:rPr>
                <w:rFonts w:ascii="宋体" w:eastAsia="宋体" w:hAnsi="宋体"/>
              </w:rPr>
            </w:pPr>
            <w:r w:rsidRPr="003E499C">
              <w:rPr>
                <w:rFonts w:ascii="宋体" w:eastAsia="宋体" w:hAnsi="宋体" w:hint="eastAsia"/>
              </w:rPr>
              <w:t>转换比例=可转换债券面值/转换价格转换价格</w:t>
            </w:r>
          </w:p>
        </w:tc>
      </w:tr>
      <w:tr w:rsidR="008E3662" w:rsidRPr="003E499C" w14:paraId="4F728CA1" w14:textId="77777777" w:rsidTr="001462E3">
        <w:trPr>
          <w:trHeight w:val="243"/>
        </w:trPr>
        <w:tc>
          <w:tcPr>
            <w:tcW w:w="1800" w:type="dxa"/>
            <w:shd w:val="clear" w:color="auto" w:fill="auto"/>
            <w:tcMar>
              <w:top w:w="72" w:type="dxa"/>
              <w:left w:w="144" w:type="dxa"/>
              <w:bottom w:w="72" w:type="dxa"/>
              <w:right w:w="144" w:type="dxa"/>
            </w:tcMar>
            <w:hideMark/>
          </w:tcPr>
          <w:p w14:paraId="327EBD64" w14:textId="77777777" w:rsidR="008E3662" w:rsidRPr="003E499C" w:rsidRDefault="008E3662" w:rsidP="001462E3">
            <w:pPr>
              <w:rPr>
                <w:rFonts w:ascii="宋体" w:eastAsia="宋体" w:hAnsi="宋体"/>
              </w:rPr>
            </w:pPr>
            <w:r w:rsidRPr="003E499C">
              <w:rPr>
                <w:rFonts w:ascii="宋体" w:eastAsia="宋体" w:hAnsi="宋体" w:hint="eastAsia"/>
                <w:color w:val="003399"/>
              </w:rPr>
              <w:t>转换价格</w:t>
            </w:r>
          </w:p>
        </w:tc>
        <w:tc>
          <w:tcPr>
            <w:tcW w:w="7980" w:type="dxa"/>
            <w:shd w:val="clear" w:color="auto" w:fill="auto"/>
            <w:tcMar>
              <w:top w:w="72" w:type="dxa"/>
              <w:left w:w="144" w:type="dxa"/>
              <w:bottom w:w="72" w:type="dxa"/>
              <w:right w:w="144" w:type="dxa"/>
            </w:tcMar>
            <w:hideMark/>
          </w:tcPr>
          <w:p w14:paraId="43347B7F" w14:textId="77777777" w:rsidR="008E3662" w:rsidRPr="003E499C" w:rsidRDefault="008E3662" w:rsidP="001462E3">
            <w:pPr>
              <w:rPr>
                <w:rFonts w:ascii="宋体" w:eastAsia="宋体" w:hAnsi="宋体"/>
              </w:rPr>
            </w:pPr>
            <w:r w:rsidRPr="003E499C">
              <w:rPr>
                <w:rFonts w:ascii="宋体" w:eastAsia="宋体" w:hAnsi="宋体" w:hint="eastAsia"/>
              </w:rPr>
              <w:t>转换价格=可转换债券面值/转换比例回售条款</w:t>
            </w:r>
          </w:p>
        </w:tc>
      </w:tr>
      <w:tr w:rsidR="008E3662" w:rsidRPr="003E499C" w14:paraId="5B7134CC" w14:textId="77777777" w:rsidTr="001462E3">
        <w:trPr>
          <w:trHeight w:val="207"/>
        </w:trPr>
        <w:tc>
          <w:tcPr>
            <w:tcW w:w="1800" w:type="dxa"/>
            <w:shd w:val="clear" w:color="auto" w:fill="auto"/>
            <w:tcMar>
              <w:top w:w="72" w:type="dxa"/>
              <w:left w:w="144" w:type="dxa"/>
              <w:bottom w:w="72" w:type="dxa"/>
              <w:right w:w="144" w:type="dxa"/>
            </w:tcMar>
            <w:hideMark/>
          </w:tcPr>
          <w:p w14:paraId="7889DFFD" w14:textId="77777777" w:rsidR="008E3662" w:rsidRPr="003E499C" w:rsidRDefault="008E3662" w:rsidP="001462E3">
            <w:pPr>
              <w:rPr>
                <w:rFonts w:ascii="宋体" w:eastAsia="宋体" w:hAnsi="宋体"/>
              </w:rPr>
            </w:pPr>
            <w:r w:rsidRPr="003E499C">
              <w:rPr>
                <w:rFonts w:ascii="宋体" w:eastAsia="宋体" w:hAnsi="宋体" w:hint="eastAsia"/>
                <w:color w:val="003399"/>
              </w:rPr>
              <w:t>回售条款</w:t>
            </w:r>
          </w:p>
        </w:tc>
        <w:tc>
          <w:tcPr>
            <w:tcW w:w="7980" w:type="dxa"/>
            <w:shd w:val="clear" w:color="auto" w:fill="auto"/>
            <w:tcMar>
              <w:top w:w="72" w:type="dxa"/>
              <w:left w:w="144" w:type="dxa"/>
              <w:bottom w:w="72" w:type="dxa"/>
              <w:right w:w="144" w:type="dxa"/>
            </w:tcMar>
            <w:hideMark/>
          </w:tcPr>
          <w:p w14:paraId="5C62F581" w14:textId="77777777" w:rsidR="008E3662" w:rsidRPr="003E499C" w:rsidRDefault="008E3662" w:rsidP="001462E3">
            <w:pPr>
              <w:rPr>
                <w:rFonts w:ascii="宋体" w:eastAsia="宋体" w:hAnsi="宋体"/>
              </w:rPr>
            </w:pPr>
            <w:r w:rsidRPr="003E499C">
              <w:rPr>
                <w:rFonts w:ascii="宋体" w:eastAsia="宋体" w:hAnsi="宋体" w:hint="eastAsia"/>
              </w:rPr>
              <w:t>约定的条件触发时按照事先约定的价格将可转债卖回给发行企业的规定。</w:t>
            </w:r>
          </w:p>
        </w:tc>
      </w:tr>
      <w:tr w:rsidR="008E3662" w:rsidRPr="003E499C" w14:paraId="2E4917E8" w14:textId="77777777" w:rsidTr="001462E3">
        <w:trPr>
          <w:trHeight w:val="207"/>
        </w:trPr>
        <w:tc>
          <w:tcPr>
            <w:tcW w:w="1800" w:type="dxa"/>
            <w:shd w:val="clear" w:color="auto" w:fill="auto"/>
            <w:tcMar>
              <w:top w:w="72" w:type="dxa"/>
              <w:left w:w="144" w:type="dxa"/>
              <w:bottom w:w="72" w:type="dxa"/>
              <w:right w:w="144" w:type="dxa"/>
            </w:tcMar>
          </w:tcPr>
          <w:p w14:paraId="21035545" w14:textId="77777777" w:rsidR="008E3662" w:rsidRPr="003E499C" w:rsidRDefault="008E3662" w:rsidP="001462E3">
            <w:pPr>
              <w:rPr>
                <w:rFonts w:ascii="宋体" w:eastAsia="宋体" w:hAnsi="宋体"/>
              </w:rPr>
            </w:pPr>
            <w:r w:rsidRPr="003E499C">
              <w:rPr>
                <w:rFonts w:ascii="宋体" w:eastAsia="宋体" w:hAnsi="宋体" w:hint="eastAsia"/>
                <w:color w:val="003399"/>
              </w:rPr>
              <w:t>赎回条款</w:t>
            </w:r>
          </w:p>
        </w:tc>
        <w:tc>
          <w:tcPr>
            <w:tcW w:w="7980" w:type="dxa"/>
            <w:shd w:val="clear" w:color="auto" w:fill="auto"/>
            <w:tcMar>
              <w:top w:w="72" w:type="dxa"/>
              <w:left w:w="144" w:type="dxa"/>
              <w:bottom w:w="72" w:type="dxa"/>
              <w:right w:w="144" w:type="dxa"/>
            </w:tcMar>
          </w:tcPr>
          <w:p w14:paraId="17EB05C5" w14:textId="77777777" w:rsidR="008E3662" w:rsidRPr="003E499C" w:rsidRDefault="008E3662" w:rsidP="001462E3">
            <w:pPr>
              <w:rPr>
                <w:rFonts w:ascii="宋体" w:eastAsia="宋体" w:hAnsi="宋体"/>
              </w:rPr>
            </w:pPr>
            <w:r w:rsidRPr="003E499C">
              <w:rPr>
                <w:rFonts w:ascii="宋体" w:eastAsia="宋体" w:hAnsi="宋体" w:hint="eastAsia"/>
              </w:rPr>
              <w:t>约定的条件触发时按照事先约定的价格赎回所发行的可转债的规定。</w:t>
            </w:r>
          </w:p>
        </w:tc>
      </w:tr>
    </w:tbl>
    <w:p w14:paraId="67DAE1C4" w14:textId="0E066135" w:rsidR="008E3662" w:rsidRPr="003E499C" w:rsidRDefault="00970E88" w:rsidP="008E3662">
      <w:pPr>
        <w:rPr>
          <w:rFonts w:ascii="宋体" w:eastAsia="宋体" w:hAnsi="宋体"/>
        </w:rPr>
      </w:pPr>
      <w:r w:rsidRPr="00970E88">
        <w:rPr>
          <w:rFonts w:ascii="宋体" w:eastAsia="宋体" w:hAnsi="宋体" w:hint="eastAsia"/>
          <w:b/>
          <w:bCs/>
          <w:color w:val="4472C4" w:themeColor="accent1"/>
        </w:rPr>
        <w:t xml:space="preserve">考点五 </w:t>
      </w:r>
      <w:r w:rsidR="008E3662" w:rsidRPr="003E499C">
        <w:rPr>
          <w:rFonts w:ascii="宋体" w:eastAsia="宋体" w:hAnsi="宋体" w:hint="eastAsia"/>
        </w:rPr>
        <w:t>不同种类权益资产的风险收益特征</w:t>
      </w:r>
    </w:p>
    <w:p w14:paraId="53140E51" w14:textId="77777777" w:rsidR="008E3662" w:rsidRPr="003E499C" w:rsidRDefault="008E3662" w:rsidP="008E3662">
      <w:pPr>
        <w:rPr>
          <w:rFonts w:ascii="宋体" w:eastAsia="宋体" w:hAnsi="宋体"/>
        </w:rPr>
      </w:pPr>
      <w:r w:rsidRPr="003E499C">
        <w:rPr>
          <w:rFonts w:ascii="宋体" w:eastAsia="宋体" w:hAnsi="宋体" w:hint="eastAsia"/>
        </w:rPr>
        <w:t>1.权益类证券投资的风险</w:t>
      </w:r>
    </w:p>
    <w:p w14:paraId="43762BC4" w14:textId="77777777" w:rsidR="008E3662" w:rsidRPr="003E499C" w:rsidRDefault="008E3662" w:rsidP="008E3662">
      <w:pPr>
        <w:rPr>
          <w:rFonts w:ascii="宋体" w:eastAsia="宋体" w:hAnsi="宋体"/>
        </w:rPr>
      </w:pPr>
      <w:r w:rsidRPr="003E499C">
        <w:rPr>
          <w:rFonts w:ascii="宋体" w:eastAsia="宋体" w:hAnsi="宋体" w:hint="eastAsia"/>
        </w:rPr>
        <w:t>（1）</w:t>
      </w:r>
      <w:r w:rsidRPr="003E499C">
        <w:rPr>
          <w:rFonts w:ascii="宋体" w:eastAsia="宋体" w:hAnsi="宋体" w:hint="eastAsia"/>
          <w:color w:val="003399"/>
        </w:rPr>
        <w:t>系统性风险</w:t>
      </w:r>
      <w:r w:rsidRPr="003E499C">
        <w:rPr>
          <w:rFonts w:ascii="宋体" w:eastAsia="宋体" w:hAnsi="宋体" w:hint="eastAsia"/>
        </w:rPr>
        <w:t>由经济环境因素的变化引起的</w:t>
      </w:r>
      <w:r w:rsidRPr="003E499C">
        <w:rPr>
          <w:rFonts w:ascii="宋体" w:eastAsia="宋体" w:hAnsi="宋体" w:hint="eastAsia"/>
          <w:color w:val="003399"/>
        </w:rPr>
        <w:t>整个金融市场的不确定性的加强，</w:t>
      </w:r>
      <w:r w:rsidRPr="003E499C">
        <w:rPr>
          <w:rFonts w:ascii="宋体" w:eastAsia="宋体" w:hAnsi="宋体" w:hint="eastAsia"/>
        </w:rPr>
        <w:t>其冲击是属于全面性的，主要包括经济增长、利率、汇率与物价波动，以及政治因素的干扰等。</w:t>
      </w:r>
    </w:p>
    <w:p w14:paraId="2779DF16" w14:textId="77777777" w:rsidR="008E3662" w:rsidRPr="003E499C" w:rsidRDefault="008E3662" w:rsidP="008E3662">
      <w:pPr>
        <w:rPr>
          <w:rFonts w:ascii="宋体" w:eastAsia="宋体" w:hAnsi="宋体"/>
        </w:rPr>
      </w:pPr>
      <w:r w:rsidRPr="003E499C">
        <w:rPr>
          <w:rFonts w:ascii="宋体" w:eastAsia="宋体" w:hAnsi="宋体" w:hint="eastAsia"/>
        </w:rPr>
        <w:t>（2）</w:t>
      </w:r>
      <w:r w:rsidRPr="003E499C">
        <w:rPr>
          <w:rFonts w:ascii="宋体" w:eastAsia="宋体" w:hAnsi="宋体" w:hint="eastAsia"/>
          <w:color w:val="003399"/>
        </w:rPr>
        <w:t>非系统性风险</w:t>
      </w:r>
      <w:r w:rsidRPr="003E499C">
        <w:rPr>
          <w:rFonts w:ascii="宋体" w:eastAsia="宋体" w:hAnsi="宋体" w:hint="eastAsia"/>
        </w:rPr>
        <w:t>是由于</w:t>
      </w:r>
      <w:r w:rsidRPr="003E499C">
        <w:rPr>
          <w:rFonts w:ascii="宋体" w:eastAsia="宋体" w:hAnsi="宋体" w:hint="eastAsia"/>
          <w:color w:val="003399"/>
        </w:rPr>
        <w:t>公司特定经营环境或特定事件变化引起的不确定性的加强，</w:t>
      </w:r>
      <w:r w:rsidRPr="003E499C">
        <w:rPr>
          <w:rFonts w:ascii="宋体" w:eastAsia="宋体" w:hAnsi="宋体" w:hint="eastAsia"/>
        </w:rPr>
        <w:t>只对个别公司的证券产生影响，是公司特有的风险，主要包括</w:t>
      </w:r>
      <w:r w:rsidRPr="003E499C">
        <w:rPr>
          <w:rFonts w:ascii="宋体" w:eastAsia="宋体" w:hAnsi="宋体" w:hint="eastAsia"/>
          <w:color w:val="003399"/>
        </w:rPr>
        <w:t>财务风险、经营风险和流动性风险。</w:t>
      </w:r>
    </w:p>
    <w:p w14:paraId="09702384" w14:textId="77777777" w:rsidR="008E3662" w:rsidRPr="003E499C" w:rsidRDefault="008E3662" w:rsidP="008E3662">
      <w:pPr>
        <w:rPr>
          <w:rFonts w:ascii="宋体" w:eastAsia="宋体" w:hAnsi="宋体"/>
        </w:rPr>
      </w:pPr>
      <w:r w:rsidRPr="003E499C">
        <w:rPr>
          <w:rFonts w:ascii="宋体" w:eastAsia="宋体" w:hAnsi="宋体" w:hint="eastAsia"/>
        </w:rPr>
        <w:lastRenderedPageBreak/>
        <w:t>2.权益类证券投资的收益</w:t>
      </w:r>
    </w:p>
    <w:p w14:paraId="2E0F2E3C" w14:textId="77777777" w:rsidR="008E3662" w:rsidRPr="003E499C" w:rsidRDefault="008E3662" w:rsidP="008E3662">
      <w:pPr>
        <w:rPr>
          <w:rFonts w:ascii="宋体" w:eastAsia="宋体" w:hAnsi="宋体"/>
        </w:rPr>
      </w:pPr>
      <w:r w:rsidRPr="003E499C">
        <w:rPr>
          <w:rFonts w:ascii="宋体" w:eastAsia="宋体" w:hAnsi="宋体" w:hint="eastAsia"/>
        </w:rPr>
        <w:t>对于投资者而言，权益类证券本身隐含的</w:t>
      </w:r>
      <w:r w:rsidRPr="003E499C">
        <w:rPr>
          <w:rFonts w:ascii="宋体" w:eastAsia="宋体" w:hAnsi="宋体" w:hint="eastAsia"/>
          <w:color w:val="003399"/>
        </w:rPr>
        <w:t>风险越高，就必须有越多的预期报酬作为投资者承担风险的补偿，</w:t>
      </w:r>
      <w:r w:rsidRPr="003E499C">
        <w:rPr>
          <w:rFonts w:ascii="宋体" w:eastAsia="宋体" w:hAnsi="宋体" w:hint="eastAsia"/>
        </w:rPr>
        <w:t>这一补偿称为风险溢价或风险报酬。</w:t>
      </w:r>
    </w:p>
    <w:p w14:paraId="176D7EE1"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风险资产期望收益率=无风险资产收益率+风险溢价</w:t>
      </w:r>
    </w:p>
    <w:p w14:paraId="54A089C3" w14:textId="3CEC7262" w:rsidR="008E3662" w:rsidRPr="003E499C" w:rsidRDefault="00970E88" w:rsidP="008E3662">
      <w:pPr>
        <w:rPr>
          <w:rFonts w:ascii="宋体" w:eastAsia="宋体" w:hAnsi="宋体"/>
        </w:rPr>
      </w:pPr>
      <w:r w:rsidRPr="00970E88">
        <w:rPr>
          <w:rFonts w:ascii="宋体" w:eastAsia="宋体" w:hAnsi="宋体" w:hint="eastAsia"/>
          <w:b/>
          <w:bCs/>
          <w:color w:val="4472C4" w:themeColor="accent1"/>
        </w:rPr>
        <w:t xml:space="preserve">考点六 </w:t>
      </w:r>
      <w:r w:rsidR="008E3662" w:rsidRPr="003E499C">
        <w:rPr>
          <w:rFonts w:ascii="宋体" w:eastAsia="宋体" w:hAnsi="宋体" w:hint="eastAsia"/>
        </w:rPr>
        <w:t>影响公司在外发行股本的行为</w:t>
      </w:r>
    </w:p>
    <w:p w14:paraId="2DD1EB9C" w14:textId="77777777" w:rsidR="008E3662" w:rsidRPr="003E499C" w:rsidRDefault="008E3662" w:rsidP="008E3662">
      <w:pPr>
        <w:rPr>
          <w:rFonts w:ascii="宋体" w:eastAsia="宋体" w:hAnsi="宋体"/>
        </w:rPr>
      </w:pPr>
      <w:r w:rsidRPr="003E499C">
        <w:rPr>
          <w:rFonts w:ascii="宋体" w:eastAsia="宋体" w:hAnsi="宋体" w:hint="eastAsia"/>
        </w:rPr>
        <w:t>1.</w:t>
      </w:r>
      <w:r w:rsidRPr="003E499C">
        <w:rPr>
          <w:rFonts w:ascii="宋体" w:eastAsia="宋体" w:hAnsi="宋体" w:hint="eastAsia"/>
          <w:color w:val="003399"/>
        </w:rPr>
        <w:t>首次公开发行首次公开发行</w:t>
      </w:r>
      <w:r w:rsidRPr="003E499C">
        <w:rPr>
          <w:rFonts w:ascii="宋体" w:eastAsia="宋体" w:hAnsi="宋体" w:hint="eastAsia"/>
        </w:rPr>
        <w:t>（IPO）是指拟上市公司首次面向不特定的社会公众投资者公开发行股票筹集资金并上市的行为。首次公开发行的公司应符合证券监管机构的发行要求。发行人依法披露的信息，必须真实、准确、完整，不得有虚假记载、误导性陈述或者重大遗漏。</w:t>
      </w:r>
    </w:p>
    <w:p w14:paraId="69489D7B" w14:textId="77777777" w:rsidR="008E3662" w:rsidRPr="003E499C" w:rsidRDefault="008E3662" w:rsidP="008E3662">
      <w:pPr>
        <w:rPr>
          <w:rFonts w:ascii="宋体" w:eastAsia="宋体" w:hAnsi="宋体"/>
          <w:color w:val="003399"/>
        </w:rPr>
      </w:pPr>
      <w:r w:rsidRPr="003E499C">
        <w:rPr>
          <w:rFonts w:ascii="宋体" w:eastAsia="宋体" w:hAnsi="宋体" w:hint="eastAsia"/>
        </w:rPr>
        <w:t>2.</w:t>
      </w:r>
      <w:r w:rsidRPr="003E499C">
        <w:rPr>
          <w:rFonts w:ascii="宋体" w:eastAsia="宋体" w:hAnsi="宋体" w:hint="eastAsia"/>
          <w:color w:val="003399"/>
        </w:rPr>
        <w:t xml:space="preserve">再融资 </w:t>
      </w:r>
    </w:p>
    <w:p w14:paraId="21CE6169" w14:textId="77777777" w:rsidR="008E3662" w:rsidRPr="003E499C" w:rsidRDefault="008E3662" w:rsidP="008E3662">
      <w:pPr>
        <w:rPr>
          <w:rFonts w:ascii="宋体" w:eastAsia="宋体" w:hAnsi="宋体"/>
        </w:rPr>
      </w:pPr>
      <w:r w:rsidRPr="003E499C">
        <w:rPr>
          <w:rFonts w:ascii="宋体" w:eastAsia="宋体" w:hAnsi="宋体" w:hint="eastAsia"/>
        </w:rPr>
        <w:t>指上市公司通过配股、向不特定对象公开募集、非公开发行股票和发行可转债等方式，从而达到增加资本和募集资本的目的。</w:t>
      </w:r>
    </w:p>
    <w:p w14:paraId="057BB7F0" w14:textId="77777777" w:rsidR="008E3662" w:rsidRPr="003E499C" w:rsidRDefault="008E3662" w:rsidP="008E3662">
      <w:pPr>
        <w:rPr>
          <w:rFonts w:ascii="宋体" w:eastAsia="宋体" w:hAnsi="宋体"/>
          <w:color w:val="003399"/>
        </w:rPr>
      </w:pPr>
      <w:r w:rsidRPr="003E499C">
        <w:rPr>
          <w:rFonts w:ascii="宋体" w:eastAsia="宋体" w:hAnsi="宋体" w:hint="eastAsia"/>
        </w:rPr>
        <w:t>3.</w:t>
      </w:r>
      <w:r w:rsidRPr="003E499C">
        <w:rPr>
          <w:rFonts w:ascii="宋体" w:eastAsia="宋体" w:hAnsi="宋体" w:hint="eastAsia"/>
          <w:color w:val="003399"/>
        </w:rPr>
        <w:t>股票拆分</w:t>
      </w:r>
    </w:p>
    <w:p w14:paraId="764C2DE7" w14:textId="77777777" w:rsidR="008E3662" w:rsidRPr="003E499C" w:rsidRDefault="008E3662" w:rsidP="008E3662">
      <w:pPr>
        <w:rPr>
          <w:rFonts w:ascii="宋体" w:eastAsia="宋体" w:hAnsi="宋体"/>
        </w:rPr>
      </w:pPr>
      <w:r w:rsidRPr="003E499C">
        <w:rPr>
          <w:rFonts w:ascii="宋体" w:eastAsia="宋体" w:hAnsi="宋体" w:hint="eastAsia"/>
        </w:rPr>
        <w:t>又称为股票拆细，是指将一股面值较大的股票拆分成几股面值较小的股票。股票拆分对公司的资本结构和股东权益不会产生任何影响，一般只会使发行在外的股票总数增加，每股面值降低，并由此引起每股收益和每股市价下降，而股东的持股比例和权益总额及其各项权益余额都保持不变。</w:t>
      </w:r>
    </w:p>
    <w:p w14:paraId="6389EE34" w14:textId="77777777" w:rsidR="008E3662" w:rsidRPr="003E499C" w:rsidRDefault="008E3662" w:rsidP="008E3662">
      <w:pPr>
        <w:rPr>
          <w:rFonts w:ascii="宋体" w:eastAsia="宋体" w:hAnsi="宋体"/>
          <w:color w:val="003399"/>
        </w:rPr>
      </w:pPr>
      <w:r w:rsidRPr="003E499C">
        <w:rPr>
          <w:rFonts w:ascii="宋体" w:eastAsia="宋体" w:hAnsi="宋体" w:hint="eastAsia"/>
        </w:rPr>
        <w:t>4.</w:t>
      </w:r>
      <w:r w:rsidRPr="003E499C">
        <w:rPr>
          <w:rFonts w:ascii="宋体" w:eastAsia="宋体" w:hAnsi="宋体" w:hint="eastAsia"/>
          <w:color w:val="003399"/>
        </w:rPr>
        <w:t>分配股票股利</w:t>
      </w:r>
    </w:p>
    <w:p w14:paraId="3D842153" w14:textId="77777777" w:rsidR="008E3662" w:rsidRPr="003E499C" w:rsidRDefault="008E3662" w:rsidP="008E3662">
      <w:pPr>
        <w:rPr>
          <w:rFonts w:ascii="宋体" w:eastAsia="宋体" w:hAnsi="宋体"/>
        </w:rPr>
      </w:pPr>
      <w:r w:rsidRPr="003E499C">
        <w:rPr>
          <w:rFonts w:ascii="宋体" w:eastAsia="宋体" w:hAnsi="宋体" w:hint="eastAsia"/>
        </w:rPr>
        <w:t>又称送股，是股票分红方式的一种，是指上市公司将留存收益以股票形式支付给股东。股票股利不会导致公司现金的流出，只是将资金在不同权益账户之间转移，因而股东的持股比例和权益总额不变。分红的另一种形式是现金股利。</w:t>
      </w:r>
    </w:p>
    <w:p w14:paraId="10FF3E3A" w14:textId="77777777" w:rsidR="008E3662" w:rsidRPr="003E499C" w:rsidRDefault="008E3662" w:rsidP="008E3662">
      <w:pPr>
        <w:rPr>
          <w:rFonts w:ascii="宋体" w:eastAsia="宋体" w:hAnsi="宋体"/>
          <w:color w:val="003399"/>
        </w:rPr>
      </w:pPr>
      <w:r w:rsidRPr="003E499C">
        <w:rPr>
          <w:rFonts w:ascii="宋体" w:eastAsia="宋体" w:hAnsi="宋体" w:hint="eastAsia"/>
        </w:rPr>
        <w:t>5.</w:t>
      </w:r>
      <w:r w:rsidRPr="003E499C">
        <w:rPr>
          <w:rFonts w:ascii="宋体" w:eastAsia="宋体" w:hAnsi="宋体" w:hint="eastAsia"/>
          <w:color w:val="003399"/>
        </w:rPr>
        <w:t>股票回购</w:t>
      </w:r>
    </w:p>
    <w:p w14:paraId="2B02FF14" w14:textId="77777777" w:rsidR="008E3662" w:rsidRPr="003E499C" w:rsidRDefault="008E3662" w:rsidP="008E3662">
      <w:pPr>
        <w:rPr>
          <w:rFonts w:ascii="宋体" w:eastAsia="宋体" w:hAnsi="宋体"/>
        </w:rPr>
      </w:pPr>
      <w:r w:rsidRPr="003E499C">
        <w:rPr>
          <w:rFonts w:ascii="宋体" w:eastAsia="宋体" w:hAnsi="宋体" w:hint="eastAsia"/>
        </w:rPr>
        <w:t>是指上市公司利用现金等方式从股票市场上购回本公司发行在外股票的行为。公司在股票回购完成后可以将所回购的股票注销。</w:t>
      </w:r>
    </w:p>
    <w:p w14:paraId="2D006B19" w14:textId="77777777" w:rsidR="008E3662" w:rsidRPr="003E499C" w:rsidRDefault="008E3662" w:rsidP="008E3662">
      <w:pPr>
        <w:rPr>
          <w:rFonts w:ascii="宋体" w:eastAsia="宋体" w:hAnsi="宋体"/>
        </w:rPr>
      </w:pPr>
      <w:r w:rsidRPr="003E499C">
        <w:rPr>
          <w:rFonts w:ascii="宋体" w:eastAsia="宋体" w:hAnsi="宋体" w:hint="eastAsia"/>
        </w:rPr>
        <w:t>6</w:t>
      </w:r>
      <w:r w:rsidRPr="003E499C">
        <w:rPr>
          <w:rFonts w:ascii="宋体" w:eastAsia="宋体" w:hAnsi="宋体" w:hint="eastAsia"/>
          <w:color w:val="003399"/>
        </w:rPr>
        <w:t>.权证的行权</w:t>
      </w:r>
    </w:p>
    <w:p w14:paraId="041966D7" w14:textId="77777777" w:rsidR="008E3662" w:rsidRPr="003E499C" w:rsidRDefault="008E3662" w:rsidP="008E3662">
      <w:pPr>
        <w:rPr>
          <w:rFonts w:ascii="宋体" w:eastAsia="宋体" w:hAnsi="宋体"/>
        </w:rPr>
      </w:pPr>
      <w:r w:rsidRPr="003E499C">
        <w:rPr>
          <w:rFonts w:ascii="宋体" w:eastAsia="宋体" w:hAnsi="宋体" w:hint="eastAsia"/>
        </w:rPr>
        <w:t>发行权证的上市公司，一旦发生行权，公司发行在外的股份总数会相应增加或减少。</w:t>
      </w:r>
    </w:p>
    <w:p w14:paraId="5D8B07E4" w14:textId="77777777" w:rsidR="008E3662" w:rsidRPr="003E499C" w:rsidRDefault="008E3662" w:rsidP="008E3662">
      <w:pPr>
        <w:rPr>
          <w:rFonts w:ascii="宋体" w:eastAsia="宋体" w:hAnsi="宋体"/>
        </w:rPr>
      </w:pPr>
      <w:r w:rsidRPr="003E499C">
        <w:rPr>
          <w:rFonts w:ascii="宋体" w:eastAsia="宋体" w:hAnsi="宋体" w:hint="eastAsia"/>
        </w:rPr>
        <w:t>7.</w:t>
      </w:r>
      <w:r w:rsidRPr="003E499C">
        <w:rPr>
          <w:rFonts w:ascii="宋体" w:eastAsia="宋体" w:hAnsi="宋体" w:hint="eastAsia"/>
          <w:color w:val="003399"/>
        </w:rPr>
        <w:t>剥离</w:t>
      </w:r>
    </w:p>
    <w:p w14:paraId="39BAA21A" w14:textId="77777777" w:rsidR="008E3662" w:rsidRPr="003E499C" w:rsidRDefault="008E3662" w:rsidP="008E3662">
      <w:pPr>
        <w:rPr>
          <w:rFonts w:ascii="宋体" w:eastAsia="宋体" w:hAnsi="宋体"/>
        </w:rPr>
      </w:pPr>
      <w:r w:rsidRPr="003E499C">
        <w:rPr>
          <w:rFonts w:ascii="宋体" w:eastAsia="宋体" w:hAnsi="宋体" w:hint="eastAsia"/>
        </w:rPr>
        <w:t>公司剥离，依照法律规定、行政指令或经公司决策，将一个公司分解为两个或两个以上的相互独立的新公司，或将公司的某个部门予以出售的行为。</w:t>
      </w:r>
    </w:p>
    <w:p w14:paraId="47E984FB" w14:textId="77777777" w:rsidR="008E3662" w:rsidRPr="003E499C" w:rsidRDefault="008E3662" w:rsidP="008E3662">
      <w:pPr>
        <w:rPr>
          <w:rFonts w:ascii="宋体" w:eastAsia="宋体" w:hAnsi="宋体"/>
        </w:rPr>
      </w:pPr>
      <w:r w:rsidRPr="003E499C">
        <w:rPr>
          <w:rFonts w:ascii="宋体" w:eastAsia="宋体" w:hAnsi="宋体" w:hint="eastAsia"/>
        </w:rPr>
        <w:t>8.</w:t>
      </w:r>
      <w:r w:rsidRPr="003E499C">
        <w:rPr>
          <w:rFonts w:ascii="宋体" w:eastAsia="宋体" w:hAnsi="宋体" w:hint="eastAsia"/>
          <w:color w:val="003399"/>
        </w:rPr>
        <w:t>兼并收购</w:t>
      </w:r>
    </w:p>
    <w:p w14:paraId="649F5A3D" w14:textId="77777777" w:rsidR="008E3662" w:rsidRPr="003E499C" w:rsidRDefault="008E3662" w:rsidP="008E3662">
      <w:pPr>
        <w:rPr>
          <w:rFonts w:ascii="宋体" w:eastAsia="宋体" w:hAnsi="宋体"/>
        </w:rPr>
      </w:pPr>
      <w:r w:rsidRPr="003E499C">
        <w:rPr>
          <w:rFonts w:ascii="宋体" w:eastAsia="宋体" w:hAnsi="宋体" w:hint="eastAsia"/>
        </w:rPr>
        <w:t>是指通过产权的有偿转让，把其他企业并入本企业或企业集团中，使被兼并的企业失去法人资格或改变法人实体的经济行为。</w:t>
      </w:r>
    </w:p>
    <w:p w14:paraId="02E05B15" w14:textId="5601ADE8" w:rsidR="008E3662" w:rsidRPr="003E499C" w:rsidRDefault="00970E88" w:rsidP="008E3662">
      <w:pPr>
        <w:rPr>
          <w:rFonts w:ascii="宋体" w:eastAsia="宋体" w:hAnsi="宋体"/>
        </w:rPr>
      </w:pPr>
      <w:r w:rsidRPr="00970E88">
        <w:rPr>
          <w:rFonts w:ascii="宋体" w:eastAsia="宋体" w:hAnsi="宋体" w:hint="eastAsia"/>
          <w:b/>
          <w:bCs/>
          <w:color w:val="4472C4" w:themeColor="accent1"/>
        </w:rPr>
        <w:t xml:space="preserve">考点七 </w:t>
      </w:r>
      <w:r w:rsidR="008E3662" w:rsidRPr="003E499C">
        <w:rPr>
          <w:rFonts w:ascii="宋体" w:eastAsia="宋体" w:hAnsi="宋体" w:hint="eastAsia"/>
        </w:rPr>
        <w:t>基本面分析的有关内容</w:t>
      </w:r>
    </w:p>
    <w:p w14:paraId="7412D54B" w14:textId="77777777" w:rsidR="008E3662" w:rsidRPr="003E499C" w:rsidRDefault="008E3662" w:rsidP="008E3662">
      <w:pPr>
        <w:rPr>
          <w:rFonts w:ascii="宋体" w:eastAsia="宋体" w:hAnsi="宋体"/>
        </w:rPr>
      </w:pPr>
      <w:r w:rsidRPr="003E499C">
        <w:rPr>
          <w:rFonts w:ascii="宋体" w:eastAsia="宋体" w:hAnsi="宋体" w:hint="eastAsia"/>
        </w:rPr>
        <w:t>1.宏观经济分析</w:t>
      </w:r>
    </w:p>
    <w:p w14:paraId="118DA5F2"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（一）宏观经济政策</w:t>
      </w:r>
    </w:p>
    <w:p w14:paraId="0223FD86" w14:textId="77777777" w:rsidR="008E3662" w:rsidRPr="003E499C" w:rsidRDefault="008E3662" w:rsidP="008E3662">
      <w:pPr>
        <w:rPr>
          <w:rFonts w:ascii="宋体" w:eastAsia="宋体" w:hAnsi="宋体"/>
          <w:color w:val="003399"/>
        </w:rPr>
      </w:pPr>
      <w:r w:rsidRPr="003E499C">
        <w:rPr>
          <w:rFonts w:ascii="宋体" w:eastAsia="宋体" w:hAnsi="宋体" w:hint="eastAsia"/>
        </w:rPr>
        <w:t>（1）</w:t>
      </w:r>
      <w:r w:rsidRPr="003E499C">
        <w:rPr>
          <w:rFonts w:ascii="宋体" w:eastAsia="宋体" w:hAnsi="宋体" w:hint="eastAsia"/>
          <w:color w:val="003399"/>
        </w:rPr>
        <w:t>货币政策。</w:t>
      </w:r>
      <w:r w:rsidRPr="003E499C">
        <w:rPr>
          <w:rFonts w:ascii="宋体" w:eastAsia="宋体" w:hAnsi="宋体" w:hint="eastAsia"/>
        </w:rPr>
        <w:t>货币政策是指通过控制货币供应量和影响市场的利率水平对社会总需求进行管理。中央银行的货币政策采用的三项政策工具有：公开市场操作，其主要内容是</w:t>
      </w:r>
      <w:r w:rsidRPr="003E499C">
        <w:rPr>
          <w:rFonts w:ascii="宋体" w:eastAsia="宋体" w:hAnsi="宋体" w:hint="eastAsia"/>
          <w:color w:val="003399"/>
        </w:rPr>
        <w:t>央行在货币市场上买卖短期国债；存款准备金率的调节；利率水平的调节。</w:t>
      </w:r>
    </w:p>
    <w:p w14:paraId="39C1B188" w14:textId="77777777" w:rsidR="008E3662" w:rsidRPr="003E499C" w:rsidRDefault="008E3662" w:rsidP="008E3662">
      <w:pPr>
        <w:rPr>
          <w:rFonts w:ascii="宋体" w:eastAsia="宋体" w:hAnsi="宋体"/>
        </w:rPr>
      </w:pPr>
      <w:r w:rsidRPr="003E499C">
        <w:rPr>
          <w:rFonts w:ascii="宋体" w:eastAsia="宋体" w:hAnsi="宋体" w:hint="eastAsia"/>
        </w:rPr>
        <w:t>（2</w:t>
      </w:r>
      <w:r w:rsidRPr="003E499C">
        <w:rPr>
          <w:rFonts w:ascii="宋体" w:eastAsia="宋体" w:hAnsi="宋体" w:hint="eastAsia"/>
          <w:color w:val="003399"/>
        </w:rPr>
        <w:t>）财政政策</w:t>
      </w:r>
      <w:r w:rsidRPr="003E499C">
        <w:rPr>
          <w:rFonts w:ascii="宋体" w:eastAsia="宋体" w:hAnsi="宋体" w:hint="eastAsia"/>
        </w:rPr>
        <w:t>。财政政策是指政府的</w:t>
      </w:r>
      <w:r w:rsidRPr="003E499C">
        <w:rPr>
          <w:rFonts w:ascii="宋体" w:eastAsia="宋体" w:hAnsi="宋体" w:hint="eastAsia"/>
          <w:color w:val="003399"/>
        </w:rPr>
        <w:t>支出</w:t>
      </w:r>
      <w:r w:rsidRPr="003E499C">
        <w:rPr>
          <w:rFonts w:ascii="宋体" w:eastAsia="宋体" w:hAnsi="宋体" w:hint="eastAsia"/>
        </w:rPr>
        <w:t>和</w:t>
      </w:r>
      <w:r w:rsidRPr="003E499C">
        <w:rPr>
          <w:rFonts w:ascii="宋体" w:eastAsia="宋体" w:hAnsi="宋体" w:hint="eastAsia"/>
          <w:color w:val="003399"/>
        </w:rPr>
        <w:t>税收</w:t>
      </w:r>
      <w:r w:rsidRPr="003E499C">
        <w:rPr>
          <w:rFonts w:ascii="宋体" w:eastAsia="宋体" w:hAnsi="宋体" w:hint="eastAsia"/>
        </w:rPr>
        <w:t>行为，一般采用的宏观财政政策包括扩大或缩减财政支出、减税或增税等。</w:t>
      </w:r>
    </w:p>
    <w:p w14:paraId="56C47C8F"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（二）宏观经济指标</w:t>
      </w:r>
    </w:p>
    <w:p w14:paraId="4AEB55BC" w14:textId="77777777" w:rsidR="008E3662" w:rsidRPr="003E499C" w:rsidRDefault="008E3662" w:rsidP="008E3662">
      <w:pPr>
        <w:rPr>
          <w:rFonts w:ascii="宋体" w:eastAsia="宋体" w:hAnsi="宋体"/>
        </w:rPr>
      </w:pPr>
      <w:r w:rsidRPr="003E499C">
        <w:rPr>
          <w:rFonts w:ascii="宋体" w:eastAsia="宋体" w:hAnsi="宋体" w:hint="eastAsia"/>
        </w:rPr>
        <w:t>国内生产总值、通货膨胀、利率、汇率、预算赤字、失业率、采购经理指数。</w:t>
      </w:r>
    </w:p>
    <w:p w14:paraId="4144FAB1"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（三）经济周期</w:t>
      </w:r>
    </w:p>
    <w:p w14:paraId="0E5239A3" w14:textId="77777777" w:rsidR="008E3662" w:rsidRPr="003E499C" w:rsidRDefault="008E3662" w:rsidP="008E3662">
      <w:pPr>
        <w:rPr>
          <w:rFonts w:ascii="宋体" w:eastAsia="宋体" w:hAnsi="宋体"/>
        </w:rPr>
      </w:pPr>
      <w:r w:rsidRPr="003E499C">
        <w:rPr>
          <w:rFonts w:ascii="宋体" w:eastAsia="宋体" w:hAnsi="宋体" w:hint="eastAsia"/>
        </w:rPr>
        <w:t>经济周期一般是指经济活动沿着经济发展的总体趋势所经历的有规律的扩张和收缩。</w:t>
      </w:r>
    </w:p>
    <w:p w14:paraId="0379D3D2" w14:textId="77777777" w:rsidR="008E3662" w:rsidRPr="003E499C" w:rsidRDefault="008E3662" w:rsidP="008E3662">
      <w:pPr>
        <w:rPr>
          <w:rFonts w:ascii="宋体" w:eastAsia="宋体" w:hAnsi="宋体"/>
        </w:rPr>
      </w:pPr>
      <w:r w:rsidRPr="003E499C">
        <w:rPr>
          <w:rFonts w:ascii="宋体" w:eastAsia="宋体" w:hAnsi="宋体" w:hint="eastAsia"/>
        </w:rPr>
        <w:lastRenderedPageBreak/>
        <w:t>2.行业分析</w:t>
      </w:r>
    </w:p>
    <w:p w14:paraId="73BFDC34" w14:textId="77777777" w:rsidR="008E3662" w:rsidRPr="003E499C" w:rsidRDefault="008E3662" w:rsidP="008E3662">
      <w:pPr>
        <w:rPr>
          <w:rFonts w:ascii="宋体" w:eastAsia="宋体" w:hAnsi="宋体"/>
        </w:rPr>
      </w:pPr>
      <w:r w:rsidRPr="003E499C">
        <w:rPr>
          <w:rFonts w:ascii="宋体" w:eastAsia="宋体" w:hAnsi="宋体" w:hint="eastAsia"/>
        </w:rPr>
        <w:t>（一）行业生命周期</w:t>
      </w:r>
    </w:p>
    <w:p w14:paraId="226FAA95"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（1）初创期</w:t>
      </w:r>
    </w:p>
    <w:p w14:paraId="30EFDAFD" w14:textId="77777777" w:rsidR="008E3662" w:rsidRPr="003E499C" w:rsidRDefault="008E3662" w:rsidP="008E3662">
      <w:pPr>
        <w:rPr>
          <w:rFonts w:ascii="宋体" w:eastAsia="宋体" w:hAnsi="宋体"/>
        </w:rPr>
      </w:pPr>
      <w:r w:rsidRPr="003E499C">
        <w:rPr>
          <w:rFonts w:ascii="宋体" w:eastAsia="宋体" w:hAnsi="宋体" w:hint="eastAsia"/>
        </w:rPr>
        <w:t>在初创期，大量的</w:t>
      </w:r>
      <w:r w:rsidRPr="003E499C">
        <w:rPr>
          <w:rFonts w:ascii="宋体" w:eastAsia="宋体" w:hAnsi="宋体" w:hint="eastAsia"/>
          <w:color w:val="003399"/>
        </w:rPr>
        <w:t>新技术</w:t>
      </w:r>
      <w:r w:rsidRPr="003E499C">
        <w:rPr>
          <w:rFonts w:ascii="宋体" w:eastAsia="宋体" w:hAnsi="宋体" w:hint="eastAsia"/>
        </w:rPr>
        <w:t>被采用，</w:t>
      </w:r>
      <w:r w:rsidRPr="003E499C">
        <w:rPr>
          <w:rFonts w:ascii="宋体" w:eastAsia="宋体" w:hAnsi="宋体" w:hint="eastAsia"/>
          <w:color w:val="003399"/>
        </w:rPr>
        <w:t>新产品</w:t>
      </w:r>
      <w:r w:rsidRPr="003E499C">
        <w:rPr>
          <w:rFonts w:ascii="宋体" w:eastAsia="宋体" w:hAnsi="宋体" w:hint="eastAsia"/>
        </w:rPr>
        <w:t>被研制但尚未大批量生产，销售收入和收益</w:t>
      </w:r>
      <w:r w:rsidRPr="003E499C">
        <w:rPr>
          <w:rFonts w:ascii="宋体" w:eastAsia="宋体" w:hAnsi="宋体" w:hint="eastAsia"/>
          <w:color w:val="003399"/>
        </w:rPr>
        <w:t>急剧膨胀。</w:t>
      </w:r>
      <w:r w:rsidRPr="003E499C">
        <w:rPr>
          <w:rFonts w:ascii="宋体" w:eastAsia="宋体" w:hAnsi="宋体" w:hint="eastAsia"/>
        </w:rPr>
        <w:t>公司的垄断利润很高，但风险也较大，公司股价波动也较大。</w:t>
      </w:r>
    </w:p>
    <w:p w14:paraId="7CB0F2F9"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（2）成长期</w:t>
      </w:r>
    </w:p>
    <w:p w14:paraId="2B663D35" w14:textId="77777777" w:rsidR="008E3662" w:rsidRPr="003E499C" w:rsidRDefault="008E3662" w:rsidP="008E3662">
      <w:pPr>
        <w:rPr>
          <w:rFonts w:ascii="宋体" w:eastAsia="宋体" w:hAnsi="宋体"/>
        </w:rPr>
      </w:pPr>
      <w:r w:rsidRPr="003E499C">
        <w:rPr>
          <w:rFonts w:ascii="宋体" w:eastAsia="宋体" w:hAnsi="宋体" w:hint="eastAsia"/>
        </w:rPr>
        <w:t>在成长期，厂商拥有</w:t>
      </w:r>
      <w:r w:rsidRPr="003E499C">
        <w:rPr>
          <w:rFonts w:ascii="宋体" w:eastAsia="宋体" w:hAnsi="宋体" w:hint="eastAsia"/>
          <w:color w:val="003399"/>
        </w:rPr>
        <w:t>日渐成熟的生产技术</w:t>
      </w:r>
      <w:r w:rsidRPr="003E499C">
        <w:rPr>
          <w:rFonts w:ascii="宋体" w:eastAsia="宋体" w:hAnsi="宋体" w:hint="eastAsia"/>
        </w:rPr>
        <w:t>，厂商也有稳定并</w:t>
      </w:r>
      <w:r w:rsidRPr="003E499C">
        <w:rPr>
          <w:rFonts w:ascii="宋体" w:eastAsia="宋体" w:hAnsi="宋体" w:hint="eastAsia"/>
          <w:color w:val="003399"/>
        </w:rPr>
        <w:t>不断扩大的市场空间。</w:t>
      </w:r>
      <w:r w:rsidRPr="003E499C">
        <w:rPr>
          <w:rFonts w:ascii="宋体" w:eastAsia="宋体" w:hAnsi="宋体" w:hint="eastAsia"/>
        </w:rPr>
        <w:t>某个行业的要素投入、产出规模和市场需求进入</w:t>
      </w:r>
      <w:r w:rsidRPr="003E499C">
        <w:rPr>
          <w:rFonts w:ascii="宋体" w:eastAsia="宋体" w:hAnsi="宋体" w:hint="eastAsia"/>
          <w:color w:val="003399"/>
        </w:rPr>
        <w:t>迅速增长</w:t>
      </w:r>
      <w:r w:rsidRPr="003E499C">
        <w:rPr>
          <w:rFonts w:ascii="宋体" w:eastAsia="宋体" w:hAnsi="宋体" w:hint="eastAsia"/>
        </w:rPr>
        <w:t>的时期。</w:t>
      </w:r>
    </w:p>
    <w:p w14:paraId="0C46F2BF"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（3）成熟期</w:t>
      </w:r>
    </w:p>
    <w:p w14:paraId="18DB50B9" w14:textId="77777777" w:rsidR="008E3662" w:rsidRPr="003E499C" w:rsidRDefault="008E3662" w:rsidP="008E3662">
      <w:pPr>
        <w:rPr>
          <w:rFonts w:ascii="宋体" w:eastAsia="宋体" w:hAnsi="宋体"/>
        </w:rPr>
      </w:pPr>
      <w:r w:rsidRPr="003E499C">
        <w:rPr>
          <w:rFonts w:ascii="宋体" w:eastAsia="宋体" w:hAnsi="宋体" w:hint="eastAsia"/>
        </w:rPr>
        <w:t>在成熟期，某个行业的市场</w:t>
      </w:r>
      <w:r w:rsidRPr="003E499C">
        <w:rPr>
          <w:rFonts w:ascii="宋体" w:eastAsia="宋体" w:hAnsi="宋体" w:hint="eastAsia"/>
          <w:color w:val="003399"/>
        </w:rPr>
        <w:t>达到饱和</w:t>
      </w:r>
      <w:r w:rsidRPr="003E499C">
        <w:rPr>
          <w:rFonts w:ascii="宋体" w:eastAsia="宋体" w:hAnsi="宋体" w:hint="eastAsia"/>
        </w:rPr>
        <w:t>，要素投入和产出规模进入</w:t>
      </w:r>
      <w:r w:rsidRPr="003E499C">
        <w:rPr>
          <w:rFonts w:ascii="宋体" w:eastAsia="宋体" w:hAnsi="宋体" w:hint="eastAsia"/>
          <w:color w:val="003399"/>
        </w:rPr>
        <w:t>缓慢增长</w:t>
      </w:r>
      <w:r w:rsidRPr="003E499C">
        <w:rPr>
          <w:rFonts w:ascii="宋体" w:eastAsia="宋体" w:hAnsi="宋体" w:hint="eastAsia"/>
        </w:rPr>
        <w:t>的时期。</w:t>
      </w:r>
    </w:p>
    <w:p w14:paraId="30B479B0" w14:textId="77777777" w:rsidR="008E3662" w:rsidRPr="003E499C" w:rsidRDefault="008E3662" w:rsidP="008E3662">
      <w:pPr>
        <w:rPr>
          <w:rFonts w:ascii="宋体" w:eastAsia="宋体" w:hAnsi="宋体"/>
          <w:color w:val="003399"/>
        </w:rPr>
      </w:pPr>
      <w:r w:rsidRPr="003E499C">
        <w:rPr>
          <w:rFonts w:ascii="宋体" w:eastAsia="宋体" w:hAnsi="宋体" w:hint="eastAsia"/>
          <w:color w:val="003399"/>
        </w:rPr>
        <w:t>（4）衰退期</w:t>
      </w:r>
    </w:p>
    <w:p w14:paraId="16AD1C6C" w14:textId="77777777" w:rsidR="008E3662" w:rsidRPr="003E499C" w:rsidRDefault="008E3662" w:rsidP="008E3662">
      <w:pPr>
        <w:rPr>
          <w:rFonts w:ascii="宋体" w:eastAsia="宋体" w:hAnsi="宋体"/>
        </w:rPr>
      </w:pPr>
      <w:r w:rsidRPr="003E499C">
        <w:rPr>
          <w:rFonts w:ascii="宋体" w:eastAsia="宋体" w:hAnsi="宋体" w:hint="eastAsia"/>
        </w:rPr>
        <w:t>在这个阶段，某个行业的要素开始</w:t>
      </w:r>
      <w:r w:rsidRPr="003E499C">
        <w:rPr>
          <w:rFonts w:ascii="宋体" w:eastAsia="宋体" w:hAnsi="宋体" w:hint="eastAsia"/>
          <w:color w:val="003399"/>
        </w:rPr>
        <w:t>趋于退出，</w:t>
      </w:r>
      <w:r w:rsidRPr="003E499C">
        <w:rPr>
          <w:rFonts w:ascii="宋体" w:eastAsia="宋体" w:hAnsi="宋体" w:hint="eastAsia"/>
        </w:rPr>
        <w:t>产出规模和市场需求</w:t>
      </w:r>
      <w:r w:rsidRPr="003E499C">
        <w:rPr>
          <w:rFonts w:ascii="宋体" w:eastAsia="宋体" w:hAnsi="宋体" w:hint="eastAsia"/>
          <w:color w:val="003399"/>
        </w:rPr>
        <w:t>下降趋势日益增强。</w:t>
      </w:r>
    </w:p>
    <w:p w14:paraId="0A2819A7" w14:textId="77777777" w:rsidR="008E3662" w:rsidRPr="003E499C" w:rsidRDefault="008E3662" w:rsidP="008E3662">
      <w:pPr>
        <w:rPr>
          <w:rFonts w:ascii="宋体" w:eastAsia="宋体" w:hAnsi="宋体"/>
        </w:rPr>
      </w:pPr>
      <w:r w:rsidRPr="003E499C">
        <w:rPr>
          <w:rFonts w:ascii="宋体" w:eastAsia="宋体" w:hAnsi="宋体" w:hint="eastAsia"/>
        </w:rPr>
        <w:t>（二）行业景气度</w:t>
      </w:r>
    </w:p>
    <w:p w14:paraId="3F6CDAE8" w14:textId="77777777" w:rsidR="008E3662" w:rsidRPr="003E499C" w:rsidRDefault="008E3662" w:rsidP="008E3662">
      <w:pPr>
        <w:rPr>
          <w:rFonts w:ascii="宋体" w:eastAsia="宋体" w:hAnsi="宋体"/>
          <w:color w:val="003399"/>
        </w:rPr>
      </w:pPr>
      <w:r w:rsidRPr="003E499C">
        <w:rPr>
          <w:rFonts w:ascii="宋体" w:eastAsia="宋体" w:hAnsi="宋体" w:hint="eastAsia"/>
        </w:rPr>
        <w:t>将能综合反映行业的各种指标进行加权编制而成的能够反映行业变动趋势的一种综合指数。景气度最大的特点是</w:t>
      </w:r>
      <w:r w:rsidRPr="003E499C">
        <w:rPr>
          <w:rFonts w:ascii="宋体" w:eastAsia="宋体" w:hAnsi="宋体" w:hint="eastAsia"/>
          <w:color w:val="003399"/>
        </w:rPr>
        <w:t>具有信息超前性和预测功能，可靠性很高。</w:t>
      </w:r>
    </w:p>
    <w:p w14:paraId="4E16DBCF" w14:textId="77777777" w:rsidR="008E3662" w:rsidRPr="003E499C" w:rsidRDefault="008E3662" w:rsidP="008E3662">
      <w:pPr>
        <w:rPr>
          <w:rFonts w:ascii="宋体" w:eastAsia="宋体" w:hAnsi="宋体"/>
        </w:rPr>
      </w:pPr>
      <w:r w:rsidRPr="003E499C">
        <w:rPr>
          <w:rFonts w:ascii="宋体" w:eastAsia="宋体" w:hAnsi="宋体" w:hint="eastAsia"/>
        </w:rPr>
        <w:t>3.公司市场价格与内在价值</w:t>
      </w:r>
    </w:p>
    <w:p w14:paraId="5DFB72C2" w14:textId="77777777" w:rsidR="008E3662" w:rsidRPr="003E499C" w:rsidRDefault="008E3662" w:rsidP="008E3662">
      <w:pPr>
        <w:rPr>
          <w:rFonts w:ascii="宋体" w:eastAsia="宋体" w:hAnsi="宋体"/>
        </w:rPr>
      </w:pPr>
      <w:r w:rsidRPr="003E499C">
        <w:rPr>
          <w:rFonts w:ascii="宋体" w:eastAsia="宋体" w:hAnsi="宋体" w:hint="eastAsia"/>
        </w:rPr>
        <w:t>股票的内在价值即</w:t>
      </w:r>
      <w:r w:rsidRPr="003E499C">
        <w:rPr>
          <w:rFonts w:ascii="宋体" w:eastAsia="宋体" w:hAnsi="宋体" w:hint="eastAsia"/>
          <w:color w:val="003399"/>
        </w:rPr>
        <w:t>理论价值，</w:t>
      </w:r>
      <w:r w:rsidRPr="003E499C">
        <w:rPr>
          <w:rFonts w:ascii="宋体" w:eastAsia="宋体" w:hAnsi="宋体" w:hint="eastAsia"/>
        </w:rPr>
        <w:t>是指</w:t>
      </w:r>
      <w:r w:rsidRPr="003E499C">
        <w:rPr>
          <w:rFonts w:ascii="宋体" w:eastAsia="宋体" w:hAnsi="宋体" w:hint="eastAsia"/>
          <w:color w:val="003399"/>
        </w:rPr>
        <w:t>股票未来收益的现值，</w:t>
      </w:r>
      <w:r w:rsidRPr="003E499C">
        <w:rPr>
          <w:rFonts w:ascii="宋体" w:eastAsia="宋体" w:hAnsi="宋体" w:hint="eastAsia"/>
        </w:rPr>
        <w:t>由公司资产、收益、股息等因素所决定。股票的内在价值决定股票的市场价格，股票的市场价格总是围绕其内在价值波动。证券分析师的主要任务是研究和发现股票的内在价值，并将内在价值与市场价格相比较，进而决定投资策略。</w:t>
      </w:r>
    </w:p>
    <w:p w14:paraId="10E5D172" w14:textId="0438DDA0" w:rsidR="008E3662" w:rsidRPr="003E499C" w:rsidRDefault="00970E88" w:rsidP="008E3662">
      <w:pPr>
        <w:rPr>
          <w:rFonts w:ascii="宋体" w:eastAsia="宋体" w:hAnsi="宋体"/>
        </w:rPr>
      </w:pPr>
      <w:r w:rsidRPr="00970E88">
        <w:rPr>
          <w:rFonts w:ascii="宋体" w:eastAsia="宋体" w:hAnsi="宋体" w:hint="eastAsia"/>
          <w:b/>
          <w:bCs/>
          <w:color w:val="4472C4" w:themeColor="accent1"/>
        </w:rPr>
        <w:t xml:space="preserve">考点八 </w:t>
      </w:r>
      <w:r w:rsidR="008E3662" w:rsidRPr="003E499C">
        <w:rPr>
          <w:rFonts w:ascii="宋体" w:eastAsia="宋体" w:hAnsi="宋体" w:hint="eastAsia"/>
        </w:rPr>
        <w:t>技术分析的有关内容</w:t>
      </w:r>
    </w:p>
    <w:p w14:paraId="5BA0AD6C" w14:textId="77777777" w:rsidR="008E3662" w:rsidRPr="003E499C" w:rsidRDefault="008E3662" w:rsidP="008E3662">
      <w:pPr>
        <w:rPr>
          <w:rFonts w:ascii="宋体" w:eastAsia="宋体" w:hAnsi="宋体"/>
        </w:rPr>
      </w:pPr>
      <w:r w:rsidRPr="003E499C">
        <w:rPr>
          <w:rFonts w:ascii="宋体" w:eastAsia="宋体" w:hAnsi="宋体" w:hint="eastAsia"/>
        </w:rPr>
        <w:t>1.技术分析的概念</w:t>
      </w:r>
    </w:p>
    <w:p w14:paraId="3E29EC1D" w14:textId="77777777" w:rsidR="008E3662" w:rsidRPr="003E499C" w:rsidRDefault="008E3662" w:rsidP="008E3662">
      <w:pPr>
        <w:rPr>
          <w:rFonts w:ascii="宋体" w:eastAsia="宋体" w:hAnsi="宋体"/>
        </w:rPr>
      </w:pPr>
      <w:r w:rsidRPr="003E499C">
        <w:rPr>
          <w:rFonts w:ascii="宋体" w:eastAsia="宋体" w:hAnsi="宋体" w:hint="eastAsia"/>
        </w:rPr>
        <w:t>技术分析是指通过</w:t>
      </w:r>
      <w:r w:rsidRPr="003E499C">
        <w:rPr>
          <w:rFonts w:ascii="宋体" w:eastAsia="宋体" w:hAnsi="宋体" w:hint="eastAsia"/>
          <w:color w:val="003399"/>
        </w:rPr>
        <w:t>研究过去</w:t>
      </w:r>
      <w:r w:rsidRPr="003E499C">
        <w:rPr>
          <w:rFonts w:ascii="宋体" w:eastAsia="宋体" w:hAnsi="宋体" w:hint="eastAsia"/>
        </w:rPr>
        <w:t>或</w:t>
      </w:r>
      <w:r w:rsidRPr="003E499C">
        <w:rPr>
          <w:rFonts w:ascii="宋体" w:eastAsia="宋体" w:hAnsi="宋体" w:hint="eastAsia"/>
          <w:color w:val="003399"/>
        </w:rPr>
        <w:t>当前的市场行为数据</w:t>
      </w:r>
      <w:r w:rsidRPr="003E499C">
        <w:rPr>
          <w:rFonts w:ascii="宋体" w:eastAsia="宋体" w:hAnsi="宋体" w:hint="eastAsia"/>
        </w:rPr>
        <w:t>（主要是价格和交易量等）或</w:t>
      </w:r>
      <w:r w:rsidRPr="003E499C">
        <w:rPr>
          <w:rFonts w:ascii="宋体" w:eastAsia="宋体" w:hAnsi="宋体" w:hint="eastAsia"/>
          <w:color w:val="003399"/>
        </w:rPr>
        <w:t>市场传递的信息预测金融资产价格的未来变动方向</w:t>
      </w:r>
      <w:r w:rsidRPr="003E499C">
        <w:rPr>
          <w:rFonts w:ascii="宋体" w:eastAsia="宋体" w:hAnsi="宋体" w:hint="eastAsia"/>
        </w:rPr>
        <w:t>，从而获得预期投资收益的分析理念和分析方法的科学。</w:t>
      </w:r>
    </w:p>
    <w:p w14:paraId="6953F33E" w14:textId="77777777" w:rsidR="008E3662" w:rsidRPr="003E499C" w:rsidRDefault="008E3662" w:rsidP="008E3662">
      <w:pPr>
        <w:rPr>
          <w:rFonts w:ascii="宋体" w:eastAsia="宋体" w:hAnsi="宋体"/>
        </w:rPr>
      </w:pPr>
      <w:r w:rsidRPr="003E499C">
        <w:rPr>
          <w:rFonts w:ascii="宋体" w:eastAsia="宋体" w:hAnsi="宋体" w:hint="eastAsia"/>
        </w:rPr>
        <w:t>2.技术分析的三项假定</w:t>
      </w:r>
    </w:p>
    <w:p w14:paraId="54A78224" w14:textId="77777777" w:rsidR="008E3662" w:rsidRPr="003E499C" w:rsidRDefault="008E3662" w:rsidP="008E3662">
      <w:pPr>
        <w:rPr>
          <w:rFonts w:ascii="宋体" w:eastAsia="宋体" w:hAnsi="宋体"/>
          <w:color w:val="003399"/>
        </w:rPr>
      </w:pPr>
      <w:r w:rsidRPr="003E499C">
        <w:rPr>
          <w:rFonts w:ascii="宋体" w:eastAsia="宋体" w:hAnsi="宋体" w:hint="eastAsia"/>
        </w:rPr>
        <w:t>（1）</w:t>
      </w:r>
      <w:r w:rsidRPr="003E499C">
        <w:rPr>
          <w:rFonts w:ascii="宋体" w:eastAsia="宋体" w:hAnsi="宋体" w:hint="eastAsia"/>
          <w:color w:val="003399"/>
        </w:rPr>
        <w:t>市场行为涵盖一切信息。</w:t>
      </w:r>
    </w:p>
    <w:p w14:paraId="39387925" w14:textId="77777777" w:rsidR="008E3662" w:rsidRPr="003E499C" w:rsidRDefault="008E3662" w:rsidP="008E3662">
      <w:pPr>
        <w:rPr>
          <w:rFonts w:ascii="宋体" w:eastAsia="宋体" w:hAnsi="宋体"/>
        </w:rPr>
      </w:pPr>
      <w:r w:rsidRPr="003E499C">
        <w:rPr>
          <w:rFonts w:ascii="宋体" w:eastAsia="宋体" w:hAnsi="宋体" w:hint="eastAsia"/>
        </w:rPr>
        <w:t>（2）股价具有</w:t>
      </w:r>
      <w:r w:rsidRPr="003E499C">
        <w:rPr>
          <w:rFonts w:ascii="宋体" w:eastAsia="宋体" w:hAnsi="宋体" w:hint="eastAsia"/>
          <w:color w:val="003399"/>
        </w:rPr>
        <w:t>趋势性运动规律，</w:t>
      </w:r>
      <w:r w:rsidRPr="003E499C">
        <w:rPr>
          <w:rFonts w:ascii="宋体" w:eastAsia="宋体" w:hAnsi="宋体" w:hint="eastAsia"/>
        </w:rPr>
        <w:t>股票价格沿趋势运动。</w:t>
      </w:r>
    </w:p>
    <w:p w14:paraId="468C40A8" w14:textId="77777777" w:rsidR="008E3662" w:rsidRPr="003E499C" w:rsidRDefault="008E3662" w:rsidP="008E3662">
      <w:pPr>
        <w:rPr>
          <w:rFonts w:ascii="宋体" w:eastAsia="宋体" w:hAnsi="宋体"/>
          <w:color w:val="003399"/>
        </w:rPr>
      </w:pPr>
      <w:r w:rsidRPr="003E499C">
        <w:rPr>
          <w:rFonts w:ascii="宋体" w:eastAsia="宋体" w:hAnsi="宋体" w:hint="eastAsia"/>
        </w:rPr>
        <w:t>（3）</w:t>
      </w:r>
      <w:r w:rsidRPr="003E499C">
        <w:rPr>
          <w:rFonts w:ascii="宋体" w:eastAsia="宋体" w:hAnsi="宋体" w:hint="eastAsia"/>
          <w:color w:val="003399"/>
        </w:rPr>
        <w:t>历史会重演。</w:t>
      </w:r>
    </w:p>
    <w:p w14:paraId="0D993A10" w14:textId="77777777" w:rsidR="008E3662" w:rsidRPr="003E499C" w:rsidRDefault="008E3662" w:rsidP="008E3662">
      <w:pPr>
        <w:rPr>
          <w:rFonts w:ascii="宋体" w:eastAsia="宋体" w:hAnsi="宋体"/>
        </w:rPr>
      </w:pPr>
      <w:r w:rsidRPr="003E499C">
        <w:rPr>
          <w:rFonts w:ascii="宋体" w:eastAsia="宋体" w:hAnsi="宋体" w:hint="eastAsia"/>
        </w:rPr>
        <w:t>3.常用的技术分析方法</w:t>
      </w:r>
    </w:p>
    <w:p w14:paraId="4A5520CC" w14:textId="77777777" w:rsidR="008E3662" w:rsidRPr="003E499C" w:rsidRDefault="008E3662" w:rsidP="008E3662">
      <w:pPr>
        <w:rPr>
          <w:rFonts w:ascii="宋体" w:eastAsia="宋体" w:hAnsi="宋体"/>
        </w:rPr>
      </w:pPr>
      <w:r w:rsidRPr="003E499C">
        <w:rPr>
          <w:rFonts w:ascii="宋体" w:eastAsia="宋体" w:hAnsi="宋体" w:hint="eastAsia"/>
        </w:rPr>
        <w:t>（1）道氏理论</w:t>
      </w:r>
    </w:p>
    <w:p w14:paraId="3ED819A9" w14:textId="77777777" w:rsidR="008E3662" w:rsidRPr="003E499C" w:rsidRDefault="008E3662" w:rsidP="008E3662">
      <w:pPr>
        <w:rPr>
          <w:rFonts w:ascii="宋体" w:eastAsia="宋体" w:hAnsi="宋体"/>
        </w:rPr>
      </w:pPr>
      <w:r w:rsidRPr="003E499C">
        <w:rPr>
          <w:rFonts w:ascii="宋体" w:eastAsia="宋体" w:hAnsi="宋体" w:hint="eastAsia"/>
        </w:rPr>
        <w:t>按照道氏理论，股票的变化表现为</w:t>
      </w:r>
      <w:r w:rsidRPr="003E499C">
        <w:rPr>
          <w:rFonts w:ascii="宋体" w:eastAsia="宋体" w:hAnsi="宋体" w:hint="eastAsia"/>
          <w:color w:val="003399"/>
        </w:rPr>
        <w:t>长期趋势、中期趋势及短期趋势</w:t>
      </w:r>
      <w:r w:rsidRPr="003E499C">
        <w:rPr>
          <w:rFonts w:ascii="宋体" w:eastAsia="宋体" w:hAnsi="宋体" w:hint="eastAsia"/>
        </w:rPr>
        <w:t>三种趋势。其中，长期趋势是投资者主要的观察对象，最容易被辨认，也最为重要；中期趋势对于投资者而言较为次要，却是投机者的主要考虑因素，它与长期趋势的方向可能相同，也可能相反；短期趋势最难预测，唯有投机交易者才会重点考虑。</w:t>
      </w:r>
    </w:p>
    <w:p w14:paraId="035D4349" w14:textId="77777777" w:rsidR="008E3662" w:rsidRPr="003E499C" w:rsidRDefault="008E3662" w:rsidP="008E3662">
      <w:pPr>
        <w:rPr>
          <w:rFonts w:ascii="宋体" w:eastAsia="宋体" w:hAnsi="宋体"/>
        </w:rPr>
      </w:pPr>
      <w:r w:rsidRPr="003E499C">
        <w:rPr>
          <w:rFonts w:ascii="宋体" w:eastAsia="宋体" w:hAnsi="宋体" w:hint="eastAsia"/>
        </w:rPr>
        <w:t>（2）过滤法则与止损指令</w:t>
      </w:r>
    </w:p>
    <w:p w14:paraId="2BEB07A9" w14:textId="77777777" w:rsidR="008E3662" w:rsidRPr="003E499C" w:rsidRDefault="008E3662" w:rsidP="008E3662">
      <w:pPr>
        <w:rPr>
          <w:rFonts w:ascii="宋体" w:eastAsia="宋体" w:hAnsi="宋体"/>
        </w:rPr>
      </w:pPr>
      <w:r w:rsidRPr="003E499C">
        <w:rPr>
          <w:rFonts w:ascii="宋体" w:eastAsia="宋体" w:hAnsi="宋体" w:hint="eastAsia"/>
        </w:rPr>
        <w:t>过滤法则又称为</w:t>
      </w:r>
      <w:r w:rsidRPr="003E499C">
        <w:rPr>
          <w:rFonts w:ascii="宋体" w:eastAsia="宋体" w:hAnsi="宋体" w:hint="eastAsia"/>
          <w:color w:val="003399"/>
        </w:rPr>
        <w:t>百分比穿越法则，</w:t>
      </w:r>
      <w:r w:rsidRPr="003E499C">
        <w:rPr>
          <w:rFonts w:ascii="宋体" w:eastAsia="宋体" w:hAnsi="宋体" w:hint="eastAsia"/>
        </w:rPr>
        <w:t>是指当某个股票的</w:t>
      </w:r>
      <w:r w:rsidRPr="003E499C">
        <w:rPr>
          <w:rFonts w:ascii="宋体" w:eastAsia="宋体" w:hAnsi="宋体" w:hint="eastAsia"/>
          <w:color w:val="003399"/>
        </w:rPr>
        <w:t>价格变化突破设置的百分比时，</w:t>
      </w:r>
      <w:r w:rsidRPr="003E499C">
        <w:rPr>
          <w:rFonts w:ascii="宋体" w:eastAsia="宋体" w:hAnsi="宋体" w:hint="eastAsia"/>
        </w:rPr>
        <w:t>投资者就</w:t>
      </w:r>
      <w:r w:rsidRPr="003E499C">
        <w:rPr>
          <w:rFonts w:ascii="宋体" w:eastAsia="宋体" w:hAnsi="宋体" w:hint="eastAsia"/>
          <w:color w:val="003399"/>
        </w:rPr>
        <w:t>交易这种股票。</w:t>
      </w:r>
      <w:r w:rsidRPr="003E499C">
        <w:rPr>
          <w:rFonts w:ascii="宋体" w:eastAsia="宋体" w:hAnsi="宋体" w:hint="eastAsia"/>
        </w:rPr>
        <w:t>止损指令是指，对于投资者来说，市场价格的水平已经到达了投资者客户事先预计的价格水平，这时就会以市价指令去执行的一种指令。</w:t>
      </w:r>
    </w:p>
    <w:p w14:paraId="7291A473" w14:textId="77777777" w:rsidR="008E3662" w:rsidRPr="003E499C" w:rsidRDefault="008E3662" w:rsidP="008E3662">
      <w:pPr>
        <w:rPr>
          <w:rFonts w:ascii="宋体" w:eastAsia="宋体" w:hAnsi="宋体"/>
          <w:color w:val="003399"/>
        </w:rPr>
      </w:pPr>
      <w:r w:rsidRPr="003E499C">
        <w:rPr>
          <w:rFonts w:ascii="宋体" w:eastAsia="宋体" w:hAnsi="宋体" w:hint="eastAsia"/>
        </w:rPr>
        <w:t>（3）</w:t>
      </w:r>
      <w:r w:rsidRPr="003E499C">
        <w:rPr>
          <w:rFonts w:ascii="宋体" w:eastAsia="宋体" w:hAnsi="宋体" w:hint="eastAsia"/>
          <w:color w:val="003399"/>
        </w:rPr>
        <w:t>“相对强度”理论体系</w:t>
      </w:r>
    </w:p>
    <w:p w14:paraId="585EC99C" w14:textId="77777777" w:rsidR="008E3662" w:rsidRPr="003E499C" w:rsidRDefault="008E3662" w:rsidP="008E3662">
      <w:pPr>
        <w:rPr>
          <w:rFonts w:ascii="宋体" w:eastAsia="宋体" w:hAnsi="宋体"/>
        </w:rPr>
      </w:pPr>
      <w:r w:rsidRPr="003E499C">
        <w:rPr>
          <w:rFonts w:ascii="宋体" w:eastAsia="宋体" w:hAnsi="宋体" w:hint="eastAsia"/>
        </w:rPr>
        <w:t>根据“相对强度”理论，投资者应购买并持有强势股（即近期走势明显强于大盘指数的股票）。</w:t>
      </w:r>
    </w:p>
    <w:p w14:paraId="47694CFF" w14:textId="77777777" w:rsidR="008E3662" w:rsidRPr="003E499C" w:rsidRDefault="008E3662" w:rsidP="008E3662">
      <w:pPr>
        <w:rPr>
          <w:rFonts w:ascii="宋体" w:eastAsia="宋体" w:hAnsi="宋体"/>
          <w:color w:val="003399"/>
        </w:rPr>
      </w:pPr>
      <w:r w:rsidRPr="003E499C">
        <w:rPr>
          <w:rFonts w:ascii="宋体" w:eastAsia="宋体" w:hAnsi="宋体" w:hint="eastAsia"/>
        </w:rPr>
        <w:t>（4）</w:t>
      </w:r>
      <w:r w:rsidRPr="003E499C">
        <w:rPr>
          <w:rFonts w:ascii="宋体" w:eastAsia="宋体" w:hAnsi="宋体" w:hint="eastAsia"/>
          <w:color w:val="003399"/>
        </w:rPr>
        <w:t>“量价”理论体系</w:t>
      </w:r>
    </w:p>
    <w:p w14:paraId="2DBBBEFC" w14:textId="77777777" w:rsidR="008E3662" w:rsidRPr="003E499C" w:rsidRDefault="008E3662" w:rsidP="008E3662">
      <w:pPr>
        <w:rPr>
          <w:rFonts w:ascii="宋体" w:eastAsia="宋体" w:hAnsi="宋体"/>
        </w:rPr>
      </w:pPr>
      <w:r w:rsidRPr="003E499C">
        <w:rPr>
          <w:rFonts w:ascii="宋体" w:eastAsia="宋体" w:hAnsi="宋体" w:hint="eastAsia"/>
        </w:rPr>
        <w:t>“量价”理论认为</w:t>
      </w:r>
      <w:r w:rsidRPr="003E499C">
        <w:rPr>
          <w:rFonts w:ascii="宋体" w:eastAsia="宋体" w:hAnsi="宋体" w:hint="eastAsia"/>
          <w:color w:val="003399"/>
        </w:rPr>
        <w:t>成交量</w:t>
      </w:r>
      <w:r w:rsidRPr="003E499C">
        <w:rPr>
          <w:rFonts w:ascii="宋体" w:eastAsia="宋体" w:hAnsi="宋体" w:hint="eastAsia"/>
        </w:rPr>
        <w:t>是股市的元气与动力。利用量价关系判断买卖时机，是比较重要的技术分析方法。</w:t>
      </w:r>
    </w:p>
    <w:p w14:paraId="581781C9" w14:textId="77777777" w:rsidR="008E3662" w:rsidRPr="0044028F" w:rsidRDefault="008E3662" w:rsidP="008E3662">
      <w:pPr>
        <w:rPr>
          <w:rFonts w:ascii="宋体" w:eastAsia="宋体" w:hAnsi="宋体"/>
        </w:rPr>
      </w:pPr>
    </w:p>
    <w:p w14:paraId="07B23F51" w14:textId="011B66E9" w:rsidR="008E3662" w:rsidRDefault="008E3662" w:rsidP="008E3662">
      <w:pPr>
        <w:jc w:val="center"/>
        <w:rPr>
          <w:rFonts w:ascii="宋体" w:eastAsia="宋体" w:hAnsi="宋体"/>
          <w:b/>
          <w:bCs/>
          <w:sz w:val="24"/>
          <w:szCs w:val="24"/>
        </w:rPr>
      </w:pPr>
      <w:r w:rsidRPr="00970E88">
        <w:rPr>
          <w:rFonts w:ascii="宋体" w:eastAsia="宋体" w:hAnsi="宋体" w:hint="eastAsia"/>
          <w:b/>
          <w:bCs/>
          <w:sz w:val="24"/>
          <w:szCs w:val="24"/>
        </w:rPr>
        <w:t>第三章</w:t>
      </w:r>
      <w:r w:rsidRPr="00970E88">
        <w:rPr>
          <w:rFonts w:ascii="宋体" w:eastAsia="宋体" w:hAnsi="宋体"/>
          <w:b/>
          <w:bCs/>
          <w:sz w:val="24"/>
          <w:szCs w:val="24"/>
        </w:rPr>
        <w:t xml:space="preserve"> 固定收益投资</w:t>
      </w:r>
    </w:p>
    <w:p w14:paraId="6038FC4E" w14:textId="4B710295" w:rsidR="008E3662" w:rsidRPr="00FB5FEB" w:rsidRDefault="00FB5FEB" w:rsidP="008E3662">
      <w:pPr>
        <w:rPr>
          <w:rFonts w:ascii="宋体" w:eastAsia="宋体" w:hAnsi="宋体"/>
          <w:sz w:val="24"/>
          <w:szCs w:val="24"/>
        </w:rPr>
      </w:pPr>
      <w:r w:rsidRPr="00970E88">
        <w:rPr>
          <w:rFonts w:ascii="宋体" w:eastAsia="宋体" w:hAnsi="宋体" w:hint="eastAsia"/>
          <w:b/>
          <w:bCs/>
          <w:color w:val="4472C4" w:themeColor="accent1"/>
        </w:rPr>
        <w:t xml:space="preserve">考点一 </w:t>
      </w:r>
      <w:r w:rsidRPr="00496426">
        <w:rPr>
          <w:rFonts w:ascii="宋体" w:eastAsia="宋体" w:hAnsi="宋体" w:hint="eastAsia"/>
        </w:rPr>
        <w:t>债券的不同分类方式</w:t>
      </w:r>
    </w:p>
    <w:p w14:paraId="2A08231B" w14:textId="3D2CF763" w:rsidR="008E3662" w:rsidRDefault="008E3662" w:rsidP="008E3662">
      <w:pPr>
        <w:rPr>
          <w:rFonts w:ascii="宋体" w:eastAsia="宋体" w:hAnsi="宋体"/>
        </w:rPr>
      </w:pPr>
    </w:p>
    <w:tbl>
      <w:tblPr>
        <w:tblpPr w:leftFromText="180" w:rightFromText="180" w:vertAnchor="text" w:horzAnchor="margin" w:tblpY="-4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348"/>
        <w:gridCol w:w="5902"/>
      </w:tblGrid>
      <w:tr w:rsidR="00FB5FEB" w:rsidRPr="00496426" w14:paraId="385DCA6E" w14:textId="77777777" w:rsidTr="00FB5FEB">
        <w:trPr>
          <w:trHeight w:val="911"/>
        </w:trPr>
        <w:tc>
          <w:tcPr>
            <w:tcW w:w="2348" w:type="dxa"/>
            <w:shd w:val="clear" w:color="auto" w:fill="auto"/>
            <w:tcMar>
              <w:top w:w="72" w:type="dxa"/>
              <w:left w:w="144" w:type="dxa"/>
              <w:bottom w:w="72" w:type="dxa"/>
              <w:right w:w="144" w:type="dxa"/>
            </w:tcMar>
            <w:hideMark/>
          </w:tcPr>
          <w:p w14:paraId="73573B27" w14:textId="77777777" w:rsidR="00FB5FEB" w:rsidRPr="00496426" w:rsidRDefault="00FB5FEB" w:rsidP="00FB5FEB">
            <w:pPr>
              <w:rPr>
                <w:rFonts w:ascii="宋体" w:eastAsia="宋体" w:hAnsi="宋体"/>
              </w:rPr>
            </w:pPr>
            <w:r w:rsidRPr="00496426">
              <w:rPr>
                <w:rFonts w:ascii="宋体" w:eastAsia="宋体" w:hAnsi="宋体" w:hint="eastAsia"/>
              </w:rPr>
              <w:t>按偿还期限分类</w:t>
            </w:r>
          </w:p>
        </w:tc>
        <w:tc>
          <w:tcPr>
            <w:tcW w:w="5902" w:type="dxa"/>
            <w:shd w:val="clear" w:color="auto" w:fill="auto"/>
            <w:tcMar>
              <w:top w:w="72" w:type="dxa"/>
              <w:left w:w="144" w:type="dxa"/>
              <w:bottom w:w="72" w:type="dxa"/>
              <w:right w:w="144" w:type="dxa"/>
            </w:tcMar>
            <w:hideMark/>
          </w:tcPr>
          <w:p w14:paraId="74853503" w14:textId="77777777" w:rsidR="00FB5FEB" w:rsidRPr="00496426" w:rsidRDefault="00FB5FEB" w:rsidP="00FB5FEB">
            <w:pPr>
              <w:rPr>
                <w:rFonts w:ascii="宋体" w:eastAsia="宋体" w:hAnsi="宋体"/>
              </w:rPr>
            </w:pPr>
            <w:r w:rsidRPr="00496426">
              <w:rPr>
                <w:rFonts w:ascii="宋体" w:eastAsia="宋体" w:hAnsi="宋体" w:hint="eastAsia"/>
              </w:rPr>
              <w:t>（1）短期债券。其偿还期在</w:t>
            </w:r>
            <w:r w:rsidRPr="00496426">
              <w:rPr>
                <w:rFonts w:ascii="宋体" w:eastAsia="宋体" w:hAnsi="宋体" w:hint="eastAsia"/>
                <w:color w:val="003399"/>
              </w:rPr>
              <w:t xml:space="preserve"> 1 年以下。</w:t>
            </w:r>
          </w:p>
          <w:p w14:paraId="354F9905" w14:textId="77777777" w:rsidR="00FB5FEB" w:rsidRPr="00496426" w:rsidRDefault="00FB5FEB" w:rsidP="00FB5FEB">
            <w:pPr>
              <w:rPr>
                <w:rFonts w:ascii="宋体" w:eastAsia="宋体" w:hAnsi="宋体"/>
              </w:rPr>
            </w:pPr>
            <w:r w:rsidRPr="00496426">
              <w:rPr>
                <w:rFonts w:ascii="宋体" w:eastAsia="宋体" w:hAnsi="宋体" w:hint="eastAsia"/>
              </w:rPr>
              <w:t xml:space="preserve">（2）中期债券。偿还期一般为 </w:t>
            </w:r>
            <w:r w:rsidRPr="00496426">
              <w:rPr>
                <w:rFonts w:ascii="宋体" w:eastAsia="宋体" w:hAnsi="宋体" w:hint="eastAsia"/>
                <w:color w:val="003399"/>
              </w:rPr>
              <w:t>1～10 年。</w:t>
            </w:r>
          </w:p>
          <w:p w14:paraId="49AE2211" w14:textId="77777777" w:rsidR="00FB5FEB" w:rsidRPr="00496426" w:rsidRDefault="00FB5FEB" w:rsidP="00FB5FEB">
            <w:pPr>
              <w:rPr>
                <w:rFonts w:ascii="宋体" w:eastAsia="宋体" w:hAnsi="宋体"/>
              </w:rPr>
            </w:pPr>
            <w:r w:rsidRPr="00496426">
              <w:rPr>
                <w:rFonts w:ascii="宋体" w:eastAsia="宋体" w:hAnsi="宋体" w:hint="eastAsia"/>
              </w:rPr>
              <w:t xml:space="preserve">（3）长期债券。偿还期一般为 </w:t>
            </w:r>
            <w:r w:rsidRPr="00496426">
              <w:rPr>
                <w:rFonts w:ascii="宋体" w:eastAsia="宋体" w:hAnsi="宋体" w:hint="eastAsia"/>
                <w:color w:val="003399"/>
              </w:rPr>
              <w:t>10 年以上。</w:t>
            </w:r>
          </w:p>
        </w:tc>
      </w:tr>
      <w:tr w:rsidR="00FB5FEB" w:rsidRPr="00496426" w14:paraId="6BC0A7DD" w14:textId="77777777" w:rsidTr="00FB5FEB">
        <w:trPr>
          <w:trHeight w:val="176"/>
        </w:trPr>
        <w:tc>
          <w:tcPr>
            <w:tcW w:w="2348" w:type="dxa"/>
            <w:shd w:val="clear" w:color="auto" w:fill="auto"/>
            <w:tcMar>
              <w:top w:w="72" w:type="dxa"/>
              <w:left w:w="144" w:type="dxa"/>
              <w:bottom w:w="72" w:type="dxa"/>
              <w:right w:w="144" w:type="dxa"/>
            </w:tcMar>
            <w:hideMark/>
          </w:tcPr>
          <w:p w14:paraId="012BB927" w14:textId="77777777" w:rsidR="00FB5FEB" w:rsidRPr="00496426" w:rsidRDefault="00FB5FEB" w:rsidP="00FB5FEB">
            <w:pPr>
              <w:rPr>
                <w:rFonts w:ascii="宋体" w:eastAsia="宋体" w:hAnsi="宋体"/>
              </w:rPr>
            </w:pPr>
            <w:r w:rsidRPr="00496426">
              <w:rPr>
                <w:rFonts w:ascii="宋体" w:eastAsia="宋体" w:hAnsi="宋体" w:hint="eastAsia"/>
              </w:rPr>
              <w:t>按计息方式分类</w:t>
            </w:r>
          </w:p>
        </w:tc>
        <w:tc>
          <w:tcPr>
            <w:tcW w:w="5902" w:type="dxa"/>
            <w:shd w:val="clear" w:color="auto" w:fill="auto"/>
            <w:tcMar>
              <w:top w:w="72" w:type="dxa"/>
              <w:left w:w="144" w:type="dxa"/>
              <w:bottom w:w="72" w:type="dxa"/>
              <w:right w:w="144" w:type="dxa"/>
            </w:tcMar>
            <w:hideMark/>
          </w:tcPr>
          <w:p w14:paraId="056AC2D2" w14:textId="77777777" w:rsidR="00FB5FEB" w:rsidRPr="00496426" w:rsidRDefault="00FB5FEB" w:rsidP="00FB5FEB">
            <w:pPr>
              <w:rPr>
                <w:rFonts w:ascii="宋体" w:eastAsia="宋体" w:hAnsi="宋体"/>
              </w:rPr>
            </w:pPr>
            <w:r w:rsidRPr="00496426">
              <w:rPr>
                <w:rFonts w:ascii="宋体" w:eastAsia="宋体" w:hAnsi="宋体" w:hint="eastAsia"/>
                <w:color w:val="003399"/>
              </w:rPr>
              <w:t>固定利率</w:t>
            </w:r>
            <w:r w:rsidRPr="00496426">
              <w:rPr>
                <w:rFonts w:ascii="宋体" w:eastAsia="宋体" w:hAnsi="宋体" w:hint="eastAsia"/>
              </w:rPr>
              <w:t>债券、</w:t>
            </w:r>
            <w:r w:rsidRPr="00496426">
              <w:rPr>
                <w:rFonts w:ascii="宋体" w:eastAsia="宋体" w:hAnsi="宋体" w:hint="eastAsia"/>
                <w:color w:val="003399"/>
              </w:rPr>
              <w:t>浮动利率</w:t>
            </w:r>
            <w:r w:rsidRPr="00496426">
              <w:rPr>
                <w:rFonts w:ascii="宋体" w:eastAsia="宋体" w:hAnsi="宋体" w:hint="eastAsia"/>
              </w:rPr>
              <w:t>债券、</w:t>
            </w:r>
            <w:r w:rsidRPr="00496426">
              <w:rPr>
                <w:rFonts w:ascii="宋体" w:eastAsia="宋体" w:hAnsi="宋体" w:hint="eastAsia"/>
                <w:color w:val="003399"/>
              </w:rPr>
              <w:t>零息</w:t>
            </w:r>
            <w:r w:rsidRPr="00496426">
              <w:rPr>
                <w:rFonts w:ascii="宋体" w:eastAsia="宋体" w:hAnsi="宋体" w:hint="eastAsia"/>
              </w:rPr>
              <w:t>债券。</w:t>
            </w:r>
          </w:p>
        </w:tc>
      </w:tr>
      <w:tr w:rsidR="00FB5FEB" w:rsidRPr="00496426" w14:paraId="37AB5BAA" w14:textId="77777777" w:rsidTr="00FB5FEB">
        <w:trPr>
          <w:trHeight w:val="224"/>
        </w:trPr>
        <w:tc>
          <w:tcPr>
            <w:tcW w:w="2348" w:type="dxa"/>
            <w:shd w:val="clear" w:color="auto" w:fill="auto"/>
            <w:tcMar>
              <w:top w:w="72" w:type="dxa"/>
              <w:left w:w="144" w:type="dxa"/>
              <w:bottom w:w="72" w:type="dxa"/>
              <w:right w:w="144" w:type="dxa"/>
            </w:tcMar>
            <w:hideMark/>
          </w:tcPr>
          <w:p w14:paraId="58F4A9C0" w14:textId="77777777" w:rsidR="00FB5FEB" w:rsidRPr="00496426" w:rsidRDefault="00FB5FEB" w:rsidP="00FB5FEB">
            <w:pPr>
              <w:rPr>
                <w:rFonts w:ascii="宋体" w:eastAsia="宋体" w:hAnsi="宋体"/>
              </w:rPr>
            </w:pPr>
            <w:r w:rsidRPr="00496426">
              <w:rPr>
                <w:rFonts w:ascii="宋体" w:eastAsia="宋体" w:hAnsi="宋体" w:hint="eastAsia"/>
              </w:rPr>
              <w:t>按发行主体分类</w:t>
            </w:r>
          </w:p>
        </w:tc>
        <w:tc>
          <w:tcPr>
            <w:tcW w:w="5902" w:type="dxa"/>
            <w:shd w:val="clear" w:color="auto" w:fill="auto"/>
            <w:tcMar>
              <w:top w:w="72" w:type="dxa"/>
              <w:left w:w="144" w:type="dxa"/>
              <w:bottom w:w="72" w:type="dxa"/>
              <w:right w:w="144" w:type="dxa"/>
            </w:tcMar>
            <w:hideMark/>
          </w:tcPr>
          <w:p w14:paraId="3D210AE2" w14:textId="77777777" w:rsidR="00FB5FEB" w:rsidRPr="00496426" w:rsidRDefault="00FB5FEB" w:rsidP="00FB5FEB">
            <w:pPr>
              <w:rPr>
                <w:rFonts w:ascii="宋体" w:eastAsia="宋体" w:hAnsi="宋体"/>
              </w:rPr>
            </w:pPr>
            <w:r w:rsidRPr="00496426">
              <w:rPr>
                <w:rFonts w:ascii="宋体" w:eastAsia="宋体" w:hAnsi="宋体" w:hint="eastAsia"/>
              </w:rPr>
              <w:t>（1）</w:t>
            </w:r>
            <w:r w:rsidRPr="00496426">
              <w:rPr>
                <w:rFonts w:ascii="宋体" w:eastAsia="宋体" w:hAnsi="宋体" w:hint="eastAsia"/>
                <w:color w:val="003399"/>
              </w:rPr>
              <w:t>政府</w:t>
            </w:r>
            <w:r w:rsidRPr="00496426">
              <w:rPr>
                <w:rFonts w:ascii="宋体" w:eastAsia="宋体" w:hAnsi="宋体" w:hint="eastAsia"/>
              </w:rPr>
              <w:t>债券（2）</w:t>
            </w:r>
            <w:r w:rsidRPr="00496426">
              <w:rPr>
                <w:rFonts w:ascii="宋体" w:eastAsia="宋体" w:hAnsi="宋体" w:hint="eastAsia"/>
                <w:color w:val="003399"/>
              </w:rPr>
              <w:t>金融</w:t>
            </w:r>
            <w:r w:rsidRPr="00496426">
              <w:rPr>
                <w:rFonts w:ascii="宋体" w:eastAsia="宋体" w:hAnsi="宋体" w:hint="eastAsia"/>
              </w:rPr>
              <w:t>债券（3）</w:t>
            </w:r>
            <w:r w:rsidRPr="00496426">
              <w:rPr>
                <w:rFonts w:ascii="宋体" w:eastAsia="宋体" w:hAnsi="宋体" w:hint="eastAsia"/>
                <w:color w:val="003399"/>
              </w:rPr>
              <w:t>公司</w:t>
            </w:r>
            <w:r w:rsidRPr="00496426">
              <w:rPr>
                <w:rFonts w:ascii="宋体" w:eastAsia="宋体" w:hAnsi="宋体" w:hint="eastAsia"/>
              </w:rPr>
              <w:t>债券</w:t>
            </w:r>
          </w:p>
        </w:tc>
      </w:tr>
      <w:tr w:rsidR="00FB5FEB" w:rsidRPr="00496426" w14:paraId="044879FA" w14:textId="77777777" w:rsidTr="00FB5FEB">
        <w:trPr>
          <w:trHeight w:val="591"/>
        </w:trPr>
        <w:tc>
          <w:tcPr>
            <w:tcW w:w="2348" w:type="dxa"/>
            <w:shd w:val="clear" w:color="auto" w:fill="auto"/>
            <w:tcMar>
              <w:top w:w="72" w:type="dxa"/>
              <w:left w:w="144" w:type="dxa"/>
              <w:bottom w:w="72" w:type="dxa"/>
              <w:right w:w="144" w:type="dxa"/>
            </w:tcMar>
            <w:hideMark/>
          </w:tcPr>
          <w:p w14:paraId="43E86140" w14:textId="77777777" w:rsidR="00FB5FEB" w:rsidRPr="00496426" w:rsidRDefault="00FB5FEB" w:rsidP="00FB5FEB">
            <w:pPr>
              <w:rPr>
                <w:rFonts w:ascii="宋体" w:eastAsia="宋体" w:hAnsi="宋体"/>
              </w:rPr>
            </w:pPr>
            <w:r w:rsidRPr="00496426">
              <w:rPr>
                <w:rFonts w:ascii="宋体" w:eastAsia="宋体" w:hAnsi="宋体" w:hint="eastAsia"/>
              </w:rPr>
              <w:t>按嵌入的条款分类</w:t>
            </w:r>
          </w:p>
        </w:tc>
        <w:tc>
          <w:tcPr>
            <w:tcW w:w="5902" w:type="dxa"/>
            <w:shd w:val="clear" w:color="auto" w:fill="auto"/>
            <w:tcMar>
              <w:top w:w="72" w:type="dxa"/>
              <w:left w:w="144" w:type="dxa"/>
              <w:bottom w:w="72" w:type="dxa"/>
              <w:right w:w="144" w:type="dxa"/>
            </w:tcMar>
            <w:hideMark/>
          </w:tcPr>
          <w:p w14:paraId="44E79B95" w14:textId="77777777" w:rsidR="00FB5FEB" w:rsidRPr="00496426" w:rsidRDefault="00FB5FEB" w:rsidP="00FB5FEB">
            <w:pPr>
              <w:rPr>
                <w:rFonts w:ascii="宋体" w:eastAsia="宋体" w:hAnsi="宋体"/>
              </w:rPr>
            </w:pPr>
            <w:r w:rsidRPr="00496426">
              <w:rPr>
                <w:rFonts w:ascii="宋体" w:eastAsia="宋体" w:hAnsi="宋体" w:hint="eastAsia"/>
                <w:color w:val="003399"/>
              </w:rPr>
              <w:t>可赎回</w:t>
            </w:r>
            <w:r w:rsidRPr="00496426">
              <w:rPr>
                <w:rFonts w:ascii="宋体" w:eastAsia="宋体" w:hAnsi="宋体" w:hint="eastAsia"/>
              </w:rPr>
              <w:t>债券、</w:t>
            </w:r>
            <w:r w:rsidRPr="00496426">
              <w:rPr>
                <w:rFonts w:ascii="宋体" w:eastAsia="宋体" w:hAnsi="宋体" w:hint="eastAsia"/>
                <w:color w:val="003399"/>
              </w:rPr>
              <w:t>可回售</w:t>
            </w:r>
            <w:r w:rsidRPr="00496426">
              <w:rPr>
                <w:rFonts w:ascii="宋体" w:eastAsia="宋体" w:hAnsi="宋体" w:hint="eastAsia"/>
              </w:rPr>
              <w:t>债券、</w:t>
            </w:r>
            <w:r w:rsidRPr="00496426">
              <w:rPr>
                <w:rFonts w:ascii="宋体" w:eastAsia="宋体" w:hAnsi="宋体" w:hint="eastAsia"/>
                <w:color w:val="003399"/>
              </w:rPr>
              <w:t>可转换</w:t>
            </w:r>
            <w:r w:rsidRPr="00496426">
              <w:rPr>
                <w:rFonts w:ascii="宋体" w:eastAsia="宋体" w:hAnsi="宋体" w:hint="eastAsia"/>
              </w:rPr>
              <w:t>债券、</w:t>
            </w:r>
            <w:r w:rsidRPr="00496426">
              <w:rPr>
                <w:rFonts w:ascii="宋体" w:eastAsia="宋体" w:hAnsi="宋体" w:hint="eastAsia"/>
                <w:color w:val="003399"/>
              </w:rPr>
              <w:t>通货膨胀联结</w:t>
            </w:r>
            <w:r w:rsidRPr="00496426">
              <w:rPr>
                <w:rFonts w:ascii="宋体" w:eastAsia="宋体" w:hAnsi="宋体" w:hint="eastAsia"/>
              </w:rPr>
              <w:t>债券和</w:t>
            </w:r>
            <w:r w:rsidRPr="00496426">
              <w:rPr>
                <w:rFonts w:ascii="宋体" w:eastAsia="宋体" w:hAnsi="宋体" w:hint="eastAsia"/>
                <w:color w:val="003399"/>
              </w:rPr>
              <w:t>结构化</w:t>
            </w:r>
            <w:r w:rsidRPr="00496426">
              <w:rPr>
                <w:rFonts w:ascii="宋体" w:eastAsia="宋体" w:hAnsi="宋体" w:hint="eastAsia"/>
              </w:rPr>
              <w:t>债券等。</w:t>
            </w:r>
          </w:p>
        </w:tc>
      </w:tr>
      <w:tr w:rsidR="00FB5FEB" w:rsidRPr="00496426" w14:paraId="1BAB5648" w14:textId="77777777" w:rsidTr="00FB5FEB">
        <w:trPr>
          <w:trHeight w:val="202"/>
        </w:trPr>
        <w:tc>
          <w:tcPr>
            <w:tcW w:w="2348" w:type="dxa"/>
            <w:shd w:val="clear" w:color="auto" w:fill="auto"/>
            <w:tcMar>
              <w:top w:w="72" w:type="dxa"/>
              <w:left w:w="144" w:type="dxa"/>
              <w:bottom w:w="72" w:type="dxa"/>
              <w:right w:w="144" w:type="dxa"/>
            </w:tcMar>
            <w:hideMark/>
          </w:tcPr>
          <w:p w14:paraId="6B7C0CF0" w14:textId="77777777" w:rsidR="00FB5FEB" w:rsidRPr="00496426" w:rsidRDefault="00FB5FEB" w:rsidP="00FB5FEB">
            <w:pPr>
              <w:rPr>
                <w:rFonts w:ascii="宋体" w:eastAsia="宋体" w:hAnsi="宋体"/>
              </w:rPr>
            </w:pPr>
            <w:r w:rsidRPr="00496426">
              <w:rPr>
                <w:rFonts w:ascii="宋体" w:eastAsia="宋体" w:hAnsi="宋体" w:hint="eastAsia"/>
              </w:rPr>
              <w:t>按付息方式分类</w:t>
            </w:r>
          </w:p>
        </w:tc>
        <w:tc>
          <w:tcPr>
            <w:tcW w:w="5902" w:type="dxa"/>
            <w:shd w:val="clear" w:color="auto" w:fill="auto"/>
            <w:tcMar>
              <w:top w:w="72" w:type="dxa"/>
              <w:left w:w="144" w:type="dxa"/>
              <w:bottom w:w="72" w:type="dxa"/>
              <w:right w:w="144" w:type="dxa"/>
            </w:tcMar>
            <w:hideMark/>
          </w:tcPr>
          <w:p w14:paraId="110937F8" w14:textId="77777777" w:rsidR="00FB5FEB" w:rsidRPr="00496426" w:rsidRDefault="00FB5FEB" w:rsidP="00FB5FEB">
            <w:pPr>
              <w:rPr>
                <w:rFonts w:ascii="宋体" w:eastAsia="宋体" w:hAnsi="宋体"/>
              </w:rPr>
            </w:pPr>
            <w:r w:rsidRPr="00496426">
              <w:rPr>
                <w:rFonts w:ascii="宋体" w:eastAsia="宋体" w:hAnsi="宋体" w:hint="eastAsia"/>
              </w:rPr>
              <w:t>（1）</w:t>
            </w:r>
            <w:r w:rsidRPr="00496426">
              <w:rPr>
                <w:rFonts w:ascii="宋体" w:eastAsia="宋体" w:hAnsi="宋体" w:hint="eastAsia"/>
                <w:color w:val="003399"/>
              </w:rPr>
              <w:t>息票</w:t>
            </w:r>
            <w:r w:rsidRPr="00496426">
              <w:rPr>
                <w:rFonts w:ascii="宋体" w:eastAsia="宋体" w:hAnsi="宋体" w:hint="eastAsia"/>
              </w:rPr>
              <w:t>债券</w:t>
            </w:r>
          </w:p>
          <w:p w14:paraId="29B4E469" w14:textId="77777777" w:rsidR="00FB5FEB" w:rsidRPr="00496426" w:rsidRDefault="00FB5FEB" w:rsidP="00FB5FEB">
            <w:pPr>
              <w:rPr>
                <w:rFonts w:ascii="宋体" w:eastAsia="宋体" w:hAnsi="宋体"/>
              </w:rPr>
            </w:pPr>
            <w:r w:rsidRPr="00496426">
              <w:rPr>
                <w:rFonts w:ascii="宋体" w:eastAsia="宋体" w:hAnsi="宋体" w:hint="eastAsia"/>
              </w:rPr>
              <w:t>（2）</w:t>
            </w:r>
            <w:r w:rsidRPr="00496426">
              <w:rPr>
                <w:rFonts w:ascii="宋体" w:eastAsia="宋体" w:hAnsi="宋体" w:hint="eastAsia"/>
                <w:color w:val="003399"/>
              </w:rPr>
              <w:t>贴现</w:t>
            </w:r>
            <w:r w:rsidRPr="00496426">
              <w:rPr>
                <w:rFonts w:ascii="宋体" w:eastAsia="宋体" w:hAnsi="宋体" w:hint="eastAsia"/>
              </w:rPr>
              <w:t>债券</w:t>
            </w:r>
          </w:p>
        </w:tc>
      </w:tr>
    </w:tbl>
    <w:p w14:paraId="3526A89E" w14:textId="3635B083" w:rsidR="008E3662" w:rsidRPr="00496426" w:rsidRDefault="00FB5FEB" w:rsidP="008E3662">
      <w:pPr>
        <w:rPr>
          <w:rFonts w:ascii="宋体" w:eastAsia="宋体" w:hAnsi="宋体"/>
        </w:rPr>
      </w:pPr>
      <w:r w:rsidRPr="00FB5FEB">
        <w:rPr>
          <w:rFonts w:ascii="宋体" w:eastAsia="宋体" w:hAnsi="宋体" w:hint="eastAsia"/>
          <w:b/>
          <w:bCs/>
          <w:color w:val="4472C4" w:themeColor="accent1"/>
        </w:rPr>
        <w:t xml:space="preserve">考点二 </w:t>
      </w:r>
      <w:r w:rsidR="008E3662" w:rsidRPr="00496426">
        <w:rPr>
          <w:rFonts w:ascii="宋体" w:eastAsia="宋体" w:hAnsi="宋体" w:hint="eastAsia"/>
        </w:rPr>
        <w:t>投资债券的风险</w:t>
      </w:r>
    </w:p>
    <w:p w14:paraId="271F771D" w14:textId="77777777" w:rsidR="008E3662" w:rsidRPr="00496426" w:rsidRDefault="008E3662" w:rsidP="008E3662">
      <w:pPr>
        <w:rPr>
          <w:rFonts w:ascii="宋体" w:eastAsia="宋体" w:hAnsi="宋体"/>
        </w:rPr>
      </w:pPr>
      <w:r w:rsidRPr="00496426">
        <w:rPr>
          <w:rFonts w:ascii="宋体" w:eastAsia="宋体" w:hAnsi="宋体" w:hint="eastAsia"/>
        </w:rPr>
        <w:t>（一）利率风险</w:t>
      </w:r>
    </w:p>
    <w:p w14:paraId="7D295279" w14:textId="77777777" w:rsidR="008E3662" w:rsidRPr="00496426" w:rsidRDefault="008E3662" w:rsidP="008E3662">
      <w:pPr>
        <w:rPr>
          <w:rFonts w:ascii="宋体" w:eastAsia="宋体" w:hAnsi="宋体"/>
        </w:rPr>
      </w:pPr>
      <w:r w:rsidRPr="00496426">
        <w:rPr>
          <w:rFonts w:ascii="宋体" w:eastAsia="宋体" w:hAnsi="宋体" w:hint="eastAsia"/>
        </w:rPr>
        <w:t>利率风险是指利率变动引起债券价格波动的风险。</w:t>
      </w:r>
      <w:r w:rsidRPr="00496426">
        <w:rPr>
          <w:rFonts w:ascii="宋体" w:eastAsia="宋体" w:hAnsi="宋体" w:hint="eastAsia"/>
          <w:color w:val="003399"/>
        </w:rPr>
        <w:t>债券的价格与利率呈反向变动关系。</w:t>
      </w:r>
      <w:r w:rsidRPr="00496426">
        <w:rPr>
          <w:rFonts w:ascii="宋体" w:eastAsia="宋体" w:hAnsi="宋体" w:hint="eastAsia"/>
        </w:rPr>
        <w:t>利率风险对固定利率债券和零息债券来说特别重要。</w:t>
      </w:r>
    </w:p>
    <w:p w14:paraId="354DDBFA" w14:textId="77777777" w:rsidR="008E3662" w:rsidRPr="00496426" w:rsidRDefault="008E3662" w:rsidP="008E3662">
      <w:pPr>
        <w:rPr>
          <w:rFonts w:ascii="宋体" w:eastAsia="宋体" w:hAnsi="宋体"/>
        </w:rPr>
      </w:pPr>
      <w:r w:rsidRPr="00496426">
        <w:rPr>
          <w:rFonts w:ascii="宋体" w:eastAsia="宋体" w:hAnsi="宋体" w:hint="eastAsia"/>
          <w:color w:val="003399"/>
        </w:rPr>
        <w:t>浮动利率债券</w:t>
      </w:r>
      <w:r w:rsidRPr="00496426">
        <w:rPr>
          <w:rFonts w:ascii="宋体" w:eastAsia="宋体" w:hAnsi="宋体" w:hint="eastAsia"/>
        </w:rPr>
        <w:t>在市场利率上升的环境中具有较低的利率风险，而在市场利率下行的环境中具有较高的利率风险。</w:t>
      </w:r>
    </w:p>
    <w:p w14:paraId="06FCCE94" w14:textId="77777777" w:rsidR="008E3662" w:rsidRPr="00496426" w:rsidRDefault="008E3662" w:rsidP="008E3662">
      <w:pPr>
        <w:rPr>
          <w:rFonts w:ascii="宋体" w:eastAsia="宋体" w:hAnsi="宋体"/>
        </w:rPr>
      </w:pPr>
      <w:r w:rsidRPr="00496426">
        <w:rPr>
          <w:rFonts w:ascii="宋体" w:eastAsia="宋体" w:hAnsi="宋体" w:hint="eastAsia"/>
        </w:rPr>
        <w:t>（二）信用风险</w:t>
      </w:r>
    </w:p>
    <w:p w14:paraId="2B8DC58E" w14:textId="77777777" w:rsidR="008E3662" w:rsidRPr="00496426" w:rsidRDefault="008E3662" w:rsidP="008E3662">
      <w:pPr>
        <w:rPr>
          <w:rFonts w:ascii="宋体" w:eastAsia="宋体" w:hAnsi="宋体"/>
          <w:color w:val="003399"/>
        </w:rPr>
      </w:pPr>
      <w:r w:rsidRPr="00496426">
        <w:rPr>
          <w:rFonts w:ascii="宋体" w:eastAsia="宋体" w:hAnsi="宋体" w:hint="eastAsia"/>
        </w:rPr>
        <w:t>债券的信用风险又称为</w:t>
      </w:r>
      <w:r w:rsidRPr="00496426">
        <w:rPr>
          <w:rFonts w:ascii="宋体" w:eastAsia="宋体" w:hAnsi="宋体" w:hint="eastAsia"/>
          <w:color w:val="003399"/>
        </w:rPr>
        <w:t>违约风险</w:t>
      </w:r>
      <w:r w:rsidRPr="00496426">
        <w:rPr>
          <w:rFonts w:ascii="宋体" w:eastAsia="宋体" w:hAnsi="宋体" w:hint="eastAsia"/>
        </w:rPr>
        <w:t>，是指债券发行人未按照契约的规定支付债券的本金和利息，给债券投资者带来损失的可能性。国际上知名的独立信用评级机构有三家，即</w:t>
      </w:r>
      <w:r w:rsidRPr="00496426">
        <w:rPr>
          <w:rFonts w:ascii="宋体" w:eastAsia="宋体" w:hAnsi="宋体" w:hint="eastAsia"/>
          <w:color w:val="003399"/>
        </w:rPr>
        <w:t>穆迪投资者服务公司、标准·普尔评级服务公司和惠誉国际信用评级有限公司。</w:t>
      </w:r>
    </w:p>
    <w:p w14:paraId="78E09E7E" w14:textId="77777777" w:rsidR="008E3662" w:rsidRPr="00496426" w:rsidRDefault="008E3662" w:rsidP="008E3662">
      <w:pPr>
        <w:rPr>
          <w:rFonts w:ascii="宋体" w:eastAsia="宋体" w:hAnsi="宋体"/>
        </w:rPr>
      </w:pPr>
      <w:r w:rsidRPr="00496426">
        <w:rPr>
          <w:rFonts w:ascii="宋体" w:eastAsia="宋体" w:hAnsi="宋体" w:hint="eastAsia"/>
        </w:rPr>
        <w:t>（三）流动性风险</w:t>
      </w:r>
    </w:p>
    <w:p w14:paraId="5C2D33AB" w14:textId="77777777" w:rsidR="008E3662" w:rsidRPr="00496426" w:rsidRDefault="008E3662" w:rsidP="008E3662">
      <w:pPr>
        <w:rPr>
          <w:rFonts w:ascii="宋体" w:eastAsia="宋体" w:hAnsi="宋体"/>
        </w:rPr>
      </w:pPr>
      <w:r w:rsidRPr="00496426">
        <w:rPr>
          <w:rFonts w:ascii="宋体" w:eastAsia="宋体" w:hAnsi="宋体" w:hint="eastAsia"/>
        </w:rPr>
        <w:t>（1）买卖价差较小的债券的流动性比较高；反之，流动性较低。</w:t>
      </w:r>
    </w:p>
    <w:p w14:paraId="4D24168A" w14:textId="77777777" w:rsidR="008E3662" w:rsidRPr="00496426" w:rsidRDefault="008E3662" w:rsidP="008E3662">
      <w:pPr>
        <w:rPr>
          <w:rFonts w:ascii="宋体" w:eastAsia="宋体" w:hAnsi="宋体"/>
        </w:rPr>
      </w:pPr>
      <w:r w:rsidRPr="00496426">
        <w:rPr>
          <w:rFonts w:ascii="宋体" w:eastAsia="宋体" w:hAnsi="宋体" w:hint="eastAsia"/>
        </w:rPr>
        <w:t>（2）债券的流动性风险是指未到期债券的持有者无法以市值，而只能以明显低于市值的价格变现债券形成的投资风险。</w:t>
      </w:r>
      <w:r w:rsidRPr="00496426">
        <w:rPr>
          <w:rFonts w:ascii="宋体" w:eastAsia="宋体" w:hAnsi="宋体" w:hint="eastAsia"/>
          <w:color w:val="003399"/>
        </w:rPr>
        <w:t>交易不活跃的债券通常有较大的流动性风险。</w:t>
      </w:r>
    </w:p>
    <w:p w14:paraId="7C8189CA" w14:textId="77777777" w:rsidR="008E3662" w:rsidRPr="00496426" w:rsidRDefault="008E3662" w:rsidP="008E3662">
      <w:pPr>
        <w:rPr>
          <w:rFonts w:ascii="宋体" w:eastAsia="宋体" w:hAnsi="宋体"/>
        </w:rPr>
      </w:pPr>
      <w:r w:rsidRPr="00496426">
        <w:rPr>
          <w:rFonts w:ascii="宋体" w:eastAsia="宋体" w:hAnsi="宋体" w:hint="eastAsia"/>
        </w:rPr>
        <w:t>（四）再投资风险</w:t>
      </w:r>
    </w:p>
    <w:p w14:paraId="10900C89" w14:textId="77777777" w:rsidR="008E3662" w:rsidRPr="00496426" w:rsidRDefault="008E3662" w:rsidP="008E3662">
      <w:pPr>
        <w:rPr>
          <w:rFonts w:ascii="宋体" w:eastAsia="宋体" w:hAnsi="宋体"/>
        </w:rPr>
      </w:pPr>
      <w:r w:rsidRPr="00496426">
        <w:rPr>
          <w:rFonts w:ascii="宋体" w:eastAsia="宋体" w:hAnsi="宋体" w:hint="eastAsia"/>
        </w:rPr>
        <w:t>指债券持有者在持有期得到的</w:t>
      </w:r>
      <w:r w:rsidRPr="00496426">
        <w:rPr>
          <w:rFonts w:ascii="宋体" w:eastAsia="宋体" w:hAnsi="宋体" w:hint="eastAsia"/>
          <w:color w:val="003399"/>
        </w:rPr>
        <w:t>利息收入、到期时得到的本息、出售时得到的资本收益</w:t>
      </w:r>
      <w:r w:rsidRPr="00496426">
        <w:rPr>
          <w:rFonts w:ascii="宋体" w:eastAsia="宋体" w:hAnsi="宋体" w:hint="eastAsia"/>
        </w:rPr>
        <w:t>等，用它们来再投资所能实现的报酬可能会低于当初购买该债券的收益率的风险。</w:t>
      </w:r>
    </w:p>
    <w:p w14:paraId="013DAAE1" w14:textId="77777777" w:rsidR="008E3662" w:rsidRPr="00496426" w:rsidRDefault="008E3662" w:rsidP="008E3662">
      <w:pPr>
        <w:rPr>
          <w:rFonts w:ascii="宋体" w:eastAsia="宋体" w:hAnsi="宋体"/>
        </w:rPr>
      </w:pPr>
      <w:r w:rsidRPr="00496426">
        <w:rPr>
          <w:rFonts w:ascii="宋体" w:eastAsia="宋体" w:hAnsi="宋体" w:hint="eastAsia"/>
        </w:rPr>
        <w:t>（五）提前赎回风险</w:t>
      </w:r>
    </w:p>
    <w:p w14:paraId="35D13BAD" w14:textId="77777777" w:rsidR="008E3662" w:rsidRPr="00496426" w:rsidRDefault="008E3662" w:rsidP="008E3662">
      <w:pPr>
        <w:rPr>
          <w:rFonts w:ascii="宋体" w:eastAsia="宋体" w:hAnsi="宋体"/>
        </w:rPr>
      </w:pPr>
      <w:r w:rsidRPr="00496426">
        <w:rPr>
          <w:rFonts w:ascii="宋体" w:eastAsia="宋体" w:hAnsi="宋体" w:hint="eastAsia"/>
        </w:rPr>
        <w:t>提前赎回风险是指债券发行者在债券</w:t>
      </w:r>
      <w:r w:rsidRPr="00496426">
        <w:rPr>
          <w:rFonts w:ascii="宋体" w:eastAsia="宋体" w:hAnsi="宋体" w:hint="eastAsia"/>
          <w:color w:val="003399"/>
        </w:rPr>
        <w:t>到期日前赎回有提前赎回条款的债券所带来的风险，</w:t>
      </w:r>
      <w:r w:rsidRPr="00496426">
        <w:rPr>
          <w:rFonts w:ascii="宋体" w:eastAsia="宋体" w:hAnsi="宋体" w:hint="eastAsia"/>
        </w:rPr>
        <w:t>又称为回购风险。债券发行人通常在市场利率下降时执行提前赎回条款。</w:t>
      </w:r>
    </w:p>
    <w:p w14:paraId="36EB2FB2" w14:textId="77777777" w:rsidR="008E3662" w:rsidRPr="00496426" w:rsidRDefault="008E3662" w:rsidP="008E3662">
      <w:pPr>
        <w:rPr>
          <w:rFonts w:ascii="宋体" w:eastAsia="宋体" w:hAnsi="宋体"/>
        </w:rPr>
      </w:pPr>
      <w:r w:rsidRPr="00496426">
        <w:rPr>
          <w:rFonts w:ascii="宋体" w:eastAsia="宋体" w:hAnsi="宋体" w:hint="eastAsia"/>
        </w:rPr>
        <w:t>（六）通货膨胀风险</w:t>
      </w:r>
    </w:p>
    <w:p w14:paraId="7791886B" w14:textId="77777777" w:rsidR="008E3662" w:rsidRPr="00496426" w:rsidRDefault="008E3662" w:rsidP="008E3662">
      <w:pPr>
        <w:rPr>
          <w:rFonts w:ascii="宋体" w:eastAsia="宋体" w:hAnsi="宋体"/>
        </w:rPr>
      </w:pPr>
      <w:r w:rsidRPr="00496426">
        <w:rPr>
          <w:rFonts w:ascii="宋体" w:eastAsia="宋体" w:hAnsi="宋体" w:hint="eastAsia"/>
        </w:rPr>
        <w:t>通货膨胀风险又叫</w:t>
      </w:r>
      <w:r w:rsidRPr="00496426">
        <w:rPr>
          <w:rFonts w:ascii="宋体" w:eastAsia="宋体" w:hAnsi="宋体" w:hint="eastAsia"/>
          <w:color w:val="003399"/>
        </w:rPr>
        <w:t>“购买力风险”，</w:t>
      </w:r>
      <w:r w:rsidRPr="00496426">
        <w:rPr>
          <w:rFonts w:ascii="宋体" w:eastAsia="宋体" w:hAnsi="宋体" w:hint="eastAsia"/>
        </w:rPr>
        <w:t>是指由于通货膨胀因素使债券交易成本增加或实际收益减少的可能性。</w:t>
      </w:r>
    </w:p>
    <w:p w14:paraId="13512139" w14:textId="630ED537" w:rsidR="008E3662" w:rsidRPr="00A72FD3" w:rsidRDefault="00FB5FEB" w:rsidP="008E3662">
      <w:pPr>
        <w:rPr>
          <w:rFonts w:ascii="宋体" w:eastAsia="宋体" w:hAnsi="宋体"/>
        </w:rPr>
      </w:pPr>
      <w:r w:rsidRPr="00FB5FEB">
        <w:rPr>
          <w:rFonts w:ascii="宋体" w:eastAsia="宋体" w:hAnsi="宋体" w:hint="eastAsia"/>
          <w:b/>
          <w:bCs/>
          <w:color w:val="4472C4" w:themeColor="accent1"/>
        </w:rPr>
        <w:t>考点</w:t>
      </w:r>
      <w:r>
        <w:rPr>
          <w:rFonts w:ascii="宋体" w:eastAsia="宋体" w:hAnsi="宋体" w:hint="eastAsia"/>
          <w:b/>
          <w:bCs/>
          <w:color w:val="4472C4" w:themeColor="accent1"/>
        </w:rPr>
        <w:t>三</w:t>
      </w:r>
      <w:r w:rsidRPr="00FB5FEB">
        <w:rPr>
          <w:rFonts w:ascii="宋体" w:eastAsia="宋体" w:hAnsi="宋体" w:hint="eastAsia"/>
          <w:b/>
          <w:bCs/>
          <w:color w:val="4472C4" w:themeColor="accent1"/>
        </w:rPr>
        <w:t xml:space="preserve"> </w:t>
      </w:r>
      <w:r w:rsidR="008E3662" w:rsidRPr="00A72FD3">
        <w:rPr>
          <w:rFonts w:ascii="宋体" w:eastAsia="宋体" w:hAnsi="宋体" w:hint="eastAsia"/>
        </w:rPr>
        <w:t>债券估值方法</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33"/>
        <w:gridCol w:w="6687"/>
      </w:tblGrid>
      <w:tr w:rsidR="008E3662" w:rsidRPr="00A72FD3" w14:paraId="6C387D19" w14:textId="77777777" w:rsidTr="00FB5FEB">
        <w:trPr>
          <w:trHeight w:val="485"/>
        </w:trPr>
        <w:tc>
          <w:tcPr>
            <w:tcW w:w="1633" w:type="dxa"/>
            <w:shd w:val="clear" w:color="auto" w:fill="auto"/>
            <w:tcMar>
              <w:top w:w="72" w:type="dxa"/>
              <w:left w:w="144" w:type="dxa"/>
              <w:bottom w:w="72" w:type="dxa"/>
              <w:right w:w="144" w:type="dxa"/>
            </w:tcMar>
            <w:hideMark/>
          </w:tcPr>
          <w:p w14:paraId="2A743F75" w14:textId="77777777" w:rsidR="008E3662" w:rsidRPr="00A72FD3" w:rsidRDefault="008E3662" w:rsidP="001462E3">
            <w:pPr>
              <w:rPr>
                <w:rFonts w:ascii="宋体" w:eastAsia="宋体" w:hAnsi="宋体"/>
              </w:rPr>
            </w:pPr>
            <w:r w:rsidRPr="00A72FD3">
              <w:rPr>
                <w:rFonts w:ascii="宋体" w:eastAsia="宋体" w:hAnsi="宋体" w:hint="eastAsia"/>
              </w:rPr>
              <w:t>零息债券</w:t>
            </w:r>
          </w:p>
        </w:tc>
        <w:tc>
          <w:tcPr>
            <w:tcW w:w="6687" w:type="dxa"/>
            <w:shd w:val="clear" w:color="auto" w:fill="auto"/>
            <w:tcMar>
              <w:top w:w="72" w:type="dxa"/>
              <w:left w:w="144" w:type="dxa"/>
              <w:bottom w:w="72" w:type="dxa"/>
              <w:right w:w="144" w:type="dxa"/>
            </w:tcMar>
            <w:hideMark/>
          </w:tcPr>
          <w:p w14:paraId="48B32460" w14:textId="77777777" w:rsidR="008E3662" w:rsidRPr="00A72FD3" w:rsidRDefault="008E3662" w:rsidP="001462E3">
            <w:pPr>
              <w:rPr>
                <w:rFonts w:ascii="宋体" w:eastAsia="宋体" w:hAnsi="宋体"/>
                <w:color w:val="003399"/>
              </w:rPr>
            </w:pPr>
            <w:r w:rsidRPr="00A72FD3">
              <w:rPr>
                <w:rFonts w:ascii="宋体" w:eastAsia="宋体" w:hAnsi="宋体" w:hint="eastAsia"/>
                <w:color w:val="003399"/>
              </w:rPr>
              <w:t>（1）V=M/(1+r)^t</w:t>
            </w:r>
          </w:p>
          <w:p w14:paraId="1B874B8C" w14:textId="77777777" w:rsidR="008E3662" w:rsidRPr="00A72FD3" w:rsidRDefault="008E3662" w:rsidP="001462E3">
            <w:pPr>
              <w:rPr>
                <w:rFonts w:ascii="宋体" w:eastAsia="宋体" w:hAnsi="宋体"/>
              </w:rPr>
            </w:pPr>
            <w:r w:rsidRPr="00A72FD3">
              <w:rPr>
                <w:rFonts w:ascii="宋体" w:eastAsia="宋体" w:hAnsi="宋体" w:hint="eastAsia"/>
              </w:rPr>
              <w:t>（2）当天数小于一年，</w:t>
            </w:r>
          </w:p>
          <w:p w14:paraId="3069F714" w14:textId="77777777" w:rsidR="008E3662" w:rsidRPr="00A72FD3" w:rsidRDefault="008E3662" w:rsidP="001462E3">
            <w:pPr>
              <w:rPr>
                <w:rFonts w:ascii="宋体" w:eastAsia="宋体" w:hAnsi="宋体"/>
              </w:rPr>
            </w:pPr>
            <w:r w:rsidRPr="00A72FD3">
              <w:rPr>
                <w:rFonts w:ascii="宋体" w:eastAsia="宋体" w:hAnsi="宋体" w:hint="eastAsia"/>
              </w:rPr>
              <w:lastRenderedPageBreak/>
              <w:t>可调整为：</w:t>
            </w:r>
            <w:r w:rsidRPr="00A72FD3">
              <w:rPr>
                <w:rFonts w:ascii="宋体" w:eastAsia="宋体" w:hAnsi="宋体" w:hint="eastAsia"/>
                <w:color w:val="003399"/>
              </w:rPr>
              <w:t>V=M×（1-</w:t>
            </w:r>
            <m:oMath>
              <m:f>
                <m:fPr>
                  <m:ctrlPr>
                    <w:rPr>
                      <w:rFonts w:ascii="Cambria Math" w:eastAsia="宋体" w:hAnsi="Cambria Math"/>
                      <w:color w:val="003399"/>
                    </w:rPr>
                  </m:ctrlPr>
                </m:fPr>
                <m:num>
                  <m:r>
                    <w:rPr>
                      <w:rFonts w:ascii="Cambria Math" w:eastAsia="宋体" w:hAnsi="Cambria Math"/>
                      <w:color w:val="003399"/>
                    </w:rPr>
                    <m:t>t</m:t>
                  </m:r>
                </m:num>
                <m:den>
                  <m:r>
                    <m:rPr>
                      <m:sty m:val="p"/>
                    </m:rPr>
                    <w:rPr>
                      <w:rFonts w:ascii="Cambria Math" w:eastAsia="宋体" w:hAnsi="Cambria Math"/>
                      <w:color w:val="003399"/>
                    </w:rPr>
                    <m:t>360</m:t>
                  </m:r>
                </m:den>
              </m:f>
            </m:oMath>
            <w:r w:rsidRPr="00A72FD3">
              <w:rPr>
                <w:rFonts w:ascii="宋体" w:eastAsia="宋体" w:hAnsi="宋体" w:hint="eastAsia"/>
                <w:color w:val="003399"/>
              </w:rPr>
              <w:t>r）</w:t>
            </w:r>
          </w:p>
        </w:tc>
      </w:tr>
      <w:tr w:rsidR="008E3662" w:rsidRPr="00A72FD3" w14:paraId="08BCE9C1" w14:textId="77777777" w:rsidTr="001462E3">
        <w:trPr>
          <w:trHeight w:val="238"/>
        </w:trPr>
        <w:tc>
          <w:tcPr>
            <w:tcW w:w="1633" w:type="dxa"/>
            <w:shd w:val="clear" w:color="auto" w:fill="auto"/>
            <w:tcMar>
              <w:top w:w="72" w:type="dxa"/>
              <w:left w:w="144" w:type="dxa"/>
              <w:bottom w:w="72" w:type="dxa"/>
              <w:right w:w="144" w:type="dxa"/>
            </w:tcMar>
            <w:hideMark/>
          </w:tcPr>
          <w:p w14:paraId="4E24292F" w14:textId="77777777" w:rsidR="008E3662" w:rsidRPr="00A72FD3" w:rsidRDefault="008E3662" w:rsidP="001462E3">
            <w:pPr>
              <w:rPr>
                <w:rFonts w:ascii="宋体" w:eastAsia="宋体" w:hAnsi="宋体"/>
              </w:rPr>
            </w:pPr>
            <w:r w:rsidRPr="00A72FD3">
              <w:rPr>
                <w:rFonts w:ascii="宋体" w:eastAsia="宋体" w:hAnsi="宋体" w:hint="eastAsia"/>
              </w:rPr>
              <w:lastRenderedPageBreak/>
              <w:t>固定利率债券</w:t>
            </w:r>
          </w:p>
        </w:tc>
        <w:tc>
          <w:tcPr>
            <w:tcW w:w="6687" w:type="dxa"/>
            <w:shd w:val="clear" w:color="auto" w:fill="auto"/>
            <w:tcMar>
              <w:top w:w="72" w:type="dxa"/>
              <w:left w:w="144" w:type="dxa"/>
              <w:bottom w:w="72" w:type="dxa"/>
              <w:right w:w="144" w:type="dxa"/>
            </w:tcMar>
            <w:hideMark/>
          </w:tcPr>
          <w:p w14:paraId="5C4CC8B7" w14:textId="77777777" w:rsidR="008E3662" w:rsidRPr="00A72FD3" w:rsidRDefault="008E3662" w:rsidP="001462E3">
            <w:pPr>
              <w:rPr>
                <w:rFonts w:ascii="宋体" w:eastAsia="宋体" w:hAnsi="宋体"/>
              </w:rPr>
            </w:pPr>
            <w:r w:rsidRPr="00A72FD3">
              <w:rPr>
                <w:rFonts w:ascii="宋体" w:eastAsia="宋体" w:hAnsi="宋体" w:hint="eastAsia"/>
                <w:color w:val="003399"/>
              </w:rPr>
              <w:t>V=C/（1+r）+C/（1+r）^2+…+C/（1+r）^n+M/(1+r)^n</w:t>
            </w:r>
          </w:p>
        </w:tc>
      </w:tr>
      <w:tr w:rsidR="008E3662" w:rsidRPr="00A72FD3" w14:paraId="1874D6D6" w14:textId="77777777" w:rsidTr="001462E3">
        <w:trPr>
          <w:trHeight w:val="310"/>
        </w:trPr>
        <w:tc>
          <w:tcPr>
            <w:tcW w:w="1633" w:type="dxa"/>
            <w:shd w:val="clear" w:color="auto" w:fill="auto"/>
            <w:tcMar>
              <w:top w:w="72" w:type="dxa"/>
              <w:left w:w="144" w:type="dxa"/>
              <w:bottom w:w="72" w:type="dxa"/>
              <w:right w:w="144" w:type="dxa"/>
            </w:tcMar>
            <w:hideMark/>
          </w:tcPr>
          <w:p w14:paraId="52603959" w14:textId="77777777" w:rsidR="008E3662" w:rsidRPr="00A72FD3" w:rsidRDefault="008E3662" w:rsidP="001462E3">
            <w:pPr>
              <w:rPr>
                <w:rFonts w:ascii="宋体" w:eastAsia="宋体" w:hAnsi="宋体"/>
              </w:rPr>
            </w:pPr>
            <w:r w:rsidRPr="00A72FD3">
              <w:rPr>
                <w:rFonts w:ascii="宋体" w:eastAsia="宋体" w:hAnsi="宋体" w:hint="eastAsia"/>
              </w:rPr>
              <w:t>统一公债</w:t>
            </w:r>
          </w:p>
        </w:tc>
        <w:tc>
          <w:tcPr>
            <w:tcW w:w="6687" w:type="dxa"/>
            <w:shd w:val="clear" w:color="auto" w:fill="auto"/>
            <w:tcMar>
              <w:top w:w="72" w:type="dxa"/>
              <w:left w:w="144" w:type="dxa"/>
              <w:bottom w:w="72" w:type="dxa"/>
              <w:right w:w="144" w:type="dxa"/>
            </w:tcMar>
            <w:hideMark/>
          </w:tcPr>
          <w:p w14:paraId="5084F9ED" w14:textId="77777777" w:rsidR="008E3662" w:rsidRPr="00A72FD3" w:rsidRDefault="008E3662" w:rsidP="001462E3">
            <w:pPr>
              <w:rPr>
                <w:rFonts w:ascii="宋体" w:eastAsia="宋体" w:hAnsi="宋体"/>
              </w:rPr>
            </w:pPr>
            <w:r w:rsidRPr="00A72FD3">
              <w:rPr>
                <w:rFonts w:ascii="宋体" w:eastAsia="宋体" w:hAnsi="宋体" w:hint="eastAsia"/>
                <w:color w:val="003399"/>
              </w:rPr>
              <w:t>V=C/（1+r）+C/（1+r）^2+…+C/（1+r）^n=C/r</w:t>
            </w:r>
          </w:p>
        </w:tc>
      </w:tr>
    </w:tbl>
    <w:p w14:paraId="39CC9AD9" w14:textId="3A1A0B75" w:rsidR="008E3662" w:rsidRPr="00A72FD3" w:rsidRDefault="00FB5FEB" w:rsidP="008E3662">
      <w:pPr>
        <w:rPr>
          <w:rFonts w:ascii="宋体" w:eastAsia="宋体" w:hAnsi="宋体"/>
        </w:rPr>
      </w:pPr>
      <w:r w:rsidRPr="00FB5FEB">
        <w:rPr>
          <w:rFonts w:ascii="宋体" w:eastAsia="宋体" w:hAnsi="宋体" w:hint="eastAsia"/>
          <w:b/>
          <w:bCs/>
          <w:color w:val="4472C4" w:themeColor="accent1"/>
        </w:rPr>
        <w:t>考点</w:t>
      </w:r>
      <w:r>
        <w:rPr>
          <w:rFonts w:ascii="宋体" w:eastAsia="宋体" w:hAnsi="宋体" w:hint="eastAsia"/>
          <w:b/>
          <w:bCs/>
          <w:color w:val="4472C4" w:themeColor="accent1"/>
        </w:rPr>
        <w:t>四</w:t>
      </w:r>
      <w:r w:rsidRPr="00FB5FEB">
        <w:rPr>
          <w:rFonts w:ascii="宋体" w:eastAsia="宋体" w:hAnsi="宋体" w:hint="eastAsia"/>
          <w:b/>
          <w:bCs/>
          <w:color w:val="4472C4" w:themeColor="accent1"/>
        </w:rPr>
        <w:t xml:space="preserve"> </w:t>
      </w:r>
      <w:r w:rsidR="008E3662" w:rsidRPr="00A72FD3">
        <w:rPr>
          <w:rFonts w:ascii="宋体" w:eastAsia="宋体" w:hAnsi="宋体" w:hint="eastAsia"/>
        </w:rPr>
        <w:t>债券当期收益率和到期收益率的区别以及与债券价格的关系</w:t>
      </w:r>
    </w:p>
    <w:p w14:paraId="795D5C95" w14:textId="77777777" w:rsidR="008E3662" w:rsidRPr="00A72FD3" w:rsidRDefault="008E3662" w:rsidP="008E3662">
      <w:pPr>
        <w:rPr>
          <w:rFonts w:ascii="宋体" w:eastAsia="宋体" w:hAnsi="宋体"/>
        </w:rPr>
      </w:pPr>
      <w:r w:rsidRPr="00A72FD3">
        <w:rPr>
          <w:rFonts w:ascii="宋体" w:eastAsia="宋体" w:hAnsi="宋体" w:hint="eastAsia"/>
        </w:rPr>
        <w:t>（一）当期收益率：</w:t>
      </w:r>
      <w:r w:rsidRPr="00A72FD3">
        <w:rPr>
          <w:rFonts w:ascii="宋体" w:eastAsia="宋体" w:hAnsi="宋体" w:hint="eastAsia"/>
          <w:color w:val="003399"/>
        </w:rPr>
        <w:t>I=C/P</w:t>
      </w:r>
    </w:p>
    <w:p w14:paraId="0DB5B399" w14:textId="77777777" w:rsidR="008E3662" w:rsidRPr="00A72FD3" w:rsidRDefault="008E3662" w:rsidP="008E3662">
      <w:pPr>
        <w:rPr>
          <w:rFonts w:ascii="宋体" w:eastAsia="宋体" w:hAnsi="宋体"/>
        </w:rPr>
      </w:pPr>
      <w:r w:rsidRPr="00A72FD3">
        <w:rPr>
          <w:rFonts w:ascii="宋体" w:eastAsia="宋体" w:hAnsi="宋体" w:hint="eastAsia"/>
        </w:rPr>
        <w:t>（二）到期收益率</w:t>
      </w:r>
    </w:p>
    <w:p w14:paraId="0EB7A49D" w14:textId="77777777" w:rsidR="008E3662" w:rsidRDefault="008E3662" w:rsidP="008E3662">
      <w:pPr>
        <w:rPr>
          <w:rFonts w:ascii="宋体" w:eastAsia="宋体" w:hAnsi="宋体"/>
          <w:color w:val="003399"/>
        </w:rPr>
      </w:pPr>
      <w:r w:rsidRPr="00A72FD3">
        <w:rPr>
          <w:rFonts w:ascii="宋体" w:eastAsia="宋体" w:hAnsi="宋体" w:hint="eastAsia"/>
        </w:rPr>
        <w:t>到期收益率是指购进债券并一直持有该债券至到期日，按复利计算的</w:t>
      </w:r>
      <w:r w:rsidRPr="00A72FD3">
        <w:rPr>
          <w:rFonts w:ascii="宋体" w:eastAsia="宋体" w:hAnsi="宋体" w:hint="eastAsia"/>
          <w:color w:val="003399"/>
        </w:rPr>
        <w:t>能使未来现金流入现值等于债券买入价格的贴现率，</w:t>
      </w:r>
      <w:r w:rsidRPr="00A72FD3">
        <w:rPr>
          <w:rFonts w:ascii="宋体" w:eastAsia="宋体" w:hAnsi="宋体" w:hint="eastAsia"/>
        </w:rPr>
        <w:t>又称为</w:t>
      </w:r>
      <w:r w:rsidRPr="00A72FD3">
        <w:rPr>
          <w:rFonts w:ascii="宋体" w:eastAsia="宋体" w:hAnsi="宋体" w:hint="eastAsia"/>
          <w:color w:val="003399"/>
        </w:rPr>
        <w:t>内部收益率，</w:t>
      </w:r>
      <w:r w:rsidRPr="00A72FD3">
        <w:rPr>
          <w:rFonts w:ascii="宋体" w:eastAsia="宋体" w:hAnsi="宋体" w:hint="eastAsia"/>
        </w:rPr>
        <w:t>它反映债券投资内在的</w:t>
      </w:r>
      <w:r w:rsidRPr="00A72FD3">
        <w:rPr>
          <w:rFonts w:ascii="宋体" w:eastAsia="宋体" w:hAnsi="宋体" w:hint="eastAsia"/>
          <w:color w:val="003399"/>
        </w:rPr>
        <w:t>真实收益率。</w:t>
      </w:r>
    </w:p>
    <w:p w14:paraId="3632DF12" w14:textId="77777777" w:rsidR="008E3662" w:rsidRPr="00726A68" w:rsidRDefault="008E3662" w:rsidP="008E3662">
      <w:pPr>
        <w:rPr>
          <w:rFonts w:ascii="宋体" w:eastAsia="宋体" w:hAnsi="宋体"/>
        </w:rPr>
      </w:pPr>
      <w:r w:rsidRPr="00726A68">
        <w:rPr>
          <w:rFonts w:ascii="宋体" w:eastAsia="宋体" w:hAnsi="宋体" w:hint="eastAsia"/>
        </w:rPr>
        <w:t>到期收益率隐含两个重要假设：</w:t>
      </w:r>
    </w:p>
    <w:p w14:paraId="58A48CAE" w14:textId="77777777" w:rsidR="008E3662" w:rsidRPr="00726A68" w:rsidRDefault="008E3662" w:rsidP="008E3662">
      <w:pPr>
        <w:rPr>
          <w:rFonts w:ascii="宋体" w:eastAsia="宋体" w:hAnsi="宋体"/>
          <w:color w:val="003399"/>
        </w:rPr>
      </w:pPr>
      <w:r w:rsidRPr="00726A68">
        <w:rPr>
          <w:rFonts w:ascii="宋体" w:eastAsia="宋体" w:hAnsi="宋体" w:hint="eastAsia"/>
          <w:color w:val="003399"/>
        </w:rPr>
        <w:t>（</w:t>
      </w:r>
      <w:r w:rsidRPr="00726A68">
        <w:rPr>
          <w:rFonts w:ascii="宋体" w:eastAsia="宋体" w:hAnsi="宋体"/>
          <w:color w:val="003399"/>
        </w:rPr>
        <w:t>1）投资者持有至到期。</w:t>
      </w:r>
    </w:p>
    <w:p w14:paraId="3BB5D291" w14:textId="77777777" w:rsidR="008E3662" w:rsidRPr="00726A68" w:rsidRDefault="008E3662" w:rsidP="008E3662">
      <w:pPr>
        <w:rPr>
          <w:rFonts w:ascii="宋体" w:eastAsia="宋体" w:hAnsi="宋体"/>
          <w:color w:val="003399"/>
        </w:rPr>
      </w:pPr>
      <w:r w:rsidRPr="00726A68">
        <w:rPr>
          <w:rFonts w:ascii="宋体" w:eastAsia="宋体" w:hAnsi="宋体" w:hint="eastAsia"/>
          <w:color w:val="003399"/>
        </w:rPr>
        <w:t>（</w:t>
      </w:r>
      <w:r w:rsidRPr="00726A68">
        <w:rPr>
          <w:rFonts w:ascii="宋体" w:eastAsia="宋体" w:hAnsi="宋体"/>
          <w:color w:val="003399"/>
        </w:rPr>
        <w:t>2）利息再投资收益率不变。</w:t>
      </w:r>
    </w:p>
    <w:p w14:paraId="495BD8F8" w14:textId="77777777" w:rsidR="008E3662" w:rsidRPr="00726A68" w:rsidRDefault="008E3662" w:rsidP="008E3662">
      <w:pPr>
        <w:rPr>
          <w:rFonts w:ascii="宋体" w:eastAsia="宋体" w:hAnsi="宋体"/>
        </w:rPr>
      </w:pPr>
      <w:r w:rsidRPr="00726A68">
        <w:rPr>
          <w:rFonts w:ascii="宋体" w:eastAsia="宋体" w:hAnsi="宋体" w:hint="eastAsia"/>
        </w:rPr>
        <w:t>债券市场价格和到期收益率的关系式为：</w:t>
      </w:r>
    </w:p>
    <w:p w14:paraId="639F8931" w14:textId="77777777" w:rsidR="008E3662" w:rsidRPr="00A72FD3" w:rsidRDefault="008E3662" w:rsidP="008E3662">
      <w:pPr>
        <w:rPr>
          <w:rFonts w:ascii="宋体" w:eastAsia="宋体" w:hAnsi="宋体"/>
          <w:color w:val="003399"/>
        </w:rPr>
      </w:pPr>
      <w:r w:rsidRPr="00726A68">
        <w:rPr>
          <w:rFonts w:ascii="宋体" w:eastAsia="宋体" w:hAnsi="宋体"/>
          <w:color w:val="003399"/>
        </w:rPr>
        <w:t>P=C/（1+y）+C/（1+y）^2+…+C/（1+y）^n+M/(1+y)^n</w:t>
      </w:r>
    </w:p>
    <w:p w14:paraId="7A5F1A9A" w14:textId="77777777" w:rsidR="008E3662" w:rsidRPr="00A72FD3" w:rsidRDefault="008E3662" w:rsidP="008E3662">
      <w:pPr>
        <w:rPr>
          <w:rFonts w:ascii="宋体" w:eastAsia="宋体" w:hAnsi="宋体"/>
        </w:rPr>
      </w:pPr>
      <w:r w:rsidRPr="00A72FD3">
        <w:rPr>
          <w:rFonts w:ascii="宋体" w:eastAsia="宋体" w:hAnsi="宋体" w:hint="eastAsia"/>
        </w:rPr>
        <w:t>到期收益率的影响因素主要有</w:t>
      </w:r>
    </w:p>
    <w:p w14:paraId="2D8C852D" w14:textId="77777777" w:rsidR="008E3662" w:rsidRPr="00A72FD3" w:rsidRDefault="008E3662" w:rsidP="008E3662">
      <w:pPr>
        <w:rPr>
          <w:rFonts w:ascii="宋体" w:eastAsia="宋体" w:hAnsi="宋体"/>
        </w:rPr>
      </w:pPr>
      <w:r w:rsidRPr="00A72FD3">
        <w:rPr>
          <w:rFonts w:ascii="宋体" w:eastAsia="宋体" w:hAnsi="宋体" w:hint="eastAsia"/>
        </w:rPr>
        <w:t>（1）票面利率。在其他因素相同的情况下，</w:t>
      </w:r>
      <w:r w:rsidRPr="00A72FD3">
        <w:rPr>
          <w:rFonts w:ascii="宋体" w:eastAsia="宋体" w:hAnsi="宋体" w:hint="eastAsia"/>
          <w:color w:val="003399"/>
        </w:rPr>
        <w:t>票面利率与债券到期收益率呈同方向增减。</w:t>
      </w:r>
    </w:p>
    <w:p w14:paraId="02DDD350" w14:textId="77777777" w:rsidR="008E3662" w:rsidRPr="00A72FD3" w:rsidRDefault="008E3662" w:rsidP="008E3662">
      <w:pPr>
        <w:rPr>
          <w:rFonts w:ascii="宋体" w:eastAsia="宋体" w:hAnsi="宋体"/>
          <w:color w:val="003399"/>
        </w:rPr>
      </w:pPr>
      <w:r w:rsidRPr="00A72FD3">
        <w:rPr>
          <w:rFonts w:ascii="宋体" w:eastAsia="宋体" w:hAnsi="宋体" w:hint="eastAsia"/>
        </w:rPr>
        <w:t>（2）计息方式。在其他因素相同的情况下，</w:t>
      </w:r>
      <w:r w:rsidRPr="00A72FD3">
        <w:rPr>
          <w:rFonts w:ascii="宋体" w:eastAsia="宋体" w:hAnsi="宋体" w:hint="eastAsia"/>
          <w:color w:val="003399"/>
        </w:rPr>
        <w:t>固定利率债券比零息债券的到期收益率要高。</w:t>
      </w:r>
    </w:p>
    <w:p w14:paraId="13004DE0" w14:textId="77777777" w:rsidR="008E3662" w:rsidRPr="00A72FD3" w:rsidRDefault="008E3662" w:rsidP="008E3662">
      <w:pPr>
        <w:rPr>
          <w:rFonts w:ascii="宋体" w:eastAsia="宋体" w:hAnsi="宋体"/>
        </w:rPr>
      </w:pPr>
      <w:r w:rsidRPr="00A72FD3">
        <w:rPr>
          <w:rFonts w:ascii="宋体" w:eastAsia="宋体" w:hAnsi="宋体" w:hint="eastAsia"/>
        </w:rPr>
        <w:t>（3）债券市场价格。在其他因素相同的情况下，</w:t>
      </w:r>
      <w:r w:rsidRPr="00A72FD3">
        <w:rPr>
          <w:rFonts w:ascii="宋体" w:eastAsia="宋体" w:hAnsi="宋体" w:hint="eastAsia"/>
          <w:color w:val="003399"/>
        </w:rPr>
        <w:t>债券市场价格与到期收益率呈反方向增减。</w:t>
      </w:r>
    </w:p>
    <w:p w14:paraId="0DB84B7E" w14:textId="77777777" w:rsidR="008E3662" w:rsidRPr="00A72FD3" w:rsidRDefault="008E3662" w:rsidP="008E3662">
      <w:pPr>
        <w:rPr>
          <w:rFonts w:ascii="宋体" w:eastAsia="宋体" w:hAnsi="宋体"/>
          <w:color w:val="003399"/>
        </w:rPr>
      </w:pPr>
      <w:r w:rsidRPr="00A72FD3">
        <w:rPr>
          <w:rFonts w:ascii="宋体" w:eastAsia="宋体" w:hAnsi="宋体" w:hint="eastAsia"/>
        </w:rPr>
        <w:t>（4）再投资收益率。在市场利率波动的情况下，</w:t>
      </w:r>
      <w:r w:rsidRPr="00A72FD3">
        <w:rPr>
          <w:rFonts w:ascii="宋体" w:eastAsia="宋体" w:hAnsi="宋体" w:hint="eastAsia"/>
          <w:color w:val="003399"/>
        </w:rPr>
        <w:t>再投资收益率会影响投资者实际的持有到期收益率。</w:t>
      </w:r>
    </w:p>
    <w:p w14:paraId="7234E555" w14:textId="77777777" w:rsidR="008E3662" w:rsidRPr="00A72FD3" w:rsidRDefault="008E3662" w:rsidP="008E3662">
      <w:pPr>
        <w:rPr>
          <w:rFonts w:ascii="宋体" w:eastAsia="宋体" w:hAnsi="宋体"/>
        </w:rPr>
      </w:pPr>
      <w:r w:rsidRPr="00A72FD3">
        <w:rPr>
          <w:rFonts w:ascii="宋体" w:eastAsia="宋体" w:hAnsi="宋体" w:hint="eastAsia"/>
        </w:rPr>
        <w:t>（三）债券当期收益率与到期收益率之间的关系</w:t>
      </w:r>
    </w:p>
    <w:p w14:paraId="724ECF6F" w14:textId="77777777" w:rsidR="008E3662" w:rsidRPr="00A72FD3" w:rsidRDefault="008E3662" w:rsidP="008E3662">
      <w:pPr>
        <w:rPr>
          <w:rFonts w:ascii="宋体" w:eastAsia="宋体" w:hAnsi="宋体"/>
        </w:rPr>
      </w:pPr>
      <w:r w:rsidRPr="00A72FD3">
        <w:rPr>
          <w:rFonts w:ascii="宋体" w:eastAsia="宋体" w:hAnsi="宋体" w:hint="eastAsia"/>
        </w:rPr>
        <w:t>（1）债券市场价格</w:t>
      </w:r>
      <w:r w:rsidRPr="00A72FD3">
        <w:rPr>
          <w:rFonts w:ascii="宋体" w:eastAsia="宋体" w:hAnsi="宋体" w:hint="eastAsia"/>
          <w:color w:val="003399"/>
        </w:rPr>
        <w:t>越接近</w:t>
      </w:r>
      <w:r w:rsidRPr="00A72FD3">
        <w:rPr>
          <w:rFonts w:ascii="宋体" w:eastAsia="宋体" w:hAnsi="宋体" w:hint="eastAsia"/>
        </w:rPr>
        <w:t>债券面值，期限越长，则其当期收益率就</w:t>
      </w:r>
      <w:r w:rsidRPr="00A72FD3">
        <w:rPr>
          <w:rFonts w:ascii="宋体" w:eastAsia="宋体" w:hAnsi="宋体" w:hint="eastAsia"/>
          <w:color w:val="003399"/>
        </w:rPr>
        <w:t>越接近</w:t>
      </w:r>
      <w:r w:rsidRPr="00A72FD3">
        <w:rPr>
          <w:rFonts w:ascii="宋体" w:eastAsia="宋体" w:hAnsi="宋体" w:hint="eastAsia"/>
        </w:rPr>
        <w:t>到期收益率。</w:t>
      </w:r>
    </w:p>
    <w:p w14:paraId="5478C258" w14:textId="77777777" w:rsidR="008E3662" w:rsidRPr="00A72FD3" w:rsidRDefault="008E3662" w:rsidP="008E3662">
      <w:pPr>
        <w:rPr>
          <w:rFonts w:ascii="宋体" w:eastAsia="宋体" w:hAnsi="宋体"/>
          <w:color w:val="003399"/>
        </w:rPr>
      </w:pPr>
      <w:r w:rsidRPr="00A72FD3">
        <w:rPr>
          <w:rFonts w:ascii="宋体" w:eastAsia="宋体" w:hAnsi="宋体" w:hint="eastAsia"/>
        </w:rPr>
        <w:t>（2）债券市场价格</w:t>
      </w:r>
      <w:r w:rsidRPr="00A72FD3">
        <w:rPr>
          <w:rFonts w:ascii="宋体" w:eastAsia="宋体" w:hAnsi="宋体" w:hint="eastAsia"/>
          <w:color w:val="003399"/>
        </w:rPr>
        <w:t>越偏离</w:t>
      </w:r>
      <w:r w:rsidRPr="00A72FD3">
        <w:rPr>
          <w:rFonts w:ascii="宋体" w:eastAsia="宋体" w:hAnsi="宋体" w:hint="eastAsia"/>
        </w:rPr>
        <w:t>债券面值，期限越短，则当期收益率就</w:t>
      </w:r>
      <w:r w:rsidRPr="00A72FD3">
        <w:rPr>
          <w:rFonts w:ascii="宋体" w:eastAsia="宋体" w:hAnsi="宋体" w:hint="eastAsia"/>
          <w:color w:val="003399"/>
        </w:rPr>
        <w:t>越偏离</w:t>
      </w:r>
      <w:r w:rsidRPr="00A72FD3">
        <w:rPr>
          <w:rFonts w:ascii="宋体" w:eastAsia="宋体" w:hAnsi="宋体" w:hint="eastAsia"/>
        </w:rPr>
        <w:t>到期收益率。</w:t>
      </w:r>
      <w:r w:rsidRPr="00A72FD3">
        <w:rPr>
          <w:rFonts w:ascii="宋体" w:eastAsia="宋体" w:hAnsi="宋体" w:hint="eastAsia"/>
          <w:color w:val="003399"/>
        </w:rPr>
        <w:t>当期收益率的变动总是预示着到期收益率的同向变动。</w:t>
      </w:r>
    </w:p>
    <w:p w14:paraId="0AF96283" w14:textId="2CDBD25A" w:rsidR="008E3662" w:rsidRPr="00A72FD3" w:rsidRDefault="00FB5FEB" w:rsidP="008E3662">
      <w:pPr>
        <w:rPr>
          <w:rFonts w:ascii="宋体" w:eastAsia="宋体" w:hAnsi="宋体"/>
        </w:rPr>
      </w:pPr>
      <w:r w:rsidRPr="00FB5FEB">
        <w:rPr>
          <w:rFonts w:ascii="宋体" w:eastAsia="宋体" w:hAnsi="宋体" w:hint="eastAsia"/>
          <w:b/>
          <w:bCs/>
          <w:color w:val="4472C4" w:themeColor="accent1"/>
        </w:rPr>
        <w:t>考点五</w:t>
      </w:r>
      <w:r>
        <w:rPr>
          <w:rFonts w:ascii="宋体" w:eastAsia="宋体" w:hAnsi="宋体" w:hint="eastAsia"/>
        </w:rPr>
        <w:t xml:space="preserve"> </w:t>
      </w:r>
      <w:r w:rsidR="008E3662" w:rsidRPr="00A72FD3">
        <w:rPr>
          <w:rFonts w:ascii="宋体" w:eastAsia="宋体" w:hAnsi="宋体" w:hint="eastAsia"/>
        </w:rPr>
        <w:t>利率的期限结构和信用利差</w:t>
      </w:r>
    </w:p>
    <w:p w14:paraId="1C44E720" w14:textId="77777777" w:rsidR="008E3662" w:rsidRPr="00A72FD3" w:rsidRDefault="008E3662" w:rsidP="008E3662">
      <w:pPr>
        <w:rPr>
          <w:rFonts w:ascii="宋体" w:eastAsia="宋体" w:hAnsi="宋体"/>
        </w:rPr>
      </w:pPr>
      <w:r w:rsidRPr="00A72FD3">
        <w:rPr>
          <w:rFonts w:ascii="宋体" w:eastAsia="宋体" w:hAnsi="宋体" w:hint="eastAsia"/>
        </w:rPr>
        <w:t>1.利率期限结构与债券收益率曲线的概念</w:t>
      </w:r>
    </w:p>
    <w:p w14:paraId="1A637E8F" w14:textId="77777777" w:rsidR="008E3662" w:rsidRPr="00A72FD3" w:rsidRDefault="008E3662" w:rsidP="008E3662">
      <w:pPr>
        <w:rPr>
          <w:rFonts w:ascii="宋体" w:eastAsia="宋体" w:hAnsi="宋体"/>
        </w:rPr>
      </w:pPr>
      <w:r w:rsidRPr="00A72FD3">
        <w:rPr>
          <w:rFonts w:ascii="宋体" w:eastAsia="宋体" w:hAnsi="宋体" w:hint="eastAsia"/>
        </w:rPr>
        <w:t>利率期限结构是指在某一时点上，</w:t>
      </w:r>
      <w:r w:rsidRPr="00A72FD3">
        <w:rPr>
          <w:rFonts w:ascii="宋体" w:eastAsia="宋体" w:hAnsi="宋体" w:hint="eastAsia"/>
          <w:color w:val="003399"/>
        </w:rPr>
        <w:t>各种不同期限债券的收益率和到期期限之间的关系。</w:t>
      </w:r>
    </w:p>
    <w:p w14:paraId="75FAF5CF" w14:textId="77777777" w:rsidR="008E3662" w:rsidRPr="00A72FD3" w:rsidRDefault="008E3662" w:rsidP="008E3662">
      <w:pPr>
        <w:rPr>
          <w:rFonts w:ascii="宋体" w:eastAsia="宋体" w:hAnsi="宋体"/>
        </w:rPr>
      </w:pPr>
      <w:r w:rsidRPr="00A72FD3">
        <w:rPr>
          <w:rFonts w:ascii="宋体" w:eastAsia="宋体" w:hAnsi="宋体" w:hint="eastAsia"/>
        </w:rPr>
        <w:t>收益率曲线是描述债券到期收益率和到期期限之间关系的曲线，它可以用来描述利率期限结构。收益率曲线在以</w:t>
      </w:r>
      <w:r w:rsidRPr="00A72FD3">
        <w:rPr>
          <w:rFonts w:ascii="宋体" w:eastAsia="宋体" w:hAnsi="宋体" w:hint="eastAsia"/>
          <w:color w:val="003399"/>
        </w:rPr>
        <w:t>期限为横坐标，以收益率为纵坐标</w:t>
      </w:r>
      <w:r w:rsidRPr="00A72FD3">
        <w:rPr>
          <w:rFonts w:ascii="宋体" w:eastAsia="宋体" w:hAnsi="宋体" w:hint="eastAsia"/>
        </w:rPr>
        <w:t>的直角坐标系上显示出来。</w:t>
      </w:r>
    </w:p>
    <w:p w14:paraId="37B4F971" w14:textId="77777777" w:rsidR="008E3662" w:rsidRPr="00A72FD3" w:rsidRDefault="008E3662" w:rsidP="008E3662">
      <w:pPr>
        <w:rPr>
          <w:rFonts w:ascii="宋体" w:eastAsia="宋体" w:hAnsi="宋体"/>
        </w:rPr>
      </w:pPr>
      <w:r w:rsidRPr="00A72FD3">
        <w:rPr>
          <w:rFonts w:ascii="宋体" w:eastAsia="宋体" w:hAnsi="宋体" w:hint="eastAsia"/>
        </w:rPr>
        <w:t>2.收益率曲线的类型</w:t>
      </w:r>
    </w:p>
    <w:p w14:paraId="34D2259D" w14:textId="77777777" w:rsidR="008E3662" w:rsidRPr="00A72FD3" w:rsidRDefault="008E3662" w:rsidP="008E3662">
      <w:pPr>
        <w:rPr>
          <w:rFonts w:ascii="宋体" w:eastAsia="宋体" w:hAnsi="宋体"/>
        </w:rPr>
      </w:pPr>
      <w:r w:rsidRPr="00A72FD3">
        <w:rPr>
          <w:rFonts w:ascii="宋体" w:eastAsia="宋体" w:hAnsi="宋体" w:hint="eastAsia"/>
        </w:rPr>
        <w:t>收益率曲线主要有四种基本类型：</w:t>
      </w:r>
    </w:p>
    <w:p w14:paraId="7CF9CF66" w14:textId="77777777" w:rsidR="008E3662" w:rsidRPr="00A72FD3" w:rsidRDefault="008E3662" w:rsidP="008E3662">
      <w:pPr>
        <w:rPr>
          <w:rFonts w:ascii="宋体" w:eastAsia="宋体" w:hAnsi="宋体"/>
        </w:rPr>
      </w:pPr>
      <w:r w:rsidRPr="00A72FD3">
        <w:rPr>
          <w:rFonts w:ascii="宋体" w:eastAsia="宋体" w:hAnsi="宋体" w:hint="eastAsia"/>
        </w:rPr>
        <w:t>（1）</w:t>
      </w:r>
      <w:r w:rsidRPr="00A72FD3">
        <w:rPr>
          <w:rFonts w:ascii="宋体" w:eastAsia="宋体" w:hAnsi="宋体" w:hint="eastAsia"/>
          <w:color w:val="003399"/>
        </w:rPr>
        <w:t>第一类是正向收益率曲线，</w:t>
      </w:r>
      <w:r w:rsidRPr="00A72FD3">
        <w:rPr>
          <w:rFonts w:ascii="宋体" w:eastAsia="宋体" w:hAnsi="宋体" w:hint="eastAsia"/>
        </w:rPr>
        <w:t>该种曲线是最常见的形态，其显示的期限结构特征是短期债券收益率较低，而长期债券收益率较高。</w:t>
      </w:r>
    </w:p>
    <w:p w14:paraId="16967451" w14:textId="77777777" w:rsidR="008E3662" w:rsidRPr="00A72FD3" w:rsidRDefault="008E3662" w:rsidP="008E3662">
      <w:pPr>
        <w:rPr>
          <w:rFonts w:ascii="宋体" w:eastAsia="宋体" w:hAnsi="宋体"/>
        </w:rPr>
      </w:pPr>
      <w:r w:rsidRPr="00A72FD3">
        <w:rPr>
          <w:rFonts w:ascii="宋体" w:eastAsia="宋体" w:hAnsi="宋体" w:hint="eastAsia"/>
        </w:rPr>
        <w:t>（2）</w:t>
      </w:r>
      <w:r w:rsidRPr="00A72FD3">
        <w:rPr>
          <w:rFonts w:ascii="宋体" w:eastAsia="宋体" w:hAnsi="宋体" w:hint="eastAsia"/>
          <w:color w:val="003399"/>
        </w:rPr>
        <w:t>第二类是反转收益率曲线，</w:t>
      </w:r>
      <w:r w:rsidRPr="00A72FD3">
        <w:rPr>
          <w:rFonts w:ascii="宋体" w:eastAsia="宋体" w:hAnsi="宋体" w:hint="eastAsia"/>
        </w:rPr>
        <w:t>其显示的期限结构特征是短期债券收益率较高，而长期债券收益率较低。</w:t>
      </w:r>
    </w:p>
    <w:p w14:paraId="24F90F6F" w14:textId="77777777" w:rsidR="008E3662" w:rsidRPr="00A72FD3" w:rsidRDefault="008E3662" w:rsidP="008E3662">
      <w:pPr>
        <w:rPr>
          <w:rFonts w:ascii="宋体" w:eastAsia="宋体" w:hAnsi="宋体"/>
        </w:rPr>
      </w:pPr>
      <w:r w:rsidRPr="00A72FD3">
        <w:rPr>
          <w:rFonts w:ascii="宋体" w:eastAsia="宋体" w:hAnsi="宋体" w:hint="eastAsia"/>
        </w:rPr>
        <w:t>（3）</w:t>
      </w:r>
      <w:r w:rsidRPr="00A72FD3">
        <w:rPr>
          <w:rFonts w:ascii="宋体" w:eastAsia="宋体" w:hAnsi="宋体" w:hint="eastAsia"/>
          <w:color w:val="003399"/>
        </w:rPr>
        <w:t>第三类是水平收益率曲线，</w:t>
      </w:r>
      <w:r w:rsidRPr="00A72FD3">
        <w:rPr>
          <w:rFonts w:ascii="宋体" w:eastAsia="宋体" w:hAnsi="宋体" w:hint="eastAsia"/>
        </w:rPr>
        <w:t>其显示的期限结构特征是长短期债券收益率基本相等。</w:t>
      </w:r>
    </w:p>
    <w:p w14:paraId="01D1DE29" w14:textId="77777777" w:rsidR="008E3662" w:rsidRPr="00A72FD3" w:rsidRDefault="008E3662" w:rsidP="008E3662">
      <w:pPr>
        <w:rPr>
          <w:rFonts w:ascii="宋体" w:eastAsia="宋体" w:hAnsi="宋体"/>
        </w:rPr>
      </w:pPr>
      <w:r w:rsidRPr="00A72FD3">
        <w:rPr>
          <w:rFonts w:ascii="宋体" w:eastAsia="宋体" w:hAnsi="宋体" w:hint="eastAsia"/>
        </w:rPr>
        <w:t>（4）</w:t>
      </w:r>
      <w:r w:rsidRPr="00A72FD3">
        <w:rPr>
          <w:rFonts w:ascii="宋体" w:eastAsia="宋体" w:hAnsi="宋体" w:hint="eastAsia"/>
          <w:color w:val="003399"/>
        </w:rPr>
        <w:t>第四类是拱形收益率曲线，</w:t>
      </w:r>
      <w:r w:rsidRPr="00A72FD3">
        <w:rPr>
          <w:rFonts w:ascii="宋体" w:eastAsia="宋体" w:hAnsi="宋体" w:hint="eastAsia"/>
        </w:rPr>
        <w:t>其显示的期限结构特征是期限相对较短的债券，利率与期限成正向关系；期限相对较长的债券，利率与期限呈反向关系。</w:t>
      </w:r>
    </w:p>
    <w:p w14:paraId="6B446D49" w14:textId="77777777" w:rsidR="008E3662" w:rsidRPr="00A72FD3" w:rsidRDefault="008E3662" w:rsidP="008E3662">
      <w:pPr>
        <w:rPr>
          <w:rFonts w:ascii="宋体" w:eastAsia="宋体" w:hAnsi="宋体"/>
        </w:rPr>
      </w:pPr>
      <w:r w:rsidRPr="00A72FD3">
        <w:rPr>
          <w:rFonts w:ascii="宋体" w:eastAsia="宋体" w:hAnsi="宋体" w:hint="eastAsia"/>
        </w:rPr>
        <w:t>三、利率的期限结构和信用利差</w:t>
      </w:r>
    </w:p>
    <w:p w14:paraId="3B2171AC" w14:textId="77777777" w:rsidR="008E3662" w:rsidRPr="00A72FD3" w:rsidRDefault="008E3662" w:rsidP="008E3662">
      <w:pPr>
        <w:rPr>
          <w:rFonts w:ascii="宋体" w:eastAsia="宋体" w:hAnsi="宋体"/>
        </w:rPr>
      </w:pPr>
      <w:r w:rsidRPr="00A72FD3">
        <w:rPr>
          <w:rFonts w:ascii="宋体" w:eastAsia="宋体" w:hAnsi="宋体" w:hint="eastAsia"/>
        </w:rPr>
        <w:t>3.信用利差</w:t>
      </w:r>
    </w:p>
    <w:p w14:paraId="0D12B079" w14:textId="77777777" w:rsidR="008E3662" w:rsidRPr="00A72FD3" w:rsidRDefault="008E3662" w:rsidP="008E3662">
      <w:pPr>
        <w:rPr>
          <w:rFonts w:ascii="宋体" w:eastAsia="宋体" w:hAnsi="宋体"/>
        </w:rPr>
      </w:pPr>
      <w:r w:rsidRPr="00A72FD3">
        <w:rPr>
          <w:rFonts w:ascii="宋体" w:eastAsia="宋体" w:hAnsi="宋体" w:hint="eastAsia"/>
        </w:rPr>
        <w:t>（一）概念</w:t>
      </w:r>
    </w:p>
    <w:p w14:paraId="2108D565" w14:textId="77777777" w:rsidR="008E3662" w:rsidRPr="00A72FD3" w:rsidRDefault="008E3662" w:rsidP="008E3662">
      <w:pPr>
        <w:rPr>
          <w:rFonts w:ascii="宋体" w:eastAsia="宋体" w:hAnsi="宋体"/>
          <w:color w:val="003399"/>
        </w:rPr>
      </w:pPr>
      <w:r w:rsidRPr="00A72FD3">
        <w:rPr>
          <w:rFonts w:ascii="宋体" w:eastAsia="宋体" w:hAnsi="宋体" w:hint="eastAsia"/>
        </w:rPr>
        <w:t>信用利差是指除了</w:t>
      </w:r>
      <w:r w:rsidRPr="00A72FD3">
        <w:rPr>
          <w:rFonts w:ascii="宋体" w:eastAsia="宋体" w:hAnsi="宋体" w:hint="eastAsia"/>
          <w:color w:val="003399"/>
        </w:rPr>
        <w:t>信用评级不同外，其余条件全部相同</w:t>
      </w:r>
      <w:r w:rsidRPr="00A72FD3">
        <w:rPr>
          <w:rFonts w:ascii="宋体" w:eastAsia="宋体" w:hAnsi="宋体" w:hint="eastAsia"/>
        </w:rPr>
        <w:t>（包括但不限于期限、嵌入条款等）的两种债券收益率的差额。通常而言，投资者会要求更高的收益来补偿较高的违约风险，</w:t>
      </w:r>
      <w:r w:rsidRPr="00A72FD3">
        <w:rPr>
          <w:rFonts w:ascii="宋体" w:eastAsia="宋体" w:hAnsi="宋体" w:hint="eastAsia"/>
          <w:color w:val="003399"/>
        </w:rPr>
        <w:t>即</w:t>
      </w:r>
      <w:r w:rsidRPr="00A72FD3">
        <w:rPr>
          <w:rFonts w:ascii="宋体" w:eastAsia="宋体" w:hAnsi="宋体" w:hint="eastAsia"/>
          <w:color w:val="003399"/>
        </w:rPr>
        <w:lastRenderedPageBreak/>
        <w:t>违约风险越高，投资收益率也应该越高。</w:t>
      </w:r>
    </w:p>
    <w:p w14:paraId="6AEF4973" w14:textId="77777777" w:rsidR="008E3662" w:rsidRPr="00A72FD3" w:rsidRDefault="008E3662" w:rsidP="008E3662">
      <w:pPr>
        <w:rPr>
          <w:rFonts w:ascii="宋体" w:eastAsia="宋体" w:hAnsi="宋体"/>
        </w:rPr>
      </w:pPr>
      <w:r w:rsidRPr="00A72FD3">
        <w:rPr>
          <w:rFonts w:ascii="宋体" w:eastAsia="宋体" w:hAnsi="宋体" w:hint="eastAsia"/>
        </w:rPr>
        <w:t>（二）特点</w:t>
      </w:r>
    </w:p>
    <w:p w14:paraId="78E19EBC" w14:textId="77777777" w:rsidR="008E3662" w:rsidRPr="00A72FD3" w:rsidRDefault="008E3662" w:rsidP="008E3662">
      <w:pPr>
        <w:rPr>
          <w:rFonts w:ascii="宋体" w:eastAsia="宋体" w:hAnsi="宋体"/>
        </w:rPr>
      </w:pPr>
      <w:r w:rsidRPr="00A72FD3">
        <w:rPr>
          <w:rFonts w:ascii="宋体" w:eastAsia="宋体" w:hAnsi="宋体" w:hint="eastAsia"/>
        </w:rPr>
        <w:t>（1）非政府部门债券，在相同的信用等级下，</w:t>
      </w:r>
      <w:r w:rsidRPr="00A72FD3">
        <w:rPr>
          <w:rFonts w:ascii="宋体" w:eastAsia="宋体" w:hAnsi="宋体" w:hint="eastAsia"/>
          <w:color w:val="003399"/>
        </w:rPr>
        <w:t>信用利差与期限呈正比，</w:t>
      </w:r>
      <w:r w:rsidRPr="00A72FD3">
        <w:rPr>
          <w:rFonts w:ascii="宋体" w:eastAsia="宋体" w:hAnsi="宋体" w:hint="eastAsia"/>
        </w:rPr>
        <w:t>期限越长则信用利差越大。</w:t>
      </w:r>
    </w:p>
    <w:p w14:paraId="02938A1C" w14:textId="77777777" w:rsidR="008E3662" w:rsidRPr="00A72FD3" w:rsidRDefault="008E3662" w:rsidP="008E3662">
      <w:pPr>
        <w:rPr>
          <w:rFonts w:ascii="宋体" w:eastAsia="宋体" w:hAnsi="宋体"/>
          <w:color w:val="003399"/>
        </w:rPr>
      </w:pPr>
      <w:r w:rsidRPr="00A72FD3">
        <w:rPr>
          <w:rFonts w:ascii="宋体" w:eastAsia="宋体" w:hAnsi="宋体" w:hint="eastAsia"/>
        </w:rPr>
        <w:t>（2）信用利差</w:t>
      </w:r>
      <w:r w:rsidRPr="00A72FD3">
        <w:rPr>
          <w:rFonts w:ascii="宋体" w:eastAsia="宋体" w:hAnsi="宋体" w:hint="eastAsia"/>
          <w:color w:val="003399"/>
        </w:rPr>
        <w:t>随着经济周期（商业周期）的扩张而缩小，随着经济周期（商业周期）的收缩而扩张。</w:t>
      </w:r>
    </w:p>
    <w:p w14:paraId="712618BB" w14:textId="77777777" w:rsidR="008E3662" w:rsidRPr="00A72FD3" w:rsidRDefault="008E3662" w:rsidP="008E3662">
      <w:pPr>
        <w:rPr>
          <w:rFonts w:ascii="宋体" w:eastAsia="宋体" w:hAnsi="宋体"/>
          <w:color w:val="003399"/>
        </w:rPr>
      </w:pPr>
      <w:r w:rsidRPr="00A72FD3">
        <w:rPr>
          <w:rFonts w:ascii="宋体" w:eastAsia="宋体" w:hAnsi="宋体" w:hint="eastAsia"/>
        </w:rPr>
        <w:t>（3）经济预期的变化直接影响信用利差大小，因为信用利差的变化</w:t>
      </w:r>
      <w:r w:rsidRPr="00A72FD3">
        <w:rPr>
          <w:rFonts w:ascii="宋体" w:eastAsia="宋体" w:hAnsi="宋体" w:hint="eastAsia"/>
          <w:color w:val="003399"/>
        </w:rPr>
        <w:t>本质上就是对风险态度的变化。</w:t>
      </w:r>
    </w:p>
    <w:p w14:paraId="37D37D4D" w14:textId="1B442152" w:rsidR="008E3662" w:rsidRPr="00A72FD3" w:rsidRDefault="00FB5FEB" w:rsidP="008E3662">
      <w:pPr>
        <w:rPr>
          <w:rFonts w:ascii="宋体" w:eastAsia="宋体" w:hAnsi="宋体"/>
        </w:rPr>
      </w:pPr>
      <w:r w:rsidRPr="00FB5FEB">
        <w:rPr>
          <w:rFonts w:ascii="宋体" w:eastAsia="宋体" w:hAnsi="宋体" w:hint="eastAsia"/>
          <w:b/>
          <w:bCs/>
          <w:color w:val="4472C4" w:themeColor="accent1"/>
        </w:rPr>
        <w:t xml:space="preserve">考点六 </w:t>
      </w:r>
      <w:r w:rsidR="008E3662" w:rsidRPr="00A72FD3">
        <w:rPr>
          <w:rFonts w:ascii="宋体" w:eastAsia="宋体" w:hAnsi="宋体" w:hint="eastAsia"/>
        </w:rPr>
        <w:t>债券的久期和凸性</w:t>
      </w:r>
    </w:p>
    <w:p w14:paraId="477AC971" w14:textId="77777777" w:rsidR="008E3662" w:rsidRPr="00A72FD3" w:rsidRDefault="008E3662" w:rsidP="008E3662">
      <w:pPr>
        <w:rPr>
          <w:rFonts w:ascii="宋体" w:eastAsia="宋体" w:hAnsi="宋体"/>
        </w:rPr>
      </w:pPr>
      <w:r w:rsidRPr="00A72FD3">
        <w:rPr>
          <w:rFonts w:ascii="宋体" w:eastAsia="宋体" w:hAnsi="宋体" w:hint="eastAsia"/>
        </w:rPr>
        <w:t>久期和凸性是衡量</w:t>
      </w:r>
      <w:r w:rsidRPr="00A72FD3">
        <w:rPr>
          <w:rFonts w:ascii="宋体" w:eastAsia="宋体" w:hAnsi="宋体" w:hint="eastAsia"/>
          <w:color w:val="003399"/>
        </w:rPr>
        <w:t>债券价格随利率变化</w:t>
      </w:r>
      <w:r w:rsidRPr="00A72FD3">
        <w:rPr>
          <w:rFonts w:ascii="宋体" w:eastAsia="宋体" w:hAnsi="宋体" w:hint="eastAsia"/>
        </w:rPr>
        <w:t>特性的两个重要指标。</w:t>
      </w:r>
    </w:p>
    <w:p w14:paraId="4C8EBF0E" w14:textId="77777777" w:rsidR="008E3662" w:rsidRPr="00A72FD3" w:rsidRDefault="008E3662" w:rsidP="008E3662">
      <w:pPr>
        <w:rPr>
          <w:rFonts w:ascii="宋体" w:eastAsia="宋体" w:hAnsi="宋体"/>
        </w:rPr>
      </w:pPr>
      <w:r w:rsidRPr="00A72FD3">
        <w:rPr>
          <w:rFonts w:ascii="宋体" w:eastAsia="宋体" w:hAnsi="宋体" w:hint="eastAsia"/>
        </w:rPr>
        <w:t>1.久期和凸性的概念</w:t>
      </w:r>
    </w:p>
    <w:p w14:paraId="1B444F1C" w14:textId="77777777" w:rsidR="008E3662" w:rsidRPr="00A72FD3" w:rsidRDefault="008E3662" w:rsidP="008E3662">
      <w:pPr>
        <w:rPr>
          <w:rFonts w:ascii="宋体" w:eastAsia="宋体" w:hAnsi="宋体"/>
        </w:rPr>
      </w:pPr>
      <w:r w:rsidRPr="00A72FD3">
        <w:rPr>
          <w:rFonts w:ascii="宋体" w:eastAsia="宋体" w:hAnsi="宋体" w:hint="eastAsia"/>
        </w:rPr>
        <w:t>（一）久期</w:t>
      </w:r>
    </w:p>
    <w:p w14:paraId="269BA28A" w14:textId="77777777" w:rsidR="008E3662" w:rsidRPr="00A72FD3" w:rsidRDefault="008E3662" w:rsidP="008E3662">
      <w:pPr>
        <w:rPr>
          <w:rFonts w:ascii="宋体" w:eastAsia="宋体" w:hAnsi="宋体"/>
          <w:color w:val="003399"/>
        </w:rPr>
      </w:pPr>
      <w:r w:rsidRPr="00A72FD3">
        <w:rPr>
          <w:rFonts w:ascii="宋体" w:eastAsia="宋体" w:hAnsi="宋体" w:hint="eastAsia"/>
        </w:rPr>
        <w:t>指的是债券本息所有现金流的加权平均到期时间，即债券投资者</w:t>
      </w:r>
      <w:r w:rsidRPr="00A72FD3">
        <w:rPr>
          <w:rFonts w:ascii="宋体" w:eastAsia="宋体" w:hAnsi="宋体" w:hint="eastAsia"/>
          <w:color w:val="003399"/>
        </w:rPr>
        <w:t>收回其全部本金和利息的平均时间。</w:t>
      </w:r>
    </w:p>
    <w:p w14:paraId="3BB758E8" w14:textId="77777777" w:rsidR="008E3662" w:rsidRPr="00A72FD3" w:rsidRDefault="008E3662" w:rsidP="008E3662">
      <w:pPr>
        <w:rPr>
          <w:rFonts w:ascii="宋体" w:eastAsia="宋体" w:hAnsi="宋体"/>
        </w:rPr>
      </w:pPr>
      <w:r w:rsidRPr="00A72FD3">
        <w:rPr>
          <w:rFonts w:ascii="宋体" w:eastAsia="宋体" w:hAnsi="宋体" w:hint="eastAsia"/>
        </w:rPr>
        <w:t>麦考利久期的计算公式为：</w:t>
      </w:r>
    </w:p>
    <w:p w14:paraId="03DA8EC8"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t>Dmac=[1C/(1+y)+2C/(1+y)^2+…+nC/(1+y)^n+nM/(1+y)^n]/P</w:t>
      </w:r>
    </w:p>
    <w:p w14:paraId="72A4419B" w14:textId="77777777" w:rsidR="008E3662" w:rsidRPr="00A72FD3" w:rsidRDefault="008E3662" w:rsidP="008E3662">
      <w:pPr>
        <w:rPr>
          <w:rFonts w:ascii="宋体" w:eastAsia="宋体" w:hAnsi="宋体"/>
        </w:rPr>
      </w:pPr>
      <w:r w:rsidRPr="00A72FD3">
        <w:rPr>
          <w:rFonts w:ascii="宋体" w:eastAsia="宋体" w:hAnsi="宋体" w:hint="eastAsia"/>
        </w:rPr>
        <w:t>麦考利久期除以(1+y)即为修正久期，即：</w:t>
      </w:r>
    </w:p>
    <w:p w14:paraId="2275C4EE"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t>Dmod=Dmac/(1+y)</w:t>
      </w:r>
    </w:p>
    <w:p w14:paraId="1B10AE69" w14:textId="77777777" w:rsidR="008E3662" w:rsidRPr="00A72FD3" w:rsidRDefault="008E3662" w:rsidP="008E3662">
      <w:pPr>
        <w:rPr>
          <w:rFonts w:ascii="宋体" w:eastAsia="宋体" w:hAnsi="宋体"/>
        </w:rPr>
      </w:pPr>
      <w:r w:rsidRPr="00A72FD3">
        <w:rPr>
          <w:rFonts w:ascii="宋体" w:eastAsia="宋体" w:hAnsi="宋体" w:hint="eastAsia"/>
        </w:rPr>
        <w:t>（二）凸性</w:t>
      </w:r>
    </w:p>
    <w:p w14:paraId="69FFC4B7" w14:textId="77777777" w:rsidR="008E3662" w:rsidRPr="00A72FD3" w:rsidRDefault="008E3662" w:rsidP="008E3662">
      <w:pPr>
        <w:rPr>
          <w:rFonts w:ascii="宋体" w:eastAsia="宋体" w:hAnsi="宋体"/>
          <w:color w:val="003399"/>
        </w:rPr>
      </w:pPr>
      <w:r w:rsidRPr="00A72FD3">
        <w:rPr>
          <w:rFonts w:ascii="宋体" w:eastAsia="宋体" w:hAnsi="宋体" w:hint="eastAsia"/>
        </w:rPr>
        <w:t>债券的凸性是债券收益率变化1%所引起的久期的变化，用来衡量债券价格收益率曲线的曲度，即价格-收益率曲线的曲率。债券价格与收益率呈反比关系。凸性对投资者是有利的，在其他特性相同时，</w:t>
      </w:r>
      <w:r w:rsidRPr="00A72FD3">
        <w:rPr>
          <w:rFonts w:ascii="宋体" w:eastAsia="宋体" w:hAnsi="宋体" w:hint="eastAsia"/>
          <w:color w:val="003399"/>
        </w:rPr>
        <w:t>投资者应当选择凸性更高的债券进行投资。</w:t>
      </w:r>
    </w:p>
    <w:p w14:paraId="142A80C4" w14:textId="77777777" w:rsidR="008E3662" w:rsidRPr="00A72FD3" w:rsidRDefault="008E3662" w:rsidP="008E3662">
      <w:pPr>
        <w:rPr>
          <w:rFonts w:ascii="宋体" w:eastAsia="宋体" w:hAnsi="宋体"/>
        </w:rPr>
      </w:pPr>
      <w:r w:rsidRPr="00A72FD3">
        <w:rPr>
          <w:rFonts w:ascii="宋体" w:eastAsia="宋体" w:hAnsi="宋体" w:hint="eastAsia"/>
        </w:rPr>
        <w:t>2.久期和凸性的应用</w:t>
      </w:r>
    </w:p>
    <w:p w14:paraId="3D9AA257" w14:textId="77777777" w:rsidR="008E3662" w:rsidRPr="00A72FD3" w:rsidRDefault="008E3662" w:rsidP="008E3662">
      <w:pPr>
        <w:rPr>
          <w:rFonts w:ascii="宋体" w:eastAsia="宋体" w:hAnsi="宋体"/>
        </w:rPr>
      </w:pPr>
      <w:r w:rsidRPr="00A72FD3">
        <w:rPr>
          <w:rFonts w:ascii="宋体" w:eastAsia="宋体" w:hAnsi="宋体" w:hint="eastAsia"/>
        </w:rPr>
        <w:t>债券基金经理可以通过合理运用久期和凸性这两种工具实现资产组合现金流匹配和资产负债有效管理。若债券基金经理能够较好地确定持有期，就能够找到所有的久期等于持有期的债券，并选择凸性最高的债券。这类策略称为免疫策略。常用的免疫策略主要包括价格免疫、所得免疫和或有免疫。</w:t>
      </w:r>
    </w:p>
    <w:p w14:paraId="7052B3DA" w14:textId="77777777" w:rsidR="008E3662" w:rsidRPr="00A72FD3" w:rsidRDefault="008E3662" w:rsidP="008E3662">
      <w:pPr>
        <w:rPr>
          <w:rFonts w:ascii="宋体" w:eastAsia="宋体" w:hAnsi="宋体"/>
        </w:rPr>
      </w:pPr>
      <w:r w:rsidRPr="00A72FD3">
        <w:rPr>
          <w:rFonts w:ascii="宋体" w:eastAsia="宋体" w:hAnsi="宋体" w:hint="eastAsia"/>
        </w:rPr>
        <w:t>（1）价格免疫是指使其持有的资产市场价值高于未来负债的价值的策略组成。通过资产与负债凸性的相匹配，使得两者之间的差额随着市场利率的变化而变化。</w:t>
      </w:r>
    </w:p>
    <w:p w14:paraId="2FCAA0A4" w14:textId="77777777" w:rsidR="008E3662" w:rsidRPr="00A72FD3" w:rsidRDefault="008E3662" w:rsidP="008E3662">
      <w:pPr>
        <w:rPr>
          <w:rFonts w:ascii="宋体" w:eastAsia="宋体" w:hAnsi="宋体"/>
          <w:color w:val="003399"/>
        </w:rPr>
      </w:pPr>
      <w:r w:rsidRPr="00A72FD3">
        <w:rPr>
          <w:rFonts w:ascii="宋体" w:eastAsia="宋体" w:hAnsi="宋体" w:hint="eastAsia"/>
        </w:rPr>
        <w:t>（2）所得免疫策略保证投资者有充足的资金可以满足支付预期现金的需要，对于养老基金、社保基金、保险基金等机构投资者具有重要的意义。</w:t>
      </w:r>
      <w:r w:rsidRPr="00A72FD3">
        <w:rPr>
          <w:rFonts w:ascii="宋体" w:eastAsia="宋体" w:hAnsi="宋体" w:hint="eastAsia"/>
          <w:color w:val="003399"/>
        </w:rPr>
        <w:t>其策略有现金配比策略、久期配比策略和水平配比策略三种。</w:t>
      </w:r>
    </w:p>
    <w:p w14:paraId="7C05C5AF" w14:textId="6D33FD34" w:rsidR="008E3662" w:rsidRPr="00A72FD3" w:rsidRDefault="00FB5FEB" w:rsidP="008E3662">
      <w:pPr>
        <w:rPr>
          <w:rFonts w:ascii="宋体" w:eastAsia="宋体" w:hAnsi="宋体"/>
        </w:rPr>
      </w:pPr>
      <w:r w:rsidRPr="00FB5FEB">
        <w:rPr>
          <w:rFonts w:ascii="宋体" w:eastAsia="宋体" w:hAnsi="宋体" w:hint="eastAsia"/>
          <w:b/>
          <w:bCs/>
          <w:color w:val="4472C4" w:themeColor="accent1"/>
        </w:rPr>
        <w:t xml:space="preserve">考点七 </w:t>
      </w:r>
      <w:r w:rsidR="008E3662" w:rsidRPr="00A72FD3">
        <w:rPr>
          <w:rFonts w:ascii="宋体" w:eastAsia="宋体" w:hAnsi="宋体" w:hint="eastAsia"/>
        </w:rPr>
        <w:t>货币市场工具概述</w:t>
      </w:r>
    </w:p>
    <w:p w14:paraId="047DB773" w14:textId="77777777" w:rsidR="008E3662" w:rsidRPr="00A72FD3" w:rsidRDefault="008E3662" w:rsidP="008E3662">
      <w:pPr>
        <w:rPr>
          <w:rFonts w:ascii="宋体" w:eastAsia="宋体" w:hAnsi="宋体"/>
        </w:rPr>
      </w:pPr>
      <w:r w:rsidRPr="00A72FD3">
        <w:rPr>
          <w:rFonts w:ascii="宋体" w:eastAsia="宋体" w:hAnsi="宋体" w:hint="eastAsia"/>
        </w:rPr>
        <w:t>（一）币市场工具的概念</w:t>
      </w:r>
    </w:p>
    <w:p w14:paraId="65F36767" w14:textId="77777777" w:rsidR="008E3662" w:rsidRPr="00A72FD3" w:rsidRDefault="008E3662" w:rsidP="008E3662">
      <w:pPr>
        <w:rPr>
          <w:rFonts w:ascii="宋体" w:eastAsia="宋体" w:hAnsi="宋体"/>
        </w:rPr>
      </w:pPr>
      <w:r w:rsidRPr="00A72FD3">
        <w:rPr>
          <w:rFonts w:ascii="宋体" w:eastAsia="宋体" w:hAnsi="宋体" w:hint="eastAsia"/>
        </w:rPr>
        <w:t>货币市场工具</w:t>
      </w:r>
      <w:r w:rsidRPr="00A72FD3">
        <w:rPr>
          <w:rFonts w:ascii="宋体" w:eastAsia="宋体" w:hAnsi="宋体" w:hint="eastAsia"/>
          <w:color w:val="003399"/>
        </w:rPr>
        <w:t>一般指短期的（1年之内）、具有高流动性的低风险证券，</w:t>
      </w:r>
      <w:r w:rsidRPr="00A72FD3">
        <w:rPr>
          <w:rFonts w:ascii="宋体" w:eastAsia="宋体" w:hAnsi="宋体" w:hint="eastAsia"/>
        </w:rPr>
        <w:t>具体包括银行回购协议、定期存款、商业票据、银行承兑汇票、短期国债、中央银行票据等。</w:t>
      </w:r>
    </w:p>
    <w:p w14:paraId="45D2D633" w14:textId="77777777" w:rsidR="008E3662" w:rsidRPr="00A72FD3" w:rsidRDefault="008E3662" w:rsidP="008E3662">
      <w:pPr>
        <w:rPr>
          <w:rFonts w:ascii="宋体" w:eastAsia="宋体" w:hAnsi="宋体"/>
        </w:rPr>
      </w:pPr>
      <w:r w:rsidRPr="00A72FD3">
        <w:rPr>
          <w:rFonts w:ascii="宋体" w:eastAsia="宋体" w:hAnsi="宋体" w:hint="eastAsia"/>
        </w:rPr>
        <w:t>（二）货币市场工具的功能</w:t>
      </w:r>
    </w:p>
    <w:p w14:paraId="44703F10" w14:textId="77777777" w:rsidR="008E3662" w:rsidRPr="00A72FD3" w:rsidRDefault="008E3662" w:rsidP="008E3662">
      <w:pPr>
        <w:rPr>
          <w:rFonts w:ascii="宋体" w:eastAsia="宋体" w:hAnsi="宋体"/>
        </w:rPr>
      </w:pPr>
      <w:r w:rsidRPr="00A72FD3">
        <w:rPr>
          <w:rFonts w:ascii="宋体" w:eastAsia="宋体" w:hAnsi="宋体" w:hint="eastAsia"/>
        </w:rPr>
        <w:t>（1）货币市场工具为</w:t>
      </w:r>
      <w:r w:rsidRPr="00A72FD3">
        <w:rPr>
          <w:rFonts w:ascii="宋体" w:eastAsia="宋体" w:hAnsi="宋体" w:hint="eastAsia"/>
          <w:color w:val="003399"/>
        </w:rPr>
        <w:t>商业银行管理流动性</w:t>
      </w:r>
      <w:r w:rsidRPr="00A72FD3">
        <w:rPr>
          <w:rFonts w:ascii="宋体" w:eastAsia="宋体" w:hAnsi="宋体" w:hint="eastAsia"/>
        </w:rPr>
        <w:t>以及</w:t>
      </w:r>
      <w:r w:rsidRPr="00A72FD3">
        <w:rPr>
          <w:rFonts w:ascii="宋体" w:eastAsia="宋体" w:hAnsi="宋体" w:hint="eastAsia"/>
          <w:color w:val="003399"/>
        </w:rPr>
        <w:t>企业融通短期资金</w:t>
      </w:r>
      <w:r w:rsidRPr="00A72FD3">
        <w:rPr>
          <w:rFonts w:ascii="宋体" w:eastAsia="宋体" w:hAnsi="宋体" w:hint="eastAsia"/>
        </w:rPr>
        <w:t>提供了有效的手段。</w:t>
      </w:r>
    </w:p>
    <w:p w14:paraId="21302F2B" w14:textId="77777777" w:rsidR="008E3662" w:rsidRPr="00A72FD3" w:rsidRDefault="008E3662" w:rsidP="008E3662">
      <w:pPr>
        <w:rPr>
          <w:rFonts w:ascii="宋体" w:eastAsia="宋体" w:hAnsi="宋体"/>
          <w:color w:val="003399"/>
        </w:rPr>
      </w:pPr>
      <w:r w:rsidRPr="00A72FD3">
        <w:rPr>
          <w:rFonts w:ascii="宋体" w:eastAsia="宋体" w:hAnsi="宋体" w:hint="eastAsia"/>
        </w:rPr>
        <w:t>（2）以货币市场工具交易形成的短期利率作为整个市场的利率体系的基础利率，是判断市场上银根松紧程度的重要指标，</w:t>
      </w:r>
      <w:r w:rsidRPr="00A72FD3">
        <w:rPr>
          <w:rFonts w:ascii="宋体" w:eastAsia="宋体" w:hAnsi="宋体" w:hint="eastAsia"/>
          <w:color w:val="003399"/>
        </w:rPr>
        <w:t>为市场上其余证券利率的确定提供了重要的参考依据。</w:t>
      </w:r>
    </w:p>
    <w:p w14:paraId="508E3CBE" w14:textId="77777777" w:rsidR="008E3662" w:rsidRPr="00A72FD3" w:rsidRDefault="008E3662" w:rsidP="008E3662">
      <w:pPr>
        <w:rPr>
          <w:rFonts w:ascii="宋体" w:eastAsia="宋体" w:hAnsi="宋体"/>
        </w:rPr>
      </w:pPr>
      <w:r w:rsidRPr="00A72FD3">
        <w:rPr>
          <w:rFonts w:ascii="宋体" w:eastAsia="宋体" w:hAnsi="宋体" w:hint="eastAsia"/>
        </w:rPr>
        <w:t>（三）货币市场工具的特点</w:t>
      </w:r>
    </w:p>
    <w:p w14:paraId="7BBD20BB"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t>（1）均是债务契约。</w:t>
      </w:r>
    </w:p>
    <w:p w14:paraId="219DB2BA"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t>（2）期限在1年以内（含1年）。</w:t>
      </w:r>
    </w:p>
    <w:p w14:paraId="39DE48BC"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t>（3）流动性高。</w:t>
      </w:r>
    </w:p>
    <w:p w14:paraId="1F9932DC"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lastRenderedPageBreak/>
        <w:t>（4）大宗交易，主要由机构投资者参与，个人投资者很少有机会参与买卖。</w:t>
      </w:r>
    </w:p>
    <w:p w14:paraId="5340DE3D" w14:textId="77777777" w:rsidR="008E3662" w:rsidRPr="00A72FD3" w:rsidRDefault="008E3662" w:rsidP="008E3662">
      <w:pPr>
        <w:rPr>
          <w:rFonts w:ascii="宋体" w:eastAsia="宋体" w:hAnsi="宋体"/>
          <w:color w:val="003399"/>
        </w:rPr>
      </w:pPr>
      <w:r w:rsidRPr="00A72FD3">
        <w:rPr>
          <w:rFonts w:ascii="宋体" w:eastAsia="宋体" w:hAnsi="宋体" w:hint="eastAsia"/>
          <w:color w:val="003399"/>
        </w:rPr>
        <w:t>（5）本金安全性高，风险较低。</w:t>
      </w:r>
    </w:p>
    <w:p w14:paraId="02C5AE5C" w14:textId="77777777" w:rsidR="008E3662" w:rsidRPr="00F5221E" w:rsidRDefault="008E3662" w:rsidP="008E3662">
      <w:pPr>
        <w:jc w:val="center"/>
        <w:rPr>
          <w:rFonts w:ascii="宋体" w:eastAsia="宋体" w:hAnsi="宋体"/>
          <w:b/>
          <w:bCs/>
        </w:rPr>
      </w:pPr>
      <w:r w:rsidRPr="00F5221E">
        <w:rPr>
          <w:rFonts w:ascii="宋体" w:eastAsia="宋体" w:hAnsi="宋体" w:hint="eastAsia"/>
          <w:b/>
          <w:bCs/>
        </w:rPr>
        <w:t>第四章 衍生工具</w:t>
      </w:r>
    </w:p>
    <w:p w14:paraId="2C71E431" w14:textId="1915FBB1"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t>考点一</w:t>
      </w:r>
      <w:r>
        <w:rPr>
          <w:rFonts w:ascii="宋体" w:eastAsia="宋体" w:hAnsi="宋体" w:hint="eastAsia"/>
        </w:rPr>
        <w:t xml:space="preserve"> </w:t>
      </w:r>
      <w:r w:rsidR="008E3662" w:rsidRPr="00F5221E">
        <w:rPr>
          <w:rFonts w:ascii="宋体" w:eastAsia="宋体" w:hAnsi="宋体" w:hint="eastAsia"/>
        </w:rPr>
        <w:t>衍生品工具的概念、特点及要素</w:t>
      </w:r>
    </w:p>
    <w:p w14:paraId="284C00C5" w14:textId="77777777" w:rsidR="008E3662" w:rsidRPr="00F5221E" w:rsidRDefault="008E3662" w:rsidP="008E3662">
      <w:pPr>
        <w:rPr>
          <w:rFonts w:ascii="宋体" w:eastAsia="宋体" w:hAnsi="宋体"/>
        </w:rPr>
      </w:pPr>
      <w:r w:rsidRPr="00F5221E">
        <w:rPr>
          <w:rFonts w:ascii="宋体" w:eastAsia="宋体" w:hAnsi="宋体" w:hint="eastAsia"/>
        </w:rPr>
        <w:t>（一）衍生工具的定义</w:t>
      </w:r>
    </w:p>
    <w:p w14:paraId="06C65EA9" w14:textId="77777777" w:rsidR="008E3662" w:rsidRPr="00F5221E" w:rsidRDefault="008E3662" w:rsidP="008E3662">
      <w:pPr>
        <w:rPr>
          <w:rFonts w:ascii="宋体" w:eastAsia="宋体" w:hAnsi="宋体"/>
          <w:color w:val="003399"/>
        </w:rPr>
      </w:pPr>
      <w:r w:rsidRPr="00F5221E">
        <w:rPr>
          <w:rFonts w:ascii="宋体" w:eastAsia="宋体" w:hAnsi="宋体" w:hint="eastAsia"/>
        </w:rPr>
        <w:t>衍生工具是以股票、债券、货币或商品等基础资产所构成或衍生而来的交易合约。衍生工具的价值是由一种或者多种基础资产所决定的，故这些基础资产通常被称作合约标的资产。</w:t>
      </w:r>
      <w:r w:rsidRPr="00F5221E">
        <w:rPr>
          <w:rFonts w:ascii="宋体" w:eastAsia="宋体" w:hAnsi="宋体" w:hint="eastAsia"/>
          <w:color w:val="003399"/>
        </w:rPr>
        <w:t>比较常见的衍生工具包括远期、期货、期权和互换等。</w:t>
      </w:r>
    </w:p>
    <w:p w14:paraId="032A2BC0" w14:textId="77777777" w:rsidR="008E3662" w:rsidRPr="00F5221E" w:rsidRDefault="008E3662" w:rsidP="008E3662">
      <w:pPr>
        <w:rPr>
          <w:rFonts w:ascii="宋体" w:eastAsia="宋体" w:hAnsi="宋体"/>
        </w:rPr>
      </w:pPr>
      <w:r w:rsidRPr="00F5221E">
        <w:rPr>
          <w:rFonts w:ascii="宋体" w:eastAsia="宋体" w:hAnsi="宋体" w:hint="eastAsia"/>
        </w:rPr>
        <w:t>（二）衍生工具的特点</w:t>
      </w:r>
    </w:p>
    <w:p w14:paraId="03DD1AA1" w14:textId="77777777" w:rsidR="008E3662" w:rsidRPr="00A759CE" w:rsidRDefault="008E3662" w:rsidP="008E3662">
      <w:pPr>
        <w:rPr>
          <w:rFonts w:ascii="宋体" w:eastAsia="宋体" w:hAnsi="宋体"/>
          <w:color w:val="003399"/>
        </w:rPr>
      </w:pPr>
      <w:r w:rsidRPr="00F5221E">
        <w:rPr>
          <w:rFonts w:ascii="宋体" w:eastAsia="宋体" w:hAnsi="宋体" w:hint="eastAsia"/>
        </w:rPr>
        <w:t>（</w:t>
      </w:r>
      <w:r w:rsidRPr="00F5221E">
        <w:rPr>
          <w:rFonts w:ascii="宋体" w:eastAsia="宋体" w:hAnsi="宋体"/>
        </w:rPr>
        <w:t>1）</w:t>
      </w:r>
      <w:r w:rsidRPr="00A759CE">
        <w:rPr>
          <w:rFonts w:ascii="宋体" w:eastAsia="宋体" w:hAnsi="宋体"/>
          <w:color w:val="003399"/>
        </w:rPr>
        <w:t>杠杆性。</w:t>
      </w:r>
      <w:r w:rsidRPr="00F5221E">
        <w:rPr>
          <w:rFonts w:ascii="宋体" w:eastAsia="宋体" w:hAnsi="宋体"/>
        </w:rPr>
        <w:t>即用保证金制度来进行放大的交易。衍生工具具有以小搏大的能力，借助不到合约标的物市场价值5%～10%的保证金，或者支付一定比例的权益费而获得一定数量合约标的在未来时间交易的权限。无论是保证金还是权益费，与合约标的价值相比都是一个很小的数目，</w:t>
      </w:r>
      <w:r w:rsidRPr="00A759CE">
        <w:rPr>
          <w:rFonts w:ascii="宋体" w:eastAsia="宋体" w:hAnsi="宋体"/>
          <w:color w:val="003399"/>
        </w:rPr>
        <w:t>衍生工具交易相当于以0.5～1折买到商品。</w:t>
      </w:r>
    </w:p>
    <w:p w14:paraId="5453369B" w14:textId="77777777" w:rsidR="008E3662" w:rsidRPr="00F5221E" w:rsidRDefault="008E3662" w:rsidP="008E3662">
      <w:pPr>
        <w:rPr>
          <w:rFonts w:ascii="宋体" w:eastAsia="宋体" w:hAnsi="宋体"/>
          <w:color w:val="003399"/>
        </w:rPr>
      </w:pPr>
      <w:r w:rsidRPr="00F5221E">
        <w:rPr>
          <w:rFonts w:ascii="宋体" w:eastAsia="宋体" w:hAnsi="宋体" w:hint="eastAsia"/>
        </w:rPr>
        <w:t>（2）</w:t>
      </w:r>
      <w:r w:rsidRPr="00F5221E">
        <w:rPr>
          <w:rFonts w:ascii="宋体" w:eastAsia="宋体" w:hAnsi="宋体" w:hint="eastAsia"/>
          <w:color w:val="003399"/>
        </w:rPr>
        <w:t>跨期性。</w:t>
      </w:r>
      <w:r w:rsidRPr="00F5221E">
        <w:rPr>
          <w:rFonts w:ascii="宋体" w:eastAsia="宋体" w:hAnsi="宋体" w:hint="eastAsia"/>
        </w:rPr>
        <w:t>衍生工具是为了规避或防范未来价格、利率、汇率等变化风险而创设的合约，合约标的物的</w:t>
      </w:r>
      <w:r w:rsidRPr="00F5221E">
        <w:rPr>
          <w:rFonts w:ascii="宋体" w:eastAsia="宋体" w:hAnsi="宋体" w:hint="eastAsia"/>
          <w:color w:val="003399"/>
        </w:rPr>
        <w:t>实际交割、交收或清算都是约定在未来的时间进行。</w:t>
      </w:r>
    </w:p>
    <w:p w14:paraId="1762B7E9" w14:textId="77777777" w:rsidR="008E3662" w:rsidRPr="00F5221E" w:rsidRDefault="008E3662" w:rsidP="008E3662">
      <w:pPr>
        <w:rPr>
          <w:rFonts w:ascii="宋体" w:eastAsia="宋体" w:hAnsi="宋体"/>
        </w:rPr>
      </w:pPr>
      <w:r w:rsidRPr="00F5221E">
        <w:rPr>
          <w:rFonts w:ascii="宋体" w:eastAsia="宋体" w:hAnsi="宋体" w:hint="eastAsia"/>
        </w:rPr>
        <w:t>（3）</w:t>
      </w:r>
      <w:r w:rsidRPr="00F5221E">
        <w:rPr>
          <w:rFonts w:ascii="宋体" w:eastAsia="宋体" w:hAnsi="宋体" w:hint="eastAsia"/>
          <w:color w:val="003399"/>
        </w:rPr>
        <w:t>不确定性或高风险性。</w:t>
      </w:r>
      <w:r w:rsidRPr="00F5221E">
        <w:rPr>
          <w:rFonts w:ascii="宋体" w:eastAsia="宋体" w:hAnsi="宋体" w:hint="eastAsia"/>
        </w:rPr>
        <w:t>由于</w:t>
      </w:r>
      <w:r w:rsidRPr="00F5221E">
        <w:rPr>
          <w:rFonts w:ascii="宋体" w:eastAsia="宋体" w:hAnsi="宋体" w:hint="eastAsia"/>
          <w:color w:val="003399"/>
        </w:rPr>
        <w:t>衍生产品的价格与标的资产的价格不是线性关系，因此风险也就很难确定。</w:t>
      </w:r>
      <w:r w:rsidRPr="00F5221E">
        <w:rPr>
          <w:rFonts w:ascii="宋体" w:eastAsia="宋体" w:hAnsi="宋体" w:hint="eastAsia"/>
        </w:rPr>
        <w:t>衍生工具价格变化具有显著的不确定性，由此给衍生工具的交易者带来的风险也是很高的，无论是买方或者卖方，都要承受未来价格、利率、汇率等波动造成的风险。</w:t>
      </w:r>
    </w:p>
    <w:p w14:paraId="41362782" w14:textId="77777777" w:rsidR="008E3662" w:rsidRPr="00F5221E" w:rsidRDefault="008E3662" w:rsidP="008E3662">
      <w:pPr>
        <w:rPr>
          <w:rFonts w:ascii="宋体" w:eastAsia="宋体" w:hAnsi="宋体"/>
        </w:rPr>
      </w:pPr>
      <w:r w:rsidRPr="00F5221E">
        <w:rPr>
          <w:rFonts w:ascii="宋体" w:eastAsia="宋体" w:hAnsi="宋体" w:hint="eastAsia"/>
        </w:rPr>
        <w:t>（4）</w:t>
      </w:r>
      <w:r w:rsidRPr="00F5221E">
        <w:rPr>
          <w:rFonts w:ascii="宋体" w:eastAsia="宋体" w:hAnsi="宋体" w:hint="eastAsia"/>
          <w:color w:val="003399"/>
        </w:rPr>
        <w:t>联动性。衍生工具的价格变化从根本上取决于标的资产的价格变化。</w:t>
      </w:r>
      <w:r w:rsidRPr="00F5221E">
        <w:rPr>
          <w:rFonts w:ascii="宋体" w:eastAsia="宋体" w:hAnsi="宋体" w:hint="eastAsia"/>
        </w:rPr>
        <w:t>标的资产的价值是影响衍生工具价值最关键的因素，二者密切相关。</w:t>
      </w:r>
    </w:p>
    <w:p w14:paraId="5596731A" w14:textId="77777777" w:rsidR="008E3662" w:rsidRPr="00F5221E" w:rsidRDefault="008E3662" w:rsidP="008E3662">
      <w:pPr>
        <w:rPr>
          <w:rFonts w:ascii="宋体" w:eastAsia="宋体" w:hAnsi="宋体"/>
        </w:rPr>
      </w:pPr>
      <w:r w:rsidRPr="00F5221E">
        <w:rPr>
          <w:rFonts w:ascii="宋体" w:eastAsia="宋体" w:hAnsi="宋体" w:hint="eastAsia"/>
        </w:rPr>
        <w:t>（三）衍生工具的要素</w:t>
      </w:r>
    </w:p>
    <w:p w14:paraId="07CA943A" w14:textId="77777777" w:rsidR="008E3662" w:rsidRPr="00F5221E" w:rsidRDefault="008E3662" w:rsidP="008E3662">
      <w:pPr>
        <w:rPr>
          <w:rFonts w:ascii="宋体" w:eastAsia="宋体" w:hAnsi="宋体"/>
        </w:rPr>
      </w:pPr>
      <w:r w:rsidRPr="00F5221E">
        <w:rPr>
          <w:rFonts w:ascii="宋体" w:eastAsia="宋体" w:hAnsi="宋体" w:hint="eastAsia"/>
        </w:rPr>
        <w:t>（1）合约标的资产。指衍生品</w:t>
      </w:r>
      <w:r w:rsidRPr="00F5221E">
        <w:rPr>
          <w:rFonts w:ascii="宋体" w:eastAsia="宋体" w:hAnsi="宋体" w:hint="eastAsia"/>
          <w:color w:val="003399"/>
        </w:rPr>
        <w:t xml:space="preserve">合约中约定的资产。  </w:t>
      </w:r>
    </w:p>
    <w:p w14:paraId="01A51824" w14:textId="77777777" w:rsidR="008E3662" w:rsidRPr="00F5221E" w:rsidRDefault="008E3662" w:rsidP="008E3662">
      <w:pPr>
        <w:rPr>
          <w:rFonts w:ascii="宋体" w:eastAsia="宋体" w:hAnsi="宋体"/>
        </w:rPr>
      </w:pPr>
      <w:r w:rsidRPr="00F5221E">
        <w:rPr>
          <w:rFonts w:ascii="宋体" w:eastAsia="宋体" w:hAnsi="宋体" w:hint="eastAsia"/>
        </w:rPr>
        <w:t>（2）交割价格。指合约进入交割期后进行</w:t>
      </w:r>
      <w:r w:rsidRPr="00F5221E">
        <w:rPr>
          <w:rFonts w:ascii="宋体" w:eastAsia="宋体" w:hAnsi="宋体" w:hint="eastAsia"/>
          <w:color w:val="003399"/>
        </w:rPr>
        <w:t>交割时所实际履行的成交价格。</w:t>
      </w:r>
    </w:p>
    <w:p w14:paraId="359BD0DB" w14:textId="77777777" w:rsidR="008E3662" w:rsidRPr="00F5221E" w:rsidRDefault="008E3662" w:rsidP="008E3662">
      <w:pPr>
        <w:rPr>
          <w:rFonts w:ascii="宋体" w:eastAsia="宋体" w:hAnsi="宋体"/>
        </w:rPr>
      </w:pPr>
      <w:r w:rsidRPr="00F5221E">
        <w:rPr>
          <w:rFonts w:ascii="宋体" w:eastAsia="宋体" w:hAnsi="宋体" w:hint="eastAsia"/>
        </w:rPr>
        <w:t>（3）交易单位。指交易所对每一份衍生品合约所</w:t>
      </w:r>
      <w:r w:rsidRPr="00F5221E">
        <w:rPr>
          <w:rFonts w:ascii="宋体" w:eastAsia="宋体" w:hAnsi="宋体" w:hint="eastAsia"/>
          <w:color w:val="003399"/>
        </w:rPr>
        <w:t>规定的交易数量，</w:t>
      </w:r>
      <w:r w:rsidRPr="00F5221E">
        <w:rPr>
          <w:rFonts w:ascii="宋体" w:eastAsia="宋体" w:hAnsi="宋体" w:hint="eastAsia"/>
        </w:rPr>
        <w:t>通常又称为合约规模。</w:t>
      </w:r>
    </w:p>
    <w:p w14:paraId="35A828BE" w14:textId="77777777" w:rsidR="008E3662" w:rsidRPr="00F5221E" w:rsidRDefault="008E3662" w:rsidP="008E3662">
      <w:pPr>
        <w:rPr>
          <w:rFonts w:ascii="宋体" w:eastAsia="宋体" w:hAnsi="宋体"/>
        </w:rPr>
      </w:pPr>
      <w:r w:rsidRPr="00F5221E">
        <w:rPr>
          <w:rFonts w:ascii="宋体" w:eastAsia="宋体" w:hAnsi="宋体" w:hint="eastAsia"/>
        </w:rPr>
        <w:t>（4）到期日。到期日是指交易双方在交易有效约定中指定该交易结束的日期。</w:t>
      </w:r>
    </w:p>
    <w:p w14:paraId="0F2FD565" w14:textId="77777777" w:rsidR="008E3662" w:rsidRPr="00F5221E" w:rsidRDefault="008E3662" w:rsidP="008E3662">
      <w:pPr>
        <w:rPr>
          <w:rFonts w:ascii="宋体" w:eastAsia="宋体" w:hAnsi="宋体"/>
        </w:rPr>
      </w:pPr>
      <w:r w:rsidRPr="00F5221E">
        <w:rPr>
          <w:rFonts w:ascii="宋体" w:eastAsia="宋体" w:hAnsi="宋体" w:hint="eastAsia"/>
        </w:rPr>
        <w:t>（5）结算。指交易所根据公布的结算价格和交易所有关规定对衍生品交易双方的</w:t>
      </w:r>
      <w:r w:rsidRPr="00F5221E">
        <w:rPr>
          <w:rFonts w:ascii="宋体" w:eastAsia="宋体" w:hAnsi="宋体" w:hint="eastAsia"/>
          <w:color w:val="003399"/>
        </w:rPr>
        <w:t>交易、交割结果等进行资金清算和划转的业务活动。</w:t>
      </w:r>
      <w:r w:rsidRPr="00F5221E">
        <w:rPr>
          <w:rFonts w:ascii="宋体" w:eastAsia="宋体" w:hAnsi="宋体" w:hint="eastAsia"/>
        </w:rPr>
        <w:t>在期货交易中，交易所作为中央对手方统一组织期货交易的结算，交易所对会员进行结算，期货公司会员对其受托的客户进行结算。</w:t>
      </w:r>
    </w:p>
    <w:p w14:paraId="7E7F9139" w14:textId="66AFC2F3"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t>考点二</w:t>
      </w:r>
      <w:r>
        <w:rPr>
          <w:rFonts w:ascii="宋体" w:eastAsia="宋体" w:hAnsi="宋体" w:hint="eastAsia"/>
        </w:rPr>
        <w:t xml:space="preserve"> </w:t>
      </w:r>
      <w:r w:rsidR="008E3662" w:rsidRPr="00F5221E">
        <w:rPr>
          <w:rFonts w:ascii="宋体" w:eastAsia="宋体" w:hAnsi="宋体" w:hint="eastAsia"/>
        </w:rPr>
        <w:t>衍生工具的分类</w:t>
      </w:r>
    </w:p>
    <w:tbl>
      <w:tblPr>
        <w:tblW w:w="8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37"/>
        <w:gridCol w:w="6182"/>
      </w:tblGrid>
      <w:tr w:rsidR="008E3662" w:rsidRPr="00F5221E" w14:paraId="77CFF381" w14:textId="77777777" w:rsidTr="001462E3">
        <w:trPr>
          <w:trHeight w:val="560"/>
        </w:trPr>
        <w:tc>
          <w:tcPr>
            <w:tcW w:w="2037" w:type="dxa"/>
            <w:shd w:val="clear" w:color="auto" w:fill="auto"/>
            <w:tcMar>
              <w:top w:w="72" w:type="dxa"/>
              <w:left w:w="144" w:type="dxa"/>
              <w:bottom w:w="72" w:type="dxa"/>
              <w:right w:w="144" w:type="dxa"/>
            </w:tcMar>
            <w:hideMark/>
          </w:tcPr>
          <w:p w14:paraId="7EF345D8" w14:textId="77777777" w:rsidR="008E3662" w:rsidRPr="00F5221E" w:rsidRDefault="008E3662" w:rsidP="001462E3">
            <w:pPr>
              <w:rPr>
                <w:rFonts w:ascii="宋体" w:eastAsia="宋体" w:hAnsi="宋体"/>
              </w:rPr>
            </w:pPr>
            <w:r w:rsidRPr="00F5221E">
              <w:rPr>
                <w:rFonts w:ascii="宋体" w:eastAsia="宋体" w:hAnsi="宋体" w:hint="eastAsia"/>
              </w:rPr>
              <w:t>按</w:t>
            </w:r>
            <w:r w:rsidRPr="00F5221E">
              <w:rPr>
                <w:rFonts w:ascii="宋体" w:eastAsia="宋体" w:hAnsi="宋体" w:hint="eastAsia"/>
                <w:color w:val="003399"/>
              </w:rPr>
              <w:t>合约标的资产的种类</w:t>
            </w:r>
            <w:r w:rsidRPr="00F5221E">
              <w:rPr>
                <w:rFonts w:ascii="宋体" w:eastAsia="宋体" w:hAnsi="宋体" w:hint="eastAsia"/>
              </w:rPr>
              <w:t>分类</w:t>
            </w:r>
          </w:p>
        </w:tc>
        <w:tc>
          <w:tcPr>
            <w:tcW w:w="6182" w:type="dxa"/>
            <w:shd w:val="clear" w:color="auto" w:fill="auto"/>
            <w:tcMar>
              <w:top w:w="72" w:type="dxa"/>
              <w:left w:w="144" w:type="dxa"/>
              <w:bottom w:w="72" w:type="dxa"/>
              <w:right w:w="144" w:type="dxa"/>
            </w:tcMar>
            <w:hideMark/>
          </w:tcPr>
          <w:p w14:paraId="55CB6AE0" w14:textId="77777777" w:rsidR="008E3662" w:rsidRPr="00F5221E" w:rsidRDefault="008E3662" w:rsidP="001462E3">
            <w:pPr>
              <w:rPr>
                <w:rFonts w:ascii="宋体" w:eastAsia="宋体" w:hAnsi="宋体"/>
              </w:rPr>
            </w:pPr>
            <w:r w:rsidRPr="00F5221E">
              <w:rPr>
                <w:rFonts w:ascii="宋体" w:eastAsia="宋体" w:hAnsi="宋体" w:hint="eastAsia"/>
              </w:rPr>
              <w:t>利率衍生工具、货币衍生工具、信用衍生工具、商品衍生工具、股权类产品的衍生工具、其他衍生工具。</w:t>
            </w:r>
          </w:p>
        </w:tc>
      </w:tr>
      <w:tr w:rsidR="008E3662" w:rsidRPr="00F5221E" w14:paraId="4BF4E686" w14:textId="77777777" w:rsidTr="001462E3">
        <w:trPr>
          <w:trHeight w:val="339"/>
        </w:trPr>
        <w:tc>
          <w:tcPr>
            <w:tcW w:w="2037" w:type="dxa"/>
            <w:shd w:val="clear" w:color="auto" w:fill="auto"/>
            <w:tcMar>
              <w:top w:w="72" w:type="dxa"/>
              <w:left w:w="144" w:type="dxa"/>
              <w:bottom w:w="72" w:type="dxa"/>
              <w:right w:w="144" w:type="dxa"/>
            </w:tcMar>
            <w:hideMark/>
          </w:tcPr>
          <w:p w14:paraId="7FBD9DC9" w14:textId="77777777" w:rsidR="008E3662" w:rsidRPr="00F5221E" w:rsidRDefault="008E3662" w:rsidP="001462E3">
            <w:pPr>
              <w:rPr>
                <w:rFonts w:ascii="宋体" w:eastAsia="宋体" w:hAnsi="宋体"/>
              </w:rPr>
            </w:pPr>
            <w:r w:rsidRPr="00F5221E">
              <w:rPr>
                <w:rFonts w:ascii="宋体" w:eastAsia="宋体" w:hAnsi="宋体" w:hint="eastAsia"/>
              </w:rPr>
              <w:t>按</w:t>
            </w:r>
            <w:r w:rsidRPr="00F5221E">
              <w:rPr>
                <w:rFonts w:ascii="宋体" w:eastAsia="宋体" w:hAnsi="宋体" w:hint="eastAsia"/>
                <w:color w:val="003399"/>
              </w:rPr>
              <w:t>交易场所</w:t>
            </w:r>
            <w:r w:rsidRPr="00F5221E">
              <w:rPr>
                <w:rFonts w:ascii="宋体" w:eastAsia="宋体" w:hAnsi="宋体" w:hint="eastAsia"/>
              </w:rPr>
              <w:t>分类</w:t>
            </w:r>
          </w:p>
        </w:tc>
        <w:tc>
          <w:tcPr>
            <w:tcW w:w="6182" w:type="dxa"/>
            <w:shd w:val="clear" w:color="auto" w:fill="auto"/>
            <w:tcMar>
              <w:top w:w="72" w:type="dxa"/>
              <w:left w:w="144" w:type="dxa"/>
              <w:bottom w:w="72" w:type="dxa"/>
              <w:right w:w="144" w:type="dxa"/>
            </w:tcMar>
            <w:hideMark/>
          </w:tcPr>
          <w:p w14:paraId="285B2706" w14:textId="77777777" w:rsidR="008E3662" w:rsidRPr="00F5221E" w:rsidRDefault="008E3662" w:rsidP="001462E3">
            <w:pPr>
              <w:rPr>
                <w:rFonts w:ascii="宋体" w:eastAsia="宋体" w:hAnsi="宋体"/>
              </w:rPr>
            </w:pPr>
            <w:r w:rsidRPr="00F5221E">
              <w:rPr>
                <w:rFonts w:ascii="宋体" w:eastAsia="宋体" w:hAnsi="宋体" w:hint="eastAsia"/>
              </w:rPr>
              <w:t>交易所交易的衍生工具、场外交易市场交易的衍生工具。</w:t>
            </w:r>
          </w:p>
        </w:tc>
      </w:tr>
      <w:tr w:rsidR="008E3662" w:rsidRPr="00F5221E" w14:paraId="54CDEE88" w14:textId="77777777" w:rsidTr="001462E3">
        <w:trPr>
          <w:trHeight w:val="544"/>
        </w:trPr>
        <w:tc>
          <w:tcPr>
            <w:tcW w:w="2037" w:type="dxa"/>
            <w:shd w:val="clear" w:color="auto" w:fill="auto"/>
            <w:tcMar>
              <w:top w:w="72" w:type="dxa"/>
              <w:left w:w="144" w:type="dxa"/>
              <w:bottom w:w="72" w:type="dxa"/>
              <w:right w:w="144" w:type="dxa"/>
            </w:tcMar>
            <w:hideMark/>
          </w:tcPr>
          <w:p w14:paraId="0D3C7840" w14:textId="77777777" w:rsidR="008E3662" w:rsidRPr="00F5221E" w:rsidRDefault="008E3662" w:rsidP="001462E3">
            <w:pPr>
              <w:rPr>
                <w:rFonts w:ascii="宋体" w:eastAsia="宋体" w:hAnsi="宋体"/>
              </w:rPr>
            </w:pPr>
            <w:r w:rsidRPr="00F5221E">
              <w:rPr>
                <w:rFonts w:ascii="宋体" w:eastAsia="宋体" w:hAnsi="宋体" w:hint="eastAsia"/>
              </w:rPr>
              <w:t>按</w:t>
            </w:r>
            <w:r w:rsidRPr="00F5221E">
              <w:rPr>
                <w:rFonts w:ascii="宋体" w:eastAsia="宋体" w:hAnsi="宋体" w:hint="eastAsia"/>
                <w:color w:val="003399"/>
              </w:rPr>
              <w:t>合约特点</w:t>
            </w:r>
            <w:r w:rsidRPr="00F5221E">
              <w:rPr>
                <w:rFonts w:ascii="宋体" w:eastAsia="宋体" w:hAnsi="宋体" w:hint="eastAsia"/>
              </w:rPr>
              <w:t>分类</w:t>
            </w:r>
          </w:p>
        </w:tc>
        <w:tc>
          <w:tcPr>
            <w:tcW w:w="6182" w:type="dxa"/>
            <w:shd w:val="clear" w:color="auto" w:fill="auto"/>
            <w:tcMar>
              <w:top w:w="72" w:type="dxa"/>
              <w:left w:w="144" w:type="dxa"/>
              <w:bottom w:w="72" w:type="dxa"/>
              <w:right w:w="144" w:type="dxa"/>
            </w:tcMar>
            <w:hideMark/>
          </w:tcPr>
          <w:p w14:paraId="63DDF35C" w14:textId="77777777" w:rsidR="008E3662" w:rsidRPr="00F5221E" w:rsidRDefault="008E3662" w:rsidP="001462E3">
            <w:pPr>
              <w:rPr>
                <w:rFonts w:ascii="宋体" w:eastAsia="宋体" w:hAnsi="宋体"/>
              </w:rPr>
            </w:pPr>
            <w:r w:rsidRPr="00F5221E">
              <w:rPr>
                <w:rFonts w:ascii="宋体" w:eastAsia="宋体" w:hAnsi="宋体" w:hint="eastAsia"/>
              </w:rPr>
              <w:t>互换合约、期权合约、远期合约、期货合约和结构化金融衍生工具。</w:t>
            </w:r>
          </w:p>
        </w:tc>
      </w:tr>
      <w:tr w:rsidR="008E3662" w:rsidRPr="00F5221E" w14:paraId="526E029E" w14:textId="77777777" w:rsidTr="001462E3">
        <w:trPr>
          <w:trHeight w:val="328"/>
        </w:trPr>
        <w:tc>
          <w:tcPr>
            <w:tcW w:w="2037" w:type="dxa"/>
            <w:shd w:val="clear" w:color="auto" w:fill="auto"/>
            <w:tcMar>
              <w:top w:w="72" w:type="dxa"/>
              <w:left w:w="144" w:type="dxa"/>
              <w:bottom w:w="72" w:type="dxa"/>
              <w:right w:w="144" w:type="dxa"/>
            </w:tcMar>
            <w:hideMark/>
          </w:tcPr>
          <w:p w14:paraId="7B44B6A3" w14:textId="77777777" w:rsidR="008E3662" w:rsidRPr="00F5221E" w:rsidRDefault="008E3662" w:rsidP="001462E3">
            <w:pPr>
              <w:rPr>
                <w:rFonts w:ascii="宋体" w:eastAsia="宋体" w:hAnsi="宋体"/>
              </w:rPr>
            </w:pPr>
            <w:r w:rsidRPr="00F5221E">
              <w:rPr>
                <w:rFonts w:ascii="宋体" w:eastAsia="宋体" w:hAnsi="宋体" w:hint="eastAsia"/>
              </w:rPr>
              <w:t>按</w:t>
            </w:r>
            <w:r w:rsidRPr="00F5221E">
              <w:rPr>
                <w:rFonts w:ascii="宋体" w:eastAsia="宋体" w:hAnsi="宋体" w:hint="eastAsia"/>
                <w:color w:val="003399"/>
              </w:rPr>
              <w:t>产品形态</w:t>
            </w:r>
            <w:r w:rsidRPr="00F5221E">
              <w:rPr>
                <w:rFonts w:ascii="宋体" w:eastAsia="宋体" w:hAnsi="宋体" w:hint="eastAsia"/>
              </w:rPr>
              <w:t>分类</w:t>
            </w:r>
          </w:p>
        </w:tc>
        <w:tc>
          <w:tcPr>
            <w:tcW w:w="6182" w:type="dxa"/>
            <w:shd w:val="clear" w:color="auto" w:fill="auto"/>
            <w:tcMar>
              <w:top w:w="72" w:type="dxa"/>
              <w:left w:w="144" w:type="dxa"/>
              <w:bottom w:w="72" w:type="dxa"/>
              <w:right w:w="144" w:type="dxa"/>
            </w:tcMar>
            <w:hideMark/>
          </w:tcPr>
          <w:p w14:paraId="161F8640" w14:textId="77777777" w:rsidR="008E3662" w:rsidRPr="00F5221E" w:rsidRDefault="008E3662" w:rsidP="001462E3">
            <w:pPr>
              <w:rPr>
                <w:rFonts w:ascii="宋体" w:eastAsia="宋体" w:hAnsi="宋体"/>
              </w:rPr>
            </w:pPr>
            <w:r w:rsidRPr="00F5221E">
              <w:rPr>
                <w:rFonts w:ascii="宋体" w:eastAsia="宋体" w:hAnsi="宋体" w:hint="eastAsia"/>
              </w:rPr>
              <w:t>独立衍生工具和嵌入式衍生工具。</w:t>
            </w:r>
          </w:p>
        </w:tc>
      </w:tr>
    </w:tbl>
    <w:p w14:paraId="62F10665" w14:textId="5755D0D6"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t>考点三</w:t>
      </w:r>
      <w:r>
        <w:rPr>
          <w:rFonts w:ascii="宋体" w:eastAsia="宋体" w:hAnsi="宋体" w:hint="eastAsia"/>
        </w:rPr>
        <w:t xml:space="preserve"> </w:t>
      </w:r>
      <w:r w:rsidR="008E3662" w:rsidRPr="00F5221E">
        <w:rPr>
          <w:rFonts w:ascii="宋体" w:eastAsia="宋体" w:hAnsi="宋体" w:hint="eastAsia"/>
        </w:rPr>
        <w:t>远期合约</w:t>
      </w:r>
    </w:p>
    <w:p w14:paraId="538F449B" w14:textId="77777777" w:rsidR="008E3662" w:rsidRPr="00F5221E" w:rsidRDefault="008E3662" w:rsidP="008E3662">
      <w:pPr>
        <w:rPr>
          <w:rFonts w:ascii="宋体" w:eastAsia="宋体" w:hAnsi="宋体"/>
        </w:rPr>
      </w:pPr>
      <w:r w:rsidRPr="00F5221E">
        <w:rPr>
          <w:rFonts w:ascii="宋体" w:eastAsia="宋体" w:hAnsi="宋体" w:hint="eastAsia"/>
        </w:rPr>
        <w:t>1.远期合约的定义</w:t>
      </w:r>
    </w:p>
    <w:p w14:paraId="3A47C813" w14:textId="77777777" w:rsidR="008E3662" w:rsidRPr="00F5221E" w:rsidRDefault="008E3662" w:rsidP="008E3662">
      <w:pPr>
        <w:rPr>
          <w:rFonts w:ascii="宋体" w:eastAsia="宋体" w:hAnsi="宋体"/>
        </w:rPr>
      </w:pPr>
      <w:r w:rsidRPr="00F5221E">
        <w:rPr>
          <w:rFonts w:ascii="宋体" w:eastAsia="宋体" w:hAnsi="宋体" w:hint="eastAsia"/>
        </w:rPr>
        <w:t>远期合约是指交易双方约定</w:t>
      </w:r>
      <w:r w:rsidRPr="00F5221E">
        <w:rPr>
          <w:rFonts w:ascii="宋体" w:eastAsia="宋体" w:hAnsi="宋体" w:hint="eastAsia"/>
          <w:color w:val="003399"/>
        </w:rPr>
        <w:t>在未来的某一确定的时间，按约定的价格买入或卖出</w:t>
      </w:r>
      <w:r w:rsidRPr="00F5221E">
        <w:rPr>
          <w:rFonts w:ascii="宋体" w:eastAsia="宋体" w:hAnsi="宋体" w:hint="eastAsia"/>
        </w:rPr>
        <w:t>一定数量的某种合约标的资产的合约，是一种最简单的衍生品合约。合约标的资产通常为外汇和利率等金融工具，以及大宗商品和农产品。金融远期合约主要包括远期外汇合约、远期利率合约以及远期股票合约。</w:t>
      </w:r>
    </w:p>
    <w:p w14:paraId="6ED34B9A" w14:textId="77777777" w:rsidR="008E3662" w:rsidRPr="00F5221E" w:rsidRDefault="008E3662" w:rsidP="008E3662">
      <w:pPr>
        <w:rPr>
          <w:rFonts w:ascii="宋体" w:eastAsia="宋体" w:hAnsi="宋体"/>
        </w:rPr>
      </w:pPr>
      <w:r w:rsidRPr="00F5221E">
        <w:rPr>
          <w:rFonts w:ascii="宋体" w:eastAsia="宋体" w:hAnsi="宋体" w:hint="eastAsia"/>
        </w:rPr>
        <w:t>2.远期合约的缺点</w:t>
      </w:r>
    </w:p>
    <w:p w14:paraId="3B0856D2" w14:textId="77777777" w:rsidR="008E3662" w:rsidRPr="00F5221E" w:rsidRDefault="008E3662" w:rsidP="008E3662">
      <w:pPr>
        <w:rPr>
          <w:rFonts w:ascii="宋体" w:eastAsia="宋体" w:hAnsi="宋体"/>
          <w:color w:val="003399"/>
        </w:rPr>
      </w:pPr>
      <w:r w:rsidRPr="00F5221E">
        <w:rPr>
          <w:rFonts w:ascii="宋体" w:eastAsia="宋体" w:hAnsi="宋体" w:hint="eastAsia"/>
        </w:rPr>
        <w:lastRenderedPageBreak/>
        <w:t>（1）</w:t>
      </w:r>
      <w:r w:rsidRPr="00F5221E">
        <w:rPr>
          <w:rFonts w:ascii="宋体" w:eastAsia="宋体" w:hAnsi="宋体" w:hint="eastAsia"/>
          <w:color w:val="003399"/>
        </w:rPr>
        <w:t>远期合约的流动性差。</w:t>
      </w:r>
    </w:p>
    <w:p w14:paraId="49F78424" w14:textId="77777777" w:rsidR="008E3662" w:rsidRPr="00F5221E" w:rsidRDefault="008E3662" w:rsidP="008E3662">
      <w:pPr>
        <w:rPr>
          <w:rFonts w:ascii="宋体" w:eastAsia="宋体" w:hAnsi="宋体"/>
          <w:color w:val="003399"/>
        </w:rPr>
      </w:pPr>
      <w:r w:rsidRPr="00F5221E">
        <w:rPr>
          <w:rFonts w:ascii="宋体" w:eastAsia="宋体" w:hAnsi="宋体" w:hint="eastAsia"/>
        </w:rPr>
        <w:t>远期合约的</w:t>
      </w:r>
      <w:r w:rsidRPr="00F5221E">
        <w:rPr>
          <w:rFonts w:ascii="宋体" w:eastAsia="宋体" w:hAnsi="宋体" w:hint="eastAsia"/>
          <w:color w:val="003399"/>
        </w:rPr>
        <w:t>客制化程度高，</w:t>
      </w:r>
      <w:r w:rsidRPr="00F5221E">
        <w:rPr>
          <w:rFonts w:ascii="宋体" w:eastAsia="宋体" w:hAnsi="宋体" w:hint="eastAsia"/>
        </w:rPr>
        <w:t>远期合约中关于交割地点、到期日、标的资产质量、交割价格以及交易单位等方面的详细细节均由交易双方商定而成，这也对远期合约的二次交易造成了困难，合同中原有的交易细节会在一定程度上影响新交易者的交易积极性。</w:t>
      </w:r>
      <w:r w:rsidRPr="00F5221E">
        <w:rPr>
          <w:rFonts w:ascii="宋体" w:eastAsia="宋体" w:hAnsi="宋体" w:hint="eastAsia"/>
          <w:color w:val="003399"/>
        </w:rPr>
        <w:t>高度的客制化，使得其流通性大大降低。</w:t>
      </w:r>
    </w:p>
    <w:p w14:paraId="3795285A" w14:textId="77777777" w:rsidR="008E3662" w:rsidRPr="00F5221E" w:rsidRDefault="008E3662" w:rsidP="008E3662">
      <w:pPr>
        <w:rPr>
          <w:rFonts w:ascii="宋体" w:eastAsia="宋体" w:hAnsi="宋体"/>
          <w:color w:val="003399"/>
        </w:rPr>
      </w:pPr>
      <w:r w:rsidRPr="00F5221E">
        <w:rPr>
          <w:rFonts w:ascii="宋体" w:eastAsia="宋体" w:hAnsi="宋体" w:hint="eastAsia"/>
        </w:rPr>
        <w:t>（2）</w:t>
      </w:r>
      <w:r w:rsidRPr="00F5221E">
        <w:rPr>
          <w:rFonts w:ascii="宋体" w:eastAsia="宋体" w:hAnsi="宋体" w:hint="eastAsia"/>
          <w:color w:val="003399"/>
        </w:rPr>
        <w:t>远期合约的违约风险较高。</w:t>
      </w:r>
    </w:p>
    <w:p w14:paraId="7039E546" w14:textId="77777777" w:rsidR="008E3662" w:rsidRPr="00F5221E" w:rsidRDefault="008E3662" w:rsidP="008E3662">
      <w:pPr>
        <w:rPr>
          <w:rFonts w:ascii="宋体" w:eastAsia="宋体" w:hAnsi="宋体"/>
        </w:rPr>
      </w:pPr>
      <w:r w:rsidRPr="00F5221E">
        <w:rPr>
          <w:rFonts w:ascii="宋体" w:eastAsia="宋体" w:hAnsi="宋体" w:hint="eastAsia"/>
        </w:rPr>
        <w:t>就远期合约来讲，由于市场价格是波动的，当标的资产市场价格上涨，那么交易者中的空方就可能选择违约以减少自己的损失。同样的，当标的资产的市场价格下跌时，那么交易者中的多方通常会选择违约以规避更多的损失。</w:t>
      </w:r>
    </w:p>
    <w:p w14:paraId="781DB3CD" w14:textId="77777777" w:rsidR="008E3662" w:rsidRPr="00F5221E" w:rsidRDefault="008E3662" w:rsidP="008E3662">
      <w:pPr>
        <w:rPr>
          <w:rFonts w:ascii="宋体" w:eastAsia="宋体" w:hAnsi="宋体"/>
          <w:color w:val="003399"/>
        </w:rPr>
      </w:pPr>
      <w:r w:rsidRPr="00F5221E">
        <w:rPr>
          <w:rFonts w:ascii="宋体" w:eastAsia="宋体" w:hAnsi="宋体" w:hint="eastAsia"/>
        </w:rPr>
        <w:t>（3）</w:t>
      </w:r>
      <w:r w:rsidRPr="00F5221E">
        <w:rPr>
          <w:rFonts w:ascii="宋体" w:eastAsia="宋体" w:hAnsi="宋体" w:hint="eastAsia"/>
          <w:color w:val="003399"/>
        </w:rPr>
        <w:t>远期合约的市场效率低下。</w:t>
      </w:r>
    </w:p>
    <w:p w14:paraId="2687A59A" w14:textId="77777777" w:rsidR="008E3662" w:rsidRPr="00F5221E" w:rsidRDefault="008E3662" w:rsidP="008E3662">
      <w:pPr>
        <w:rPr>
          <w:rFonts w:ascii="宋体" w:eastAsia="宋体" w:hAnsi="宋体"/>
          <w:color w:val="003399"/>
        </w:rPr>
      </w:pPr>
      <w:r w:rsidRPr="00F5221E">
        <w:rPr>
          <w:rFonts w:ascii="宋体" w:eastAsia="宋体" w:hAnsi="宋体" w:hint="eastAsia"/>
        </w:rPr>
        <w:t>远期合约是一种</w:t>
      </w:r>
      <w:r w:rsidRPr="00F5221E">
        <w:rPr>
          <w:rFonts w:ascii="宋体" w:eastAsia="宋体" w:hAnsi="宋体" w:hint="eastAsia"/>
          <w:color w:val="003399"/>
        </w:rPr>
        <w:t>非标准化的合约，</w:t>
      </w:r>
      <w:r w:rsidRPr="00F5221E">
        <w:rPr>
          <w:rFonts w:ascii="宋体" w:eastAsia="宋体" w:hAnsi="宋体" w:hint="eastAsia"/>
        </w:rPr>
        <w:t>不同于期货的交易拥有固定的交易场所，远期合约通常采用场外交易的方式，因此远期合约的市场价格也</w:t>
      </w:r>
      <w:r w:rsidRPr="00F5221E">
        <w:rPr>
          <w:rFonts w:ascii="宋体" w:eastAsia="宋体" w:hAnsi="宋体" w:hint="eastAsia"/>
          <w:color w:val="003399"/>
        </w:rPr>
        <w:t>没有统一的标准，</w:t>
      </w:r>
      <w:r w:rsidRPr="00F5221E">
        <w:rPr>
          <w:rFonts w:ascii="宋体" w:eastAsia="宋体" w:hAnsi="宋体" w:hint="eastAsia"/>
        </w:rPr>
        <w:t>通常其</w:t>
      </w:r>
      <w:r w:rsidRPr="00F5221E">
        <w:rPr>
          <w:rFonts w:ascii="宋体" w:eastAsia="宋体" w:hAnsi="宋体" w:hint="eastAsia"/>
          <w:color w:val="003399"/>
        </w:rPr>
        <w:t>价格的确定依赖于交易双方的协商。</w:t>
      </w:r>
    </w:p>
    <w:p w14:paraId="3CE8CE9A" w14:textId="77777777" w:rsidR="008E3662" w:rsidRPr="00F5221E" w:rsidRDefault="008E3662" w:rsidP="008E3662">
      <w:pPr>
        <w:rPr>
          <w:rFonts w:ascii="宋体" w:eastAsia="宋体" w:hAnsi="宋体"/>
        </w:rPr>
      </w:pPr>
      <w:r w:rsidRPr="00F5221E">
        <w:rPr>
          <w:rFonts w:ascii="宋体" w:eastAsia="宋体" w:hAnsi="宋体" w:hint="eastAsia"/>
        </w:rPr>
        <w:t>3.远期合约的定价</w:t>
      </w:r>
    </w:p>
    <w:p w14:paraId="4A4AB2A0" w14:textId="77777777" w:rsidR="008E3662" w:rsidRPr="00F5221E" w:rsidRDefault="008E3662" w:rsidP="008E3662">
      <w:pPr>
        <w:rPr>
          <w:rFonts w:ascii="宋体" w:eastAsia="宋体" w:hAnsi="宋体"/>
          <w:color w:val="003399"/>
        </w:rPr>
      </w:pPr>
      <w:r w:rsidRPr="00F5221E">
        <w:rPr>
          <w:rFonts w:ascii="宋体" w:eastAsia="宋体" w:hAnsi="宋体" w:hint="eastAsia"/>
        </w:rPr>
        <w:t>远期合约的价格是远期市场为当前交易的一个远期合约而提供的交割价格，</w:t>
      </w:r>
      <w:r w:rsidRPr="00F5221E">
        <w:rPr>
          <w:rFonts w:ascii="宋体" w:eastAsia="宋体" w:hAnsi="宋体" w:hint="eastAsia"/>
          <w:color w:val="003399"/>
        </w:rPr>
        <w:t>它使得远期合约的当前价值为零。</w:t>
      </w:r>
    </w:p>
    <w:p w14:paraId="2EB3854F" w14:textId="29CA1CC1"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t>考点三</w:t>
      </w:r>
      <w:r w:rsidRPr="00EB45DA">
        <w:rPr>
          <w:rFonts w:ascii="宋体" w:eastAsia="宋体" w:hAnsi="宋体" w:hint="eastAsia"/>
          <w:b/>
          <w:bCs/>
        </w:rPr>
        <w:t xml:space="preserve"> </w:t>
      </w:r>
      <w:r w:rsidR="008E3662" w:rsidRPr="00F5221E">
        <w:rPr>
          <w:rFonts w:ascii="宋体" w:eastAsia="宋体" w:hAnsi="宋体" w:hint="eastAsia"/>
        </w:rPr>
        <w:t>期货合约</w:t>
      </w:r>
    </w:p>
    <w:p w14:paraId="380DF1BB" w14:textId="77777777" w:rsidR="008E3662" w:rsidRPr="00F5221E" w:rsidRDefault="008E3662" w:rsidP="008E3662">
      <w:pPr>
        <w:rPr>
          <w:rFonts w:ascii="宋体" w:eastAsia="宋体" w:hAnsi="宋体"/>
        </w:rPr>
      </w:pPr>
      <w:r w:rsidRPr="00F5221E">
        <w:rPr>
          <w:rFonts w:ascii="宋体" w:eastAsia="宋体" w:hAnsi="宋体" w:hint="eastAsia"/>
        </w:rPr>
        <w:t>1.期货合约的概念、要素</w:t>
      </w:r>
    </w:p>
    <w:p w14:paraId="09FF5819" w14:textId="77777777" w:rsidR="008E3662" w:rsidRPr="00F5221E" w:rsidRDefault="008E3662" w:rsidP="008E3662">
      <w:pPr>
        <w:rPr>
          <w:rFonts w:ascii="宋体" w:eastAsia="宋体" w:hAnsi="宋体"/>
        </w:rPr>
      </w:pPr>
      <w:r w:rsidRPr="00F5221E">
        <w:rPr>
          <w:rFonts w:ascii="宋体" w:eastAsia="宋体" w:hAnsi="宋体" w:hint="eastAsia"/>
        </w:rPr>
        <w:t>（一）概念：期货合约是指交易双方签署的在未来某个确定的时间按确定的价格买入或卖出某项合约标的资产的合约。期货合约在交易所中交易，</w:t>
      </w:r>
      <w:r w:rsidRPr="00F5221E">
        <w:rPr>
          <w:rFonts w:ascii="宋体" w:eastAsia="宋体" w:hAnsi="宋体" w:hint="eastAsia"/>
          <w:color w:val="003399"/>
        </w:rPr>
        <w:t>通常用现金进行结算。</w:t>
      </w:r>
    </w:p>
    <w:p w14:paraId="23E35D4C" w14:textId="77777777" w:rsidR="008E3662" w:rsidRPr="00F5221E" w:rsidRDefault="008E3662" w:rsidP="008E3662">
      <w:pPr>
        <w:rPr>
          <w:rFonts w:ascii="宋体" w:eastAsia="宋体" w:hAnsi="宋体"/>
        </w:rPr>
      </w:pPr>
      <w:r w:rsidRPr="00F5221E">
        <w:rPr>
          <w:rFonts w:ascii="宋体" w:eastAsia="宋体" w:hAnsi="宋体" w:hint="eastAsia"/>
        </w:rPr>
        <w:t>（二）要素</w:t>
      </w:r>
    </w:p>
    <w:p w14:paraId="647EF883" w14:textId="77777777" w:rsidR="008E3662" w:rsidRDefault="008E3662" w:rsidP="008E3662">
      <w:pPr>
        <w:rPr>
          <w:rFonts w:ascii="宋体" w:eastAsia="宋体" w:hAnsi="宋体"/>
        </w:rPr>
      </w:pPr>
      <w:r w:rsidRPr="00F5221E">
        <w:rPr>
          <w:rFonts w:ascii="宋体" w:eastAsia="宋体" w:hAnsi="宋体" w:hint="eastAsia"/>
        </w:rPr>
        <w:t>（1）期货品种。</w:t>
      </w:r>
    </w:p>
    <w:p w14:paraId="76109380" w14:textId="77777777" w:rsidR="008E3662" w:rsidRPr="00F5221E" w:rsidRDefault="008E3662" w:rsidP="008E3662">
      <w:pPr>
        <w:rPr>
          <w:rFonts w:ascii="宋体" w:eastAsia="宋体" w:hAnsi="宋体"/>
        </w:rPr>
      </w:pPr>
      <w:r w:rsidRPr="00F5221E">
        <w:rPr>
          <w:rFonts w:ascii="宋体" w:eastAsia="宋体" w:hAnsi="宋体" w:hint="eastAsia"/>
        </w:rPr>
        <w:t>（2）最小变动单位。</w:t>
      </w:r>
    </w:p>
    <w:p w14:paraId="74F79480" w14:textId="77777777" w:rsidR="008E3662" w:rsidRDefault="008E3662" w:rsidP="008E3662">
      <w:pPr>
        <w:rPr>
          <w:rFonts w:ascii="宋体" w:eastAsia="宋体" w:hAnsi="宋体"/>
        </w:rPr>
      </w:pPr>
      <w:r w:rsidRPr="00F5221E">
        <w:rPr>
          <w:rFonts w:ascii="宋体" w:eastAsia="宋体" w:hAnsi="宋体" w:hint="eastAsia"/>
        </w:rPr>
        <w:t>（3）合约月份。</w:t>
      </w:r>
    </w:p>
    <w:p w14:paraId="5908EE35" w14:textId="77777777" w:rsidR="008E3662" w:rsidRPr="00F5221E" w:rsidRDefault="008E3662" w:rsidP="008E3662">
      <w:pPr>
        <w:rPr>
          <w:rFonts w:ascii="宋体" w:eastAsia="宋体" w:hAnsi="宋体"/>
        </w:rPr>
      </w:pPr>
      <w:r w:rsidRPr="00F5221E">
        <w:rPr>
          <w:rFonts w:ascii="宋体" w:eastAsia="宋体" w:hAnsi="宋体" w:hint="eastAsia"/>
        </w:rPr>
        <w:t>（4）交易单位。</w:t>
      </w:r>
    </w:p>
    <w:p w14:paraId="46A73CE6" w14:textId="77777777" w:rsidR="008E3662" w:rsidRPr="00F5221E" w:rsidRDefault="008E3662" w:rsidP="008E3662">
      <w:pPr>
        <w:rPr>
          <w:rFonts w:ascii="宋体" w:eastAsia="宋体" w:hAnsi="宋体"/>
        </w:rPr>
      </w:pPr>
      <w:r w:rsidRPr="00F5221E">
        <w:rPr>
          <w:rFonts w:ascii="宋体" w:eastAsia="宋体" w:hAnsi="宋体" w:hint="eastAsia"/>
        </w:rPr>
        <w:t>（5）每日价格最大波动限制。</w:t>
      </w:r>
    </w:p>
    <w:p w14:paraId="18D80EA3" w14:textId="77777777" w:rsidR="008E3662" w:rsidRDefault="008E3662" w:rsidP="008E3662">
      <w:pPr>
        <w:rPr>
          <w:rFonts w:ascii="宋体" w:eastAsia="宋体" w:hAnsi="宋体"/>
        </w:rPr>
      </w:pPr>
      <w:r w:rsidRPr="00F5221E">
        <w:rPr>
          <w:rFonts w:ascii="宋体" w:eastAsia="宋体" w:hAnsi="宋体" w:hint="eastAsia"/>
        </w:rPr>
        <w:t>（6）最后交易日。</w:t>
      </w:r>
    </w:p>
    <w:p w14:paraId="33B636D7" w14:textId="77777777" w:rsidR="008E3662" w:rsidRPr="00F5221E" w:rsidRDefault="008E3662" w:rsidP="008E3662">
      <w:pPr>
        <w:rPr>
          <w:rFonts w:ascii="宋体" w:eastAsia="宋体" w:hAnsi="宋体"/>
        </w:rPr>
      </w:pPr>
      <w:r w:rsidRPr="00F5221E">
        <w:rPr>
          <w:rFonts w:ascii="宋体" w:eastAsia="宋体" w:hAnsi="宋体" w:hint="eastAsia"/>
        </w:rPr>
        <w:t>（7）交易时间。</w:t>
      </w:r>
    </w:p>
    <w:p w14:paraId="7062B5B6" w14:textId="77777777" w:rsidR="008E3662" w:rsidRDefault="008E3662" w:rsidP="008E3662">
      <w:pPr>
        <w:rPr>
          <w:rFonts w:ascii="宋体" w:eastAsia="宋体" w:hAnsi="宋体"/>
        </w:rPr>
      </w:pPr>
      <w:r w:rsidRPr="00F5221E">
        <w:rPr>
          <w:rFonts w:ascii="宋体" w:eastAsia="宋体" w:hAnsi="宋体" w:hint="eastAsia"/>
        </w:rPr>
        <w:t>（8）交割等级。</w:t>
      </w:r>
    </w:p>
    <w:p w14:paraId="15E1FEA1" w14:textId="77777777" w:rsidR="008E3662" w:rsidRDefault="008E3662" w:rsidP="008E3662">
      <w:pPr>
        <w:rPr>
          <w:rFonts w:ascii="宋体" w:eastAsia="宋体" w:hAnsi="宋体"/>
        </w:rPr>
      </w:pPr>
      <w:r w:rsidRPr="00F5221E">
        <w:rPr>
          <w:rFonts w:ascii="宋体" w:eastAsia="宋体" w:hAnsi="宋体" w:hint="eastAsia"/>
        </w:rPr>
        <w:t>（9）其他交割条款。</w:t>
      </w:r>
    </w:p>
    <w:p w14:paraId="19F2358A" w14:textId="77777777" w:rsidR="008E3662" w:rsidRPr="00F5221E" w:rsidRDefault="008E3662" w:rsidP="008E3662">
      <w:pPr>
        <w:rPr>
          <w:rFonts w:ascii="宋体" w:eastAsia="宋体" w:hAnsi="宋体"/>
        </w:rPr>
      </w:pPr>
      <w:r w:rsidRPr="00F5221E">
        <w:rPr>
          <w:rFonts w:ascii="宋体" w:eastAsia="宋体" w:hAnsi="宋体" w:hint="eastAsia"/>
        </w:rPr>
        <w:t>2.期货市场的交易制度、功能</w:t>
      </w:r>
    </w:p>
    <w:p w14:paraId="7BFCBACF" w14:textId="77777777" w:rsidR="008E3662" w:rsidRPr="00F5221E" w:rsidRDefault="008E3662" w:rsidP="008E3662">
      <w:pPr>
        <w:rPr>
          <w:rFonts w:ascii="宋体" w:eastAsia="宋体" w:hAnsi="宋体"/>
        </w:rPr>
      </w:pPr>
      <w:r w:rsidRPr="00F5221E">
        <w:rPr>
          <w:rFonts w:ascii="宋体" w:eastAsia="宋体" w:hAnsi="宋体" w:hint="eastAsia"/>
        </w:rPr>
        <w:t>（一）交易制度</w:t>
      </w:r>
    </w:p>
    <w:p w14:paraId="29978293" w14:textId="77777777" w:rsidR="008E3662" w:rsidRPr="00F5221E" w:rsidRDefault="008E3662" w:rsidP="008E3662">
      <w:pPr>
        <w:rPr>
          <w:rFonts w:ascii="宋体" w:eastAsia="宋体" w:hAnsi="宋体"/>
        </w:rPr>
      </w:pPr>
      <w:r w:rsidRPr="00F5221E">
        <w:rPr>
          <w:rFonts w:ascii="宋体" w:eastAsia="宋体" w:hAnsi="宋体" w:hint="eastAsia"/>
        </w:rPr>
        <w:t>（1）</w:t>
      </w:r>
      <w:r w:rsidRPr="00F5221E">
        <w:rPr>
          <w:rFonts w:ascii="宋体" w:eastAsia="宋体" w:hAnsi="宋体" w:hint="eastAsia"/>
          <w:color w:val="003399"/>
        </w:rPr>
        <w:t>保证金制度。</w:t>
      </w:r>
      <w:r w:rsidRPr="00F5221E">
        <w:rPr>
          <w:rFonts w:ascii="宋体" w:eastAsia="宋体" w:hAnsi="宋体" w:hint="eastAsia"/>
        </w:rPr>
        <w:t>保证金制度是交易所会员单位或客户在期货交易中因持有期货合约而必须向交易所支付保证金的制度。</w:t>
      </w:r>
    </w:p>
    <w:p w14:paraId="3479001E" w14:textId="77777777" w:rsidR="008E3662" w:rsidRPr="00F5221E" w:rsidRDefault="008E3662" w:rsidP="008E3662">
      <w:pPr>
        <w:rPr>
          <w:rFonts w:ascii="宋体" w:eastAsia="宋体" w:hAnsi="宋体"/>
        </w:rPr>
      </w:pPr>
      <w:r w:rsidRPr="00F5221E">
        <w:rPr>
          <w:rFonts w:ascii="宋体" w:eastAsia="宋体" w:hAnsi="宋体" w:hint="eastAsia"/>
        </w:rPr>
        <w:t>（2）</w:t>
      </w:r>
      <w:r w:rsidRPr="00F5221E">
        <w:rPr>
          <w:rFonts w:ascii="宋体" w:eastAsia="宋体" w:hAnsi="宋体" w:hint="eastAsia"/>
          <w:color w:val="003399"/>
        </w:rPr>
        <w:t>交割制度。</w:t>
      </w:r>
      <w:r w:rsidRPr="00F5221E">
        <w:rPr>
          <w:rFonts w:ascii="宋体" w:eastAsia="宋体" w:hAnsi="宋体" w:hint="eastAsia"/>
        </w:rPr>
        <w:t>交割是指合约到期时，按照期货交易所的规则和程序，交易双方通过该合约所载标的物所有权的转移，或者按照规定结算价格进行现金差价结算，了结到期末平仓合约的过程。以标的物所有权转移进行的交割为实物交割，按结算价进行现金差价结算的交割为现金交割。一般来说，商品期货以实物交割为主，金融期货以现金交割为主。</w:t>
      </w:r>
    </w:p>
    <w:p w14:paraId="21065A03" w14:textId="77777777" w:rsidR="008E3662" w:rsidRPr="00F5221E" w:rsidRDefault="008E3662" w:rsidP="008E3662">
      <w:pPr>
        <w:rPr>
          <w:rFonts w:ascii="宋体" w:eastAsia="宋体" w:hAnsi="宋体"/>
        </w:rPr>
      </w:pPr>
      <w:r w:rsidRPr="00F5221E">
        <w:rPr>
          <w:rFonts w:ascii="宋体" w:eastAsia="宋体" w:hAnsi="宋体" w:hint="eastAsia"/>
        </w:rPr>
        <w:t>（3）</w:t>
      </w:r>
      <w:r w:rsidRPr="00F5221E">
        <w:rPr>
          <w:rFonts w:ascii="宋体" w:eastAsia="宋体" w:hAnsi="宋体" w:hint="eastAsia"/>
          <w:color w:val="003399"/>
        </w:rPr>
        <w:t>当日无负债结算制度，</w:t>
      </w:r>
      <w:r w:rsidRPr="00F5221E">
        <w:rPr>
          <w:rFonts w:ascii="宋体" w:eastAsia="宋体" w:hAnsi="宋体" w:hint="eastAsia"/>
        </w:rPr>
        <w:t>当日无负债结算制度也称“逐日盯市”制度，是指期货交易所要根据每日市场价格波动对投资者所持有的合约计算盈亏并划转保证金账户中相应的资金。期货交易实行分级结算，交易所首先对其结算会员进行结算，结算会员再对非结算会员及其客户进行结算。</w:t>
      </w:r>
    </w:p>
    <w:p w14:paraId="0BB7FA23" w14:textId="77777777" w:rsidR="008E3662" w:rsidRPr="00F5221E" w:rsidRDefault="008E3662" w:rsidP="008E3662">
      <w:pPr>
        <w:rPr>
          <w:rFonts w:ascii="宋体" w:eastAsia="宋体" w:hAnsi="宋体"/>
        </w:rPr>
      </w:pPr>
      <w:r w:rsidRPr="00F5221E">
        <w:rPr>
          <w:rFonts w:ascii="宋体" w:eastAsia="宋体" w:hAnsi="宋体" w:hint="eastAsia"/>
        </w:rPr>
        <w:t>（二）基本功能</w:t>
      </w:r>
    </w:p>
    <w:p w14:paraId="2C03CA69" w14:textId="77777777" w:rsidR="008E3662" w:rsidRPr="00F5221E" w:rsidRDefault="008E3662" w:rsidP="008E3662">
      <w:pPr>
        <w:rPr>
          <w:rFonts w:ascii="宋体" w:eastAsia="宋体" w:hAnsi="宋体"/>
        </w:rPr>
      </w:pPr>
      <w:r w:rsidRPr="00F5221E">
        <w:rPr>
          <w:rFonts w:ascii="宋体" w:eastAsia="宋体" w:hAnsi="宋体" w:hint="eastAsia"/>
        </w:rPr>
        <w:t>期货市场的基本功能包括</w:t>
      </w:r>
      <w:r w:rsidRPr="00F5221E">
        <w:rPr>
          <w:rFonts w:ascii="宋体" w:eastAsia="宋体" w:hAnsi="宋体" w:hint="eastAsia"/>
          <w:color w:val="003399"/>
        </w:rPr>
        <w:t>风险管理、价格发现和投机。</w:t>
      </w:r>
    </w:p>
    <w:p w14:paraId="2F95A2B8" w14:textId="0D87E606"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lastRenderedPageBreak/>
        <w:t xml:space="preserve">考点四 </w:t>
      </w:r>
      <w:r w:rsidR="008E3662" w:rsidRPr="00F5221E">
        <w:rPr>
          <w:rFonts w:ascii="宋体" w:eastAsia="宋体" w:hAnsi="宋体" w:hint="eastAsia"/>
        </w:rPr>
        <w:t>期权合约的概念、要素和类型</w:t>
      </w:r>
    </w:p>
    <w:p w14:paraId="1A904184" w14:textId="77777777" w:rsidR="008E3662" w:rsidRPr="00F5221E" w:rsidRDefault="008E3662" w:rsidP="008E3662">
      <w:pPr>
        <w:rPr>
          <w:rFonts w:ascii="宋体" w:eastAsia="宋体" w:hAnsi="宋体"/>
        </w:rPr>
      </w:pPr>
      <w:r w:rsidRPr="00F5221E">
        <w:rPr>
          <w:rFonts w:ascii="宋体" w:eastAsia="宋体" w:hAnsi="宋体" w:hint="eastAsia"/>
        </w:rPr>
        <w:t>1.期权合约的概念</w:t>
      </w:r>
    </w:p>
    <w:p w14:paraId="2B2E222C" w14:textId="77777777" w:rsidR="008E3662" w:rsidRPr="00F5221E" w:rsidRDefault="008E3662" w:rsidP="008E3662">
      <w:pPr>
        <w:rPr>
          <w:rFonts w:ascii="宋体" w:eastAsia="宋体" w:hAnsi="宋体"/>
        </w:rPr>
      </w:pPr>
      <w:r w:rsidRPr="00F5221E">
        <w:rPr>
          <w:rFonts w:ascii="宋体" w:eastAsia="宋体" w:hAnsi="宋体" w:hint="eastAsia"/>
        </w:rPr>
        <w:t>期权合约是指</w:t>
      </w:r>
      <w:r w:rsidRPr="00F5221E">
        <w:rPr>
          <w:rFonts w:ascii="宋体" w:eastAsia="宋体" w:hAnsi="宋体" w:hint="eastAsia"/>
          <w:color w:val="003399"/>
        </w:rPr>
        <w:t>赋予期权买方</w:t>
      </w:r>
      <w:r w:rsidRPr="00F5221E">
        <w:rPr>
          <w:rFonts w:ascii="宋体" w:eastAsia="宋体" w:hAnsi="宋体" w:hint="eastAsia"/>
        </w:rPr>
        <w:t>在规定期限内按双方约定的价格买入或卖出一定数量的某种金融资产的权利的合同，又称为</w:t>
      </w:r>
      <w:r w:rsidRPr="00F5221E">
        <w:rPr>
          <w:rFonts w:ascii="宋体" w:eastAsia="宋体" w:hAnsi="宋体" w:hint="eastAsia"/>
          <w:color w:val="003399"/>
        </w:rPr>
        <w:t>选择权合约。</w:t>
      </w:r>
      <w:r w:rsidRPr="00F5221E">
        <w:rPr>
          <w:rFonts w:ascii="宋体" w:eastAsia="宋体" w:hAnsi="宋体" w:hint="eastAsia"/>
        </w:rPr>
        <w:t>约定的价格被称为</w:t>
      </w:r>
      <w:r w:rsidRPr="00F5221E">
        <w:rPr>
          <w:rFonts w:ascii="宋体" w:eastAsia="宋体" w:hAnsi="宋体" w:hint="eastAsia"/>
          <w:color w:val="003399"/>
        </w:rPr>
        <w:t>执行价格或协议价格。</w:t>
      </w:r>
    </w:p>
    <w:p w14:paraId="23E1B4D3" w14:textId="77777777" w:rsidR="008E3662" w:rsidRPr="00F5221E" w:rsidRDefault="008E3662" w:rsidP="008E3662">
      <w:pPr>
        <w:rPr>
          <w:rFonts w:ascii="宋体" w:eastAsia="宋体" w:hAnsi="宋体"/>
        </w:rPr>
      </w:pPr>
      <w:r w:rsidRPr="00F5221E">
        <w:rPr>
          <w:rFonts w:ascii="宋体" w:eastAsia="宋体" w:hAnsi="宋体" w:hint="eastAsia"/>
        </w:rPr>
        <w:t>2.期权合约的要素</w:t>
      </w:r>
    </w:p>
    <w:p w14:paraId="24E2B707" w14:textId="77777777" w:rsidR="008E3662" w:rsidRPr="00F5221E" w:rsidRDefault="008E3662" w:rsidP="008E3662">
      <w:pPr>
        <w:rPr>
          <w:rFonts w:ascii="宋体" w:eastAsia="宋体" w:hAnsi="宋体"/>
        </w:rPr>
      </w:pPr>
      <w:r w:rsidRPr="00F5221E">
        <w:rPr>
          <w:rFonts w:ascii="宋体" w:eastAsia="宋体" w:hAnsi="宋体" w:hint="eastAsia"/>
          <w:color w:val="003399"/>
        </w:rPr>
        <w:t>（1）期权的买方。</w:t>
      </w:r>
      <w:r w:rsidRPr="00F5221E">
        <w:rPr>
          <w:rFonts w:ascii="宋体" w:eastAsia="宋体" w:hAnsi="宋体" w:hint="eastAsia"/>
        </w:rPr>
        <w:t>期权购买者，在支付一笔较小的费用（期权费）后，就获得了能在合约规定的未来某特定时间，以事先确定的价格（协议价格）向期权出售者买进或卖出一定数量的某种金融商品或金融期货合约的权利。</w:t>
      </w:r>
    </w:p>
    <w:p w14:paraId="2894601C" w14:textId="77777777" w:rsidR="008E3662" w:rsidRPr="00F5221E" w:rsidRDefault="008E3662" w:rsidP="008E3662">
      <w:pPr>
        <w:rPr>
          <w:rFonts w:ascii="宋体" w:eastAsia="宋体" w:hAnsi="宋体"/>
        </w:rPr>
      </w:pPr>
      <w:r w:rsidRPr="00F5221E">
        <w:rPr>
          <w:rFonts w:ascii="宋体" w:eastAsia="宋体" w:hAnsi="宋体" w:hint="eastAsia"/>
          <w:color w:val="003399"/>
        </w:rPr>
        <w:t>（2）期权的卖方。</w:t>
      </w:r>
      <w:r w:rsidRPr="00F5221E">
        <w:rPr>
          <w:rFonts w:ascii="宋体" w:eastAsia="宋体" w:hAnsi="宋体" w:hint="eastAsia"/>
        </w:rPr>
        <w:t>期权出售者在收取期权购买者所支付的期权费以后，就承担着在合约规定的时间内或合约所规定的某一特定履约日，只要期权购买者要求行使其权利，就必须无条件履行合约的义务。</w:t>
      </w:r>
    </w:p>
    <w:p w14:paraId="5F37E078" w14:textId="77777777" w:rsidR="008E3662" w:rsidRPr="00F5221E" w:rsidRDefault="008E3662" w:rsidP="008E3662">
      <w:pPr>
        <w:rPr>
          <w:rFonts w:ascii="宋体" w:eastAsia="宋体" w:hAnsi="宋体"/>
        </w:rPr>
      </w:pPr>
      <w:r w:rsidRPr="00F5221E">
        <w:rPr>
          <w:rFonts w:ascii="宋体" w:eastAsia="宋体" w:hAnsi="宋体" w:hint="eastAsia"/>
          <w:color w:val="003399"/>
        </w:rPr>
        <w:t>（3）标的资产。</w:t>
      </w:r>
      <w:r w:rsidRPr="00F5221E">
        <w:rPr>
          <w:rFonts w:ascii="宋体" w:eastAsia="宋体" w:hAnsi="宋体" w:hint="eastAsia"/>
        </w:rPr>
        <w:t>标的资产即期权合约中约定交易的资产，可以是金融资产、实物商品、汇率、利率或各种综合价格指数等。</w:t>
      </w:r>
    </w:p>
    <w:p w14:paraId="7DAB54AD" w14:textId="77777777" w:rsidR="008E3662" w:rsidRPr="00F5221E" w:rsidRDefault="008E3662" w:rsidP="008E3662">
      <w:pPr>
        <w:rPr>
          <w:rFonts w:ascii="宋体" w:eastAsia="宋体" w:hAnsi="宋体"/>
        </w:rPr>
      </w:pPr>
      <w:r w:rsidRPr="00F5221E">
        <w:rPr>
          <w:rFonts w:ascii="宋体" w:eastAsia="宋体" w:hAnsi="宋体" w:hint="eastAsia"/>
          <w:color w:val="003399"/>
        </w:rPr>
        <w:t>（4）执行价格。</w:t>
      </w:r>
      <w:r w:rsidRPr="00F5221E">
        <w:rPr>
          <w:rFonts w:ascii="宋体" w:eastAsia="宋体" w:hAnsi="宋体" w:hint="eastAsia"/>
        </w:rPr>
        <w:t>协议价格就是执行价格，是指期权合约所规定的，期权买方在行使权利时所实际执行的价格。</w:t>
      </w:r>
    </w:p>
    <w:p w14:paraId="30DC5F12" w14:textId="77777777" w:rsidR="008E3662" w:rsidRPr="00F5221E" w:rsidRDefault="008E3662" w:rsidP="008E3662">
      <w:pPr>
        <w:rPr>
          <w:rFonts w:ascii="宋体" w:eastAsia="宋体" w:hAnsi="宋体"/>
        </w:rPr>
      </w:pPr>
      <w:r w:rsidRPr="00F5221E">
        <w:rPr>
          <w:rFonts w:ascii="宋体" w:eastAsia="宋体" w:hAnsi="宋体" w:hint="eastAsia"/>
          <w:color w:val="003399"/>
        </w:rPr>
        <w:t>（5）期权费。</w:t>
      </w:r>
      <w:r w:rsidRPr="00F5221E">
        <w:rPr>
          <w:rFonts w:ascii="宋体" w:eastAsia="宋体" w:hAnsi="宋体" w:hint="eastAsia"/>
        </w:rPr>
        <w:t>期权费指期权购买者为获得期权合约所赋予的权利而向期权出售者支付的费用。它是期权合约中唯一的变量，大小取决于期权合约的要素，包括合约标的资产、到期日和执行价格等。此费用一经支付，不管期权购买者执行或放弃该期权均不予退回。</w:t>
      </w:r>
    </w:p>
    <w:p w14:paraId="1137F083" w14:textId="77777777" w:rsidR="008E3662" w:rsidRPr="00F5221E" w:rsidRDefault="008E3662" w:rsidP="008E3662">
      <w:pPr>
        <w:rPr>
          <w:rFonts w:ascii="宋体" w:eastAsia="宋体" w:hAnsi="宋体"/>
        </w:rPr>
      </w:pPr>
      <w:r w:rsidRPr="00F5221E">
        <w:rPr>
          <w:rFonts w:ascii="宋体" w:eastAsia="宋体" w:hAnsi="宋体" w:hint="eastAsia"/>
          <w:color w:val="003399"/>
        </w:rPr>
        <w:t>（6）通知日。</w:t>
      </w:r>
      <w:r w:rsidRPr="00F5221E">
        <w:rPr>
          <w:rFonts w:ascii="宋体" w:eastAsia="宋体" w:hAnsi="宋体" w:hint="eastAsia"/>
        </w:rPr>
        <w:t>通知日是指当期权买方要求履行标的物的交付时，它必须在预先确定的交货和提运日之前的某一天先通知卖方，以便让卖方做好准备。</w:t>
      </w:r>
    </w:p>
    <w:p w14:paraId="2A128332" w14:textId="77777777" w:rsidR="008E3662" w:rsidRPr="00F5221E" w:rsidRDefault="008E3662" w:rsidP="008E3662">
      <w:pPr>
        <w:rPr>
          <w:rFonts w:ascii="宋体" w:eastAsia="宋体" w:hAnsi="宋体"/>
        </w:rPr>
      </w:pPr>
      <w:r w:rsidRPr="00F5221E">
        <w:rPr>
          <w:rFonts w:ascii="宋体" w:eastAsia="宋体" w:hAnsi="宋体" w:hint="eastAsia"/>
          <w:color w:val="003399"/>
        </w:rPr>
        <w:t>（7）到期日。</w:t>
      </w:r>
      <w:r w:rsidRPr="00F5221E">
        <w:rPr>
          <w:rFonts w:ascii="宋体" w:eastAsia="宋体" w:hAnsi="宋体" w:hint="eastAsia"/>
        </w:rPr>
        <w:t>到期日指期权合约必须履行的时间。</w:t>
      </w:r>
    </w:p>
    <w:p w14:paraId="233FD215" w14:textId="77777777" w:rsidR="008E3662" w:rsidRPr="00F5221E" w:rsidRDefault="008E3662" w:rsidP="008E3662">
      <w:pPr>
        <w:rPr>
          <w:rFonts w:ascii="宋体" w:eastAsia="宋体" w:hAnsi="宋体"/>
        </w:rPr>
      </w:pPr>
      <w:r w:rsidRPr="00F5221E">
        <w:rPr>
          <w:rFonts w:ascii="宋体" w:eastAsia="宋体" w:hAnsi="宋体" w:hint="eastAsia"/>
        </w:rPr>
        <w:t>3.期权合约的常见类型</w:t>
      </w:r>
    </w:p>
    <w:tbl>
      <w:tblPr>
        <w:tblW w:w="8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407"/>
        <w:gridCol w:w="4812"/>
      </w:tblGrid>
      <w:tr w:rsidR="008E3662" w:rsidRPr="00F5221E" w14:paraId="09E7C05B" w14:textId="77777777" w:rsidTr="001462E3">
        <w:trPr>
          <w:trHeight w:val="280"/>
        </w:trPr>
        <w:tc>
          <w:tcPr>
            <w:tcW w:w="3407" w:type="dxa"/>
            <w:shd w:val="clear" w:color="auto" w:fill="auto"/>
            <w:tcMar>
              <w:top w:w="72" w:type="dxa"/>
              <w:left w:w="144" w:type="dxa"/>
              <w:bottom w:w="72" w:type="dxa"/>
              <w:right w:w="144" w:type="dxa"/>
            </w:tcMar>
            <w:hideMark/>
          </w:tcPr>
          <w:p w14:paraId="626B3CF4" w14:textId="77777777" w:rsidR="008E3662" w:rsidRPr="00F5221E" w:rsidRDefault="008E3662" w:rsidP="001462E3">
            <w:pPr>
              <w:rPr>
                <w:rFonts w:ascii="宋体" w:eastAsia="宋体" w:hAnsi="宋体"/>
              </w:rPr>
            </w:pPr>
            <w:r w:rsidRPr="00F5221E">
              <w:rPr>
                <w:rFonts w:ascii="宋体" w:eastAsia="宋体" w:hAnsi="宋体" w:hint="eastAsia"/>
              </w:rPr>
              <w:t>按期权</w:t>
            </w:r>
            <w:r w:rsidRPr="00F5221E">
              <w:rPr>
                <w:rFonts w:ascii="宋体" w:eastAsia="宋体" w:hAnsi="宋体" w:hint="eastAsia"/>
                <w:color w:val="003399"/>
              </w:rPr>
              <w:t>买方的权利</w:t>
            </w:r>
            <w:r w:rsidRPr="00F5221E">
              <w:rPr>
                <w:rFonts w:ascii="宋体" w:eastAsia="宋体" w:hAnsi="宋体" w:hint="eastAsia"/>
              </w:rPr>
              <w:t>分类</w:t>
            </w:r>
          </w:p>
        </w:tc>
        <w:tc>
          <w:tcPr>
            <w:tcW w:w="4812" w:type="dxa"/>
            <w:shd w:val="clear" w:color="auto" w:fill="auto"/>
            <w:tcMar>
              <w:top w:w="72" w:type="dxa"/>
              <w:left w:w="144" w:type="dxa"/>
              <w:bottom w:w="72" w:type="dxa"/>
              <w:right w:w="144" w:type="dxa"/>
            </w:tcMar>
            <w:hideMark/>
          </w:tcPr>
          <w:p w14:paraId="470E47DD" w14:textId="77777777" w:rsidR="008E3662" w:rsidRPr="00F5221E" w:rsidRDefault="008E3662" w:rsidP="001462E3">
            <w:pPr>
              <w:rPr>
                <w:rFonts w:ascii="宋体" w:eastAsia="宋体" w:hAnsi="宋体"/>
              </w:rPr>
            </w:pPr>
            <w:r w:rsidRPr="00F5221E">
              <w:rPr>
                <w:rFonts w:ascii="宋体" w:eastAsia="宋体" w:hAnsi="宋体" w:hint="eastAsia"/>
              </w:rPr>
              <w:t>看涨期权和看跌期权</w:t>
            </w:r>
          </w:p>
        </w:tc>
      </w:tr>
      <w:tr w:rsidR="008E3662" w:rsidRPr="00F5221E" w14:paraId="717D73B8" w14:textId="77777777" w:rsidTr="001462E3">
        <w:trPr>
          <w:trHeight w:val="377"/>
        </w:trPr>
        <w:tc>
          <w:tcPr>
            <w:tcW w:w="3407" w:type="dxa"/>
            <w:shd w:val="clear" w:color="auto" w:fill="auto"/>
            <w:tcMar>
              <w:top w:w="72" w:type="dxa"/>
              <w:left w:w="144" w:type="dxa"/>
              <w:bottom w:w="72" w:type="dxa"/>
              <w:right w:w="144" w:type="dxa"/>
            </w:tcMar>
            <w:hideMark/>
          </w:tcPr>
          <w:p w14:paraId="1ACB1916" w14:textId="77777777" w:rsidR="008E3662" w:rsidRPr="00F5221E" w:rsidRDefault="008E3662" w:rsidP="001462E3">
            <w:pPr>
              <w:rPr>
                <w:rFonts w:ascii="宋体" w:eastAsia="宋体" w:hAnsi="宋体"/>
              </w:rPr>
            </w:pPr>
            <w:r w:rsidRPr="00F5221E">
              <w:rPr>
                <w:rFonts w:ascii="宋体" w:eastAsia="宋体" w:hAnsi="宋体" w:hint="eastAsia"/>
              </w:rPr>
              <w:t>按</w:t>
            </w:r>
            <w:r w:rsidRPr="00F5221E">
              <w:rPr>
                <w:rFonts w:ascii="宋体" w:eastAsia="宋体" w:hAnsi="宋体" w:hint="eastAsia"/>
                <w:color w:val="003399"/>
              </w:rPr>
              <w:t>执行价格与标的资产市场价格的关系</w:t>
            </w:r>
            <w:r w:rsidRPr="00F5221E">
              <w:rPr>
                <w:rFonts w:ascii="宋体" w:eastAsia="宋体" w:hAnsi="宋体" w:hint="eastAsia"/>
              </w:rPr>
              <w:t>分类</w:t>
            </w:r>
          </w:p>
        </w:tc>
        <w:tc>
          <w:tcPr>
            <w:tcW w:w="4812" w:type="dxa"/>
            <w:shd w:val="clear" w:color="auto" w:fill="auto"/>
            <w:tcMar>
              <w:top w:w="72" w:type="dxa"/>
              <w:left w:w="144" w:type="dxa"/>
              <w:bottom w:w="72" w:type="dxa"/>
              <w:right w:w="144" w:type="dxa"/>
            </w:tcMar>
            <w:hideMark/>
          </w:tcPr>
          <w:p w14:paraId="7C8E130A" w14:textId="77777777" w:rsidR="008E3662" w:rsidRPr="00F5221E" w:rsidRDefault="008E3662" w:rsidP="001462E3">
            <w:pPr>
              <w:rPr>
                <w:rFonts w:ascii="宋体" w:eastAsia="宋体" w:hAnsi="宋体"/>
              </w:rPr>
            </w:pPr>
            <w:r w:rsidRPr="00F5221E">
              <w:rPr>
                <w:rFonts w:ascii="宋体" w:eastAsia="宋体" w:hAnsi="宋体" w:hint="eastAsia"/>
              </w:rPr>
              <w:t>实值期权、虚值期权和平价期权</w:t>
            </w:r>
          </w:p>
        </w:tc>
      </w:tr>
      <w:tr w:rsidR="008E3662" w:rsidRPr="00F5221E" w14:paraId="75E89A7D" w14:textId="77777777" w:rsidTr="001462E3">
        <w:trPr>
          <w:trHeight w:val="309"/>
        </w:trPr>
        <w:tc>
          <w:tcPr>
            <w:tcW w:w="3407" w:type="dxa"/>
            <w:shd w:val="clear" w:color="auto" w:fill="auto"/>
            <w:tcMar>
              <w:top w:w="72" w:type="dxa"/>
              <w:left w:w="144" w:type="dxa"/>
              <w:bottom w:w="72" w:type="dxa"/>
              <w:right w:w="144" w:type="dxa"/>
            </w:tcMar>
            <w:hideMark/>
          </w:tcPr>
          <w:p w14:paraId="74CD5B3E" w14:textId="77777777" w:rsidR="008E3662" w:rsidRPr="00F5221E" w:rsidRDefault="008E3662" w:rsidP="001462E3">
            <w:pPr>
              <w:rPr>
                <w:rFonts w:ascii="宋体" w:eastAsia="宋体" w:hAnsi="宋体"/>
              </w:rPr>
            </w:pPr>
            <w:r w:rsidRPr="00F5221E">
              <w:rPr>
                <w:rFonts w:ascii="宋体" w:eastAsia="宋体" w:hAnsi="宋体" w:hint="eastAsia"/>
              </w:rPr>
              <w:t>按期权</w:t>
            </w:r>
            <w:r w:rsidRPr="00F5221E">
              <w:rPr>
                <w:rFonts w:ascii="宋体" w:eastAsia="宋体" w:hAnsi="宋体" w:hint="eastAsia"/>
                <w:color w:val="003399"/>
              </w:rPr>
              <w:t>买方执行期权的时限</w:t>
            </w:r>
            <w:r w:rsidRPr="00F5221E">
              <w:rPr>
                <w:rFonts w:ascii="宋体" w:eastAsia="宋体" w:hAnsi="宋体" w:hint="eastAsia"/>
              </w:rPr>
              <w:t>分类</w:t>
            </w:r>
          </w:p>
        </w:tc>
        <w:tc>
          <w:tcPr>
            <w:tcW w:w="4812" w:type="dxa"/>
            <w:shd w:val="clear" w:color="auto" w:fill="auto"/>
            <w:tcMar>
              <w:top w:w="72" w:type="dxa"/>
              <w:left w:w="144" w:type="dxa"/>
              <w:bottom w:w="72" w:type="dxa"/>
              <w:right w:w="144" w:type="dxa"/>
            </w:tcMar>
            <w:hideMark/>
          </w:tcPr>
          <w:p w14:paraId="05324E0A" w14:textId="77777777" w:rsidR="008E3662" w:rsidRPr="00F5221E" w:rsidRDefault="008E3662" w:rsidP="001462E3">
            <w:pPr>
              <w:rPr>
                <w:rFonts w:ascii="宋体" w:eastAsia="宋体" w:hAnsi="宋体"/>
              </w:rPr>
            </w:pPr>
            <w:r w:rsidRPr="00F5221E">
              <w:rPr>
                <w:rFonts w:ascii="宋体" w:eastAsia="宋体" w:hAnsi="宋体" w:hint="eastAsia"/>
              </w:rPr>
              <w:t>欧式期权和美式期权</w:t>
            </w:r>
          </w:p>
        </w:tc>
      </w:tr>
    </w:tbl>
    <w:p w14:paraId="2A74A359" w14:textId="1B7569D4"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t>考点五</w:t>
      </w:r>
      <w:r>
        <w:rPr>
          <w:rFonts w:ascii="宋体" w:eastAsia="宋体" w:hAnsi="宋体" w:hint="eastAsia"/>
        </w:rPr>
        <w:t xml:space="preserve"> </w:t>
      </w:r>
      <w:r w:rsidR="008E3662" w:rsidRPr="00F5221E">
        <w:rPr>
          <w:rFonts w:ascii="宋体" w:eastAsia="宋体" w:hAnsi="宋体" w:hint="eastAsia"/>
        </w:rPr>
        <w:t>影响期权价格的因素</w:t>
      </w:r>
    </w:p>
    <w:p w14:paraId="57AB4FCB" w14:textId="77777777" w:rsidR="008E3662" w:rsidRPr="00F5221E" w:rsidRDefault="008E3662" w:rsidP="008E3662">
      <w:pPr>
        <w:rPr>
          <w:rFonts w:ascii="宋体" w:eastAsia="宋体" w:hAnsi="宋体"/>
        </w:rPr>
      </w:pPr>
      <w:r w:rsidRPr="00F5221E">
        <w:rPr>
          <w:rFonts w:ascii="宋体" w:eastAsia="宋体" w:hAnsi="宋体" w:hint="eastAsia"/>
        </w:rPr>
        <w:t>（一）</w:t>
      </w:r>
      <w:r w:rsidRPr="00F5221E">
        <w:rPr>
          <w:rFonts w:ascii="宋体" w:eastAsia="宋体" w:hAnsi="宋体" w:hint="eastAsia"/>
          <w:color w:val="003399"/>
        </w:rPr>
        <w:t>合约标的资产的市场价格与期权的执行价格。</w:t>
      </w:r>
      <w:r w:rsidRPr="00F5221E">
        <w:rPr>
          <w:rFonts w:ascii="宋体" w:eastAsia="宋体" w:hAnsi="宋体" w:hint="eastAsia"/>
        </w:rPr>
        <w:t>标的资产的价格越低、执行价格越高，看跌期权的价格就越高。标的资产的价格越高、执行价格越低，看涨期权的价格就越高</w:t>
      </w:r>
    </w:p>
    <w:p w14:paraId="6220FD01" w14:textId="77777777" w:rsidR="008E3662" w:rsidRPr="00F5221E" w:rsidRDefault="008E3662" w:rsidP="008E3662">
      <w:pPr>
        <w:rPr>
          <w:rFonts w:ascii="宋体" w:eastAsia="宋体" w:hAnsi="宋体"/>
        </w:rPr>
      </w:pPr>
      <w:r w:rsidRPr="00F5221E">
        <w:rPr>
          <w:rFonts w:ascii="宋体" w:eastAsia="宋体" w:hAnsi="宋体" w:hint="eastAsia"/>
        </w:rPr>
        <w:t>（二）</w:t>
      </w:r>
      <w:r w:rsidRPr="00F5221E">
        <w:rPr>
          <w:rFonts w:ascii="宋体" w:eastAsia="宋体" w:hAnsi="宋体" w:hint="eastAsia"/>
          <w:color w:val="003399"/>
        </w:rPr>
        <w:t>无风险利率水平。</w:t>
      </w:r>
      <w:r w:rsidRPr="00F5221E">
        <w:rPr>
          <w:rFonts w:ascii="宋体" w:eastAsia="宋体" w:hAnsi="宋体" w:hint="eastAsia"/>
        </w:rPr>
        <w:t>对卖方而言，当无风险利率升高时，卖方资金的机会成本会变高，从而看跌期权的价值随之降低。对买方而言，当无风险利率上升时，看涨期权的价格随之升高。</w:t>
      </w:r>
    </w:p>
    <w:p w14:paraId="2696FC89" w14:textId="77777777" w:rsidR="008E3662" w:rsidRPr="00F5221E" w:rsidRDefault="008E3662" w:rsidP="008E3662">
      <w:pPr>
        <w:rPr>
          <w:rFonts w:ascii="宋体" w:eastAsia="宋体" w:hAnsi="宋体"/>
        </w:rPr>
      </w:pPr>
      <w:r w:rsidRPr="00F5221E">
        <w:rPr>
          <w:rFonts w:ascii="宋体" w:eastAsia="宋体" w:hAnsi="宋体" w:hint="eastAsia"/>
        </w:rPr>
        <w:t>（三）</w:t>
      </w:r>
      <w:r w:rsidRPr="00F5221E">
        <w:rPr>
          <w:rFonts w:ascii="宋体" w:eastAsia="宋体" w:hAnsi="宋体" w:hint="eastAsia"/>
          <w:color w:val="003399"/>
        </w:rPr>
        <w:t>合约标的资产的分红。在</w:t>
      </w:r>
      <w:r w:rsidRPr="00F5221E">
        <w:rPr>
          <w:rFonts w:ascii="宋体" w:eastAsia="宋体" w:hAnsi="宋体" w:hint="eastAsia"/>
        </w:rPr>
        <w:t>期权有效期内，标的资产产生的红利将使看涨期权价格下降，而使看跌期权价格上升。</w:t>
      </w:r>
    </w:p>
    <w:p w14:paraId="0962E033" w14:textId="77777777" w:rsidR="008E3662" w:rsidRPr="00F5221E" w:rsidRDefault="008E3662" w:rsidP="008E3662">
      <w:pPr>
        <w:rPr>
          <w:rFonts w:ascii="宋体" w:eastAsia="宋体" w:hAnsi="宋体"/>
        </w:rPr>
      </w:pPr>
      <w:r w:rsidRPr="00F5221E">
        <w:rPr>
          <w:rFonts w:ascii="宋体" w:eastAsia="宋体" w:hAnsi="宋体" w:hint="eastAsia"/>
        </w:rPr>
        <w:t>（四）</w:t>
      </w:r>
      <w:r w:rsidRPr="00F5221E">
        <w:rPr>
          <w:rFonts w:ascii="宋体" w:eastAsia="宋体" w:hAnsi="宋体" w:hint="eastAsia"/>
          <w:color w:val="003399"/>
        </w:rPr>
        <w:t>标的资产价格波动率。</w:t>
      </w:r>
      <w:r w:rsidRPr="00F5221E">
        <w:rPr>
          <w:rFonts w:ascii="宋体" w:eastAsia="宋体" w:hAnsi="宋体" w:hint="eastAsia"/>
        </w:rPr>
        <w:t>在其他因素不变的条件下，标的物价格的波动增加了期权向实值方向转化的可能性，权利金也会相应增加，而且价格波动幅度越大，期权权利金就越高。</w:t>
      </w:r>
    </w:p>
    <w:p w14:paraId="313FC27F" w14:textId="77777777" w:rsidR="008E3662" w:rsidRPr="00F5221E" w:rsidRDefault="008E3662" w:rsidP="008E3662">
      <w:pPr>
        <w:rPr>
          <w:rFonts w:ascii="宋体" w:eastAsia="宋体" w:hAnsi="宋体"/>
        </w:rPr>
      </w:pPr>
      <w:r w:rsidRPr="00F5221E">
        <w:rPr>
          <w:rFonts w:ascii="宋体" w:eastAsia="宋体" w:hAnsi="宋体" w:hint="eastAsia"/>
        </w:rPr>
        <w:t>（五）</w:t>
      </w:r>
      <w:r w:rsidRPr="00F5221E">
        <w:rPr>
          <w:rFonts w:ascii="宋体" w:eastAsia="宋体" w:hAnsi="宋体" w:hint="eastAsia"/>
          <w:color w:val="003399"/>
        </w:rPr>
        <w:t>期权的有效期。</w:t>
      </w:r>
      <w:r w:rsidRPr="00F5221E">
        <w:rPr>
          <w:rFonts w:ascii="宋体" w:eastAsia="宋体" w:hAnsi="宋体" w:hint="eastAsia"/>
        </w:rPr>
        <w:t>对于美式期权和欧式期权而言，期权合约的有效期越长，期权价格越高。</w:t>
      </w:r>
    </w:p>
    <w:p w14:paraId="185F1CEB" w14:textId="45CAD84C" w:rsidR="008E3662" w:rsidRPr="00F5221E" w:rsidRDefault="00EB45DA" w:rsidP="008E3662">
      <w:pPr>
        <w:rPr>
          <w:rFonts w:ascii="宋体" w:eastAsia="宋体" w:hAnsi="宋体"/>
        </w:rPr>
      </w:pPr>
      <w:r w:rsidRPr="00EB45DA">
        <w:rPr>
          <w:rFonts w:ascii="宋体" w:eastAsia="宋体" w:hAnsi="宋体" w:hint="eastAsia"/>
          <w:b/>
          <w:bCs/>
          <w:color w:val="4472C4" w:themeColor="accent1"/>
        </w:rPr>
        <w:t>考点五</w:t>
      </w:r>
      <w:r>
        <w:rPr>
          <w:rFonts w:ascii="宋体" w:eastAsia="宋体" w:hAnsi="宋体" w:hint="eastAsia"/>
        </w:rPr>
        <w:t xml:space="preserve"> </w:t>
      </w:r>
      <w:r w:rsidR="008E3662" w:rsidRPr="00F5221E">
        <w:rPr>
          <w:rFonts w:ascii="宋体" w:eastAsia="宋体" w:hAnsi="宋体" w:hint="eastAsia"/>
        </w:rPr>
        <w:t>互换合约的概念以及利率互换、货币互换、股票收益互换的基本形式</w:t>
      </w:r>
    </w:p>
    <w:p w14:paraId="13E5101B" w14:textId="77777777" w:rsidR="008E3662" w:rsidRPr="00F5221E" w:rsidRDefault="008E3662" w:rsidP="008E3662">
      <w:pPr>
        <w:rPr>
          <w:rFonts w:ascii="宋体" w:eastAsia="宋体" w:hAnsi="宋体"/>
        </w:rPr>
      </w:pPr>
      <w:r w:rsidRPr="00F5221E">
        <w:rPr>
          <w:rFonts w:ascii="宋体" w:eastAsia="宋体" w:hAnsi="宋体" w:hint="eastAsia"/>
        </w:rPr>
        <w:t>1.互换合约的概念</w:t>
      </w:r>
    </w:p>
    <w:p w14:paraId="55A7A024" w14:textId="77777777" w:rsidR="008E3662" w:rsidRPr="00F5221E" w:rsidRDefault="008E3662" w:rsidP="008E3662">
      <w:pPr>
        <w:rPr>
          <w:rFonts w:ascii="宋体" w:eastAsia="宋体" w:hAnsi="宋体"/>
        </w:rPr>
      </w:pPr>
      <w:r w:rsidRPr="00F5221E">
        <w:rPr>
          <w:rFonts w:ascii="宋体" w:eastAsia="宋体" w:hAnsi="宋体" w:hint="eastAsia"/>
        </w:rPr>
        <w:t>互换合约是指交易双方约定在</w:t>
      </w:r>
      <w:r w:rsidRPr="00F5221E">
        <w:rPr>
          <w:rFonts w:ascii="宋体" w:eastAsia="宋体" w:hAnsi="宋体" w:hint="eastAsia"/>
          <w:color w:val="003399"/>
        </w:rPr>
        <w:t>未来某一时期相互交换某种合约标的资产</w:t>
      </w:r>
      <w:r w:rsidRPr="00F5221E">
        <w:rPr>
          <w:rFonts w:ascii="宋体" w:eastAsia="宋体" w:hAnsi="宋体" w:hint="eastAsia"/>
        </w:rPr>
        <w:t>的合约。更为准确地说，互换合约是指交易双方之间约定的在未来某一期间内交换他们</w:t>
      </w:r>
      <w:r w:rsidRPr="00F5221E">
        <w:rPr>
          <w:rFonts w:ascii="宋体" w:eastAsia="宋体" w:hAnsi="宋体" w:hint="eastAsia"/>
          <w:color w:val="003399"/>
        </w:rPr>
        <w:t>认为具有相等经济价值</w:t>
      </w:r>
      <w:r w:rsidRPr="00F5221E">
        <w:rPr>
          <w:rFonts w:ascii="宋体" w:eastAsia="宋体" w:hAnsi="宋体" w:hint="eastAsia"/>
        </w:rPr>
        <w:t>的现金流的合约。</w:t>
      </w:r>
    </w:p>
    <w:p w14:paraId="1AB77818" w14:textId="77777777" w:rsidR="008E3662" w:rsidRPr="00F5221E" w:rsidRDefault="008E3662" w:rsidP="008E3662">
      <w:pPr>
        <w:rPr>
          <w:rFonts w:ascii="宋体" w:eastAsia="宋体" w:hAnsi="宋体"/>
        </w:rPr>
      </w:pPr>
      <w:r w:rsidRPr="00F5221E">
        <w:rPr>
          <w:rFonts w:ascii="宋体" w:eastAsia="宋体" w:hAnsi="宋体" w:hint="eastAsia"/>
        </w:rPr>
        <w:lastRenderedPageBreak/>
        <w:t>2.利率互换、货币互换、股票收益互换的基本形式</w:t>
      </w:r>
    </w:p>
    <w:p w14:paraId="0B870398" w14:textId="77777777" w:rsidR="008E3662" w:rsidRPr="00F5221E" w:rsidRDefault="008E3662" w:rsidP="008E3662">
      <w:pPr>
        <w:rPr>
          <w:rFonts w:ascii="宋体" w:eastAsia="宋体" w:hAnsi="宋体"/>
        </w:rPr>
      </w:pPr>
      <w:r w:rsidRPr="00F5221E">
        <w:rPr>
          <w:rFonts w:ascii="宋体" w:eastAsia="宋体" w:hAnsi="宋体" w:hint="eastAsia"/>
        </w:rPr>
        <w:t>（一）利率互换</w:t>
      </w:r>
    </w:p>
    <w:p w14:paraId="55A18DA6" w14:textId="77777777" w:rsidR="008E3662" w:rsidRPr="00F5221E" w:rsidRDefault="008E3662" w:rsidP="008E3662">
      <w:pPr>
        <w:rPr>
          <w:rFonts w:ascii="宋体" w:eastAsia="宋体" w:hAnsi="宋体"/>
        </w:rPr>
      </w:pPr>
      <w:r w:rsidRPr="00F5221E">
        <w:rPr>
          <w:rFonts w:ascii="宋体" w:eastAsia="宋体" w:hAnsi="宋体" w:hint="eastAsia"/>
        </w:rPr>
        <w:t>（1）息票互换。即固定利率对浮动利率的互换。</w:t>
      </w:r>
    </w:p>
    <w:p w14:paraId="31C3F252" w14:textId="77777777" w:rsidR="008E3662" w:rsidRPr="00F5221E" w:rsidRDefault="008E3662" w:rsidP="008E3662">
      <w:pPr>
        <w:rPr>
          <w:rFonts w:ascii="宋体" w:eastAsia="宋体" w:hAnsi="宋体"/>
        </w:rPr>
      </w:pPr>
      <w:r w:rsidRPr="00F5221E">
        <w:rPr>
          <w:rFonts w:ascii="宋体" w:eastAsia="宋体" w:hAnsi="宋体" w:hint="eastAsia"/>
        </w:rPr>
        <w:t>（2）基础互换。即双方以不同参照利率互换利息支付。</w:t>
      </w:r>
    </w:p>
    <w:p w14:paraId="45340589" w14:textId="77777777" w:rsidR="008E3662" w:rsidRPr="00A759CE" w:rsidRDefault="008E3662" w:rsidP="008E3662">
      <w:pPr>
        <w:rPr>
          <w:rFonts w:ascii="宋体" w:eastAsia="宋体" w:hAnsi="宋体"/>
        </w:rPr>
      </w:pPr>
      <w:r w:rsidRPr="00A759CE">
        <w:rPr>
          <w:rFonts w:ascii="宋体" w:eastAsia="宋体" w:hAnsi="宋体" w:hint="eastAsia"/>
        </w:rPr>
        <w:t>（二）货币互换</w:t>
      </w:r>
    </w:p>
    <w:p w14:paraId="77C53920" w14:textId="77777777" w:rsidR="008E3662" w:rsidRPr="00A759CE" w:rsidRDefault="008E3662" w:rsidP="008E3662">
      <w:pPr>
        <w:rPr>
          <w:rFonts w:ascii="宋体" w:eastAsia="宋体" w:hAnsi="宋体"/>
        </w:rPr>
      </w:pPr>
      <w:r w:rsidRPr="00A759CE">
        <w:rPr>
          <w:rFonts w:ascii="宋体" w:eastAsia="宋体" w:hAnsi="宋体" w:hint="eastAsia"/>
        </w:rPr>
        <w:t>货币互换可分为三种形式：</w:t>
      </w:r>
      <w:r w:rsidRPr="00A759CE">
        <w:rPr>
          <w:rFonts w:ascii="宋体" w:eastAsia="宋体" w:hAnsi="宋体" w:hint="eastAsia"/>
          <w:color w:val="003399"/>
        </w:rPr>
        <w:t>固定对固定；固定对浮动；浮动对浮动。</w:t>
      </w:r>
    </w:p>
    <w:p w14:paraId="642D7117" w14:textId="77777777" w:rsidR="008E3662" w:rsidRPr="00A759CE" w:rsidRDefault="008E3662" w:rsidP="008E3662">
      <w:pPr>
        <w:rPr>
          <w:rFonts w:ascii="宋体" w:eastAsia="宋体" w:hAnsi="宋体"/>
        </w:rPr>
      </w:pPr>
      <w:r w:rsidRPr="00A759CE">
        <w:rPr>
          <w:rFonts w:ascii="宋体" w:eastAsia="宋体" w:hAnsi="宋体" w:hint="eastAsia"/>
        </w:rPr>
        <w:t>（三）股票收益互换</w:t>
      </w:r>
    </w:p>
    <w:p w14:paraId="3E5871EC" w14:textId="77777777" w:rsidR="008E3662" w:rsidRPr="00A759CE" w:rsidRDefault="008E3662" w:rsidP="008E3662">
      <w:pPr>
        <w:rPr>
          <w:rFonts w:ascii="宋体" w:eastAsia="宋体" w:hAnsi="宋体"/>
        </w:rPr>
      </w:pPr>
      <w:r w:rsidRPr="00A759CE">
        <w:rPr>
          <w:rFonts w:ascii="宋体" w:eastAsia="宋体" w:hAnsi="宋体" w:hint="eastAsia"/>
        </w:rPr>
        <w:t>（1）固定利率和股票收益的互换。</w:t>
      </w:r>
    </w:p>
    <w:p w14:paraId="62173A28" w14:textId="77777777" w:rsidR="008E3662" w:rsidRPr="00A759CE" w:rsidRDefault="008E3662" w:rsidP="008E3662">
      <w:pPr>
        <w:rPr>
          <w:rFonts w:ascii="宋体" w:eastAsia="宋体" w:hAnsi="宋体"/>
        </w:rPr>
      </w:pPr>
      <w:r w:rsidRPr="00A759CE">
        <w:rPr>
          <w:rFonts w:ascii="宋体" w:eastAsia="宋体" w:hAnsi="宋体" w:hint="eastAsia"/>
        </w:rPr>
        <w:t>（2）股票收益和固定利率的互换。</w:t>
      </w:r>
    </w:p>
    <w:p w14:paraId="301EFF0D" w14:textId="77777777" w:rsidR="008E3662" w:rsidRDefault="008E3662" w:rsidP="008E3662">
      <w:pPr>
        <w:rPr>
          <w:rFonts w:ascii="宋体" w:eastAsia="宋体" w:hAnsi="宋体"/>
        </w:rPr>
      </w:pPr>
      <w:r w:rsidRPr="00A759CE">
        <w:rPr>
          <w:rFonts w:ascii="宋体" w:eastAsia="宋体" w:hAnsi="宋体" w:hint="eastAsia"/>
        </w:rPr>
        <w:t>（3）股票收益和股票收益的互换。</w:t>
      </w:r>
    </w:p>
    <w:p w14:paraId="302B6C7E" w14:textId="6BA74EA4" w:rsidR="008E3662" w:rsidRPr="00A759CE" w:rsidRDefault="00EB45DA" w:rsidP="008E3662">
      <w:pPr>
        <w:rPr>
          <w:rFonts w:ascii="宋体" w:eastAsia="宋体" w:hAnsi="宋体"/>
        </w:rPr>
      </w:pPr>
      <w:r w:rsidRPr="00EB45DA">
        <w:rPr>
          <w:rFonts w:ascii="宋体" w:eastAsia="宋体" w:hAnsi="宋体" w:hint="eastAsia"/>
          <w:b/>
          <w:bCs/>
          <w:color w:val="4472C4" w:themeColor="accent1"/>
        </w:rPr>
        <w:t>考点六</w:t>
      </w:r>
      <w:r>
        <w:rPr>
          <w:rFonts w:ascii="宋体" w:eastAsia="宋体" w:hAnsi="宋体" w:hint="eastAsia"/>
        </w:rPr>
        <w:t xml:space="preserve"> </w:t>
      </w:r>
      <w:r w:rsidR="008E3662" w:rsidRPr="00A759CE">
        <w:rPr>
          <w:rFonts w:ascii="宋体" w:eastAsia="宋体" w:hAnsi="宋体" w:hint="eastAsia"/>
        </w:rPr>
        <w:t>远期合约、期货合约、期权合约和互换合约的区别</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53"/>
        <w:gridCol w:w="1661"/>
        <w:gridCol w:w="1701"/>
        <w:gridCol w:w="1599"/>
        <w:gridCol w:w="1681"/>
      </w:tblGrid>
      <w:tr w:rsidR="008E3662" w:rsidRPr="00A759CE" w14:paraId="2A3326FA" w14:textId="77777777" w:rsidTr="001462E3">
        <w:trPr>
          <w:trHeight w:val="235"/>
        </w:trPr>
        <w:tc>
          <w:tcPr>
            <w:tcW w:w="1453" w:type="dxa"/>
            <w:shd w:val="clear" w:color="auto" w:fill="auto"/>
            <w:tcMar>
              <w:top w:w="72" w:type="dxa"/>
              <w:left w:w="144" w:type="dxa"/>
              <w:bottom w:w="72" w:type="dxa"/>
              <w:right w:w="144" w:type="dxa"/>
            </w:tcMar>
            <w:hideMark/>
          </w:tcPr>
          <w:p w14:paraId="0CEDDE4A" w14:textId="77777777" w:rsidR="008E3662" w:rsidRPr="00A759CE" w:rsidRDefault="008E3662" w:rsidP="001462E3">
            <w:pPr>
              <w:rPr>
                <w:rFonts w:ascii="宋体" w:eastAsia="宋体" w:hAnsi="宋体"/>
              </w:rPr>
            </w:pPr>
          </w:p>
        </w:tc>
        <w:tc>
          <w:tcPr>
            <w:tcW w:w="1661" w:type="dxa"/>
            <w:shd w:val="clear" w:color="auto" w:fill="auto"/>
            <w:tcMar>
              <w:top w:w="72" w:type="dxa"/>
              <w:left w:w="144" w:type="dxa"/>
              <w:bottom w:w="72" w:type="dxa"/>
              <w:right w:w="144" w:type="dxa"/>
            </w:tcMar>
            <w:hideMark/>
          </w:tcPr>
          <w:p w14:paraId="1C757F6C" w14:textId="77777777" w:rsidR="008E3662" w:rsidRPr="00A759CE" w:rsidRDefault="008E3662" w:rsidP="001462E3">
            <w:pPr>
              <w:rPr>
                <w:rFonts w:ascii="宋体" w:eastAsia="宋体" w:hAnsi="宋体"/>
              </w:rPr>
            </w:pPr>
            <w:r w:rsidRPr="00A759CE">
              <w:rPr>
                <w:rFonts w:ascii="宋体" w:eastAsia="宋体" w:hAnsi="宋体" w:hint="eastAsia"/>
              </w:rPr>
              <w:t>远期</w:t>
            </w:r>
          </w:p>
        </w:tc>
        <w:tc>
          <w:tcPr>
            <w:tcW w:w="1701" w:type="dxa"/>
            <w:shd w:val="clear" w:color="auto" w:fill="auto"/>
            <w:tcMar>
              <w:top w:w="72" w:type="dxa"/>
              <w:left w:w="144" w:type="dxa"/>
              <w:bottom w:w="72" w:type="dxa"/>
              <w:right w:w="144" w:type="dxa"/>
            </w:tcMar>
            <w:hideMark/>
          </w:tcPr>
          <w:p w14:paraId="62A61119" w14:textId="77777777" w:rsidR="008E3662" w:rsidRPr="00A759CE" w:rsidRDefault="008E3662" w:rsidP="001462E3">
            <w:pPr>
              <w:rPr>
                <w:rFonts w:ascii="宋体" w:eastAsia="宋体" w:hAnsi="宋体"/>
              </w:rPr>
            </w:pPr>
            <w:r w:rsidRPr="00A759CE">
              <w:rPr>
                <w:rFonts w:ascii="宋体" w:eastAsia="宋体" w:hAnsi="宋体" w:hint="eastAsia"/>
              </w:rPr>
              <w:t>期货</w:t>
            </w:r>
          </w:p>
        </w:tc>
        <w:tc>
          <w:tcPr>
            <w:tcW w:w="1599" w:type="dxa"/>
            <w:shd w:val="clear" w:color="auto" w:fill="auto"/>
            <w:tcMar>
              <w:top w:w="72" w:type="dxa"/>
              <w:left w:w="144" w:type="dxa"/>
              <w:bottom w:w="72" w:type="dxa"/>
              <w:right w:w="144" w:type="dxa"/>
            </w:tcMar>
            <w:hideMark/>
          </w:tcPr>
          <w:p w14:paraId="17EAD522" w14:textId="77777777" w:rsidR="008E3662" w:rsidRPr="00A759CE" w:rsidRDefault="008E3662" w:rsidP="001462E3">
            <w:pPr>
              <w:rPr>
                <w:rFonts w:ascii="宋体" w:eastAsia="宋体" w:hAnsi="宋体"/>
              </w:rPr>
            </w:pPr>
            <w:r w:rsidRPr="00A759CE">
              <w:rPr>
                <w:rFonts w:ascii="宋体" w:eastAsia="宋体" w:hAnsi="宋体" w:hint="eastAsia"/>
              </w:rPr>
              <w:t>期权</w:t>
            </w:r>
          </w:p>
        </w:tc>
        <w:tc>
          <w:tcPr>
            <w:tcW w:w="1681" w:type="dxa"/>
            <w:shd w:val="clear" w:color="auto" w:fill="auto"/>
            <w:tcMar>
              <w:top w:w="72" w:type="dxa"/>
              <w:left w:w="144" w:type="dxa"/>
              <w:bottom w:w="72" w:type="dxa"/>
              <w:right w:w="144" w:type="dxa"/>
            </w:tcMar>
            <w:hideMark/>
          </w:tcPr>
          <w:p w14:paraId="26FF4628" w14:textId="77777777" w:rsidR="008E3662" w:rsidRPr="00A759CE" w:rsidRDefault="008E3662" w:rsidP="001462E3">
            <w:pPr>
              <w:rPr>
                <w:rFonts w:ascii="宋体" w:eastAsia="宋体" w:hAnsi="宋体"/>
              </w:rPr>
            </w:pPr>
            <w:r w:rsidRPr="00A759CE">
              <w:rPr>
                <w:rFonts w:ascii="宋体" w:eastAsia="宋体" w:hAnsi="宋体" w:hint="eastAsia"/>
              </w:rPr>
              <w:t>互换</w:t>
            </w:r>
          </w:p>
        </w:tc>
      </w:tr>
      <w:tr w:rsidR="008E3662" w:rsidRPr="00A759CE" w14:paraId="446696CE" w14:textId="77777777" w:rsidTr="001462E3">
        <w:trPr>
          <w:trHeight w:val="326"/>
        </w:trPr>
        <w:tc>
          <w:tcPr>
            <w:tcW w:w="1453" w:type="dxa"/>
            <w:shd w:val="clear" w:color="auto" w:fill="auto"/>
            <w:tcMar>
              <w:top w:w="72" w:type="dxa"/>
              <w:left w:w="144" w:type="dxa"/>
              <w:bottom w:w="72" w:type="dxa"/>
              <w:right w:w="144" w:type="dxa"/>
            </w:tcMar>
            <w:hideMark/>
          </w:tcPr>
          <w:p w14:paraId="076B1260" w14:textId="77777777" w:rsidR="008E3662" w:rsidRPr="00A759CE" w:rsidRDefault="008E3662" w:rsidP="001462E3">
            <w:pPr>
              <w:rPr>
                <w:rFonts w:ascii="宋体" w:eastAsia="宋体" w:hAnsi="宋体"/>
              </w:rPr>
            </w:pPr>
            <w:r w:rsidRPr="00A759CE">
              <w:rPr>
                <w:rFonts w:ascii="宋体" w:eastAsia="宋体" w:hAnsi="宋体" w:hint="eastAsia"/>
              </w:rPr>
              <w:t>杠杆</w:t>
            </w:r>
          </w:p>
        </w:tc>
        <w:tc>
          <w:tcPr>
            <w:tcW w:w="1661" w:type="dxa"/>
            <w:shd w:val="clear" w:color="auto" w:fill="auto"/>
            <w:tcMar>
              <w:top w:w="72" w:type="dxa"/>
              <w:left w:w="144" w:type="dxa"/>
              <w:bottom w:w="72" w:type="dxa"/>
              <w:right w:w="144" w:type="dxa"/>
            </w:tcMar>
            <w:hideMark/>
          </w:tcPr>
          <w:p w14:paraId="31ACA047" w14:textId="77777777" w:rsidR="008E3662" w:rsidRPr="00A759CE" w:rsidRDefault="008E3662" w:rsidP="001462E3">
            <w:pPr>
              <w:rPr>
                <w:rFonts w:ascii="宋体" w:eastAsia="宋体" w:hAnsi="宋体"/>
              </w:rPr>
            </w:pPr>
            <w:r w:rsidRPr="00A759CE">
              <w:rPr>
                <w:rFonts w:ascii="宋体" w:eastAsia="宋体" w:hAnsi="宋体" w:hint="eastAsia"/>
              </w:rPr>
              <w:t>没有杠杆</w:t>
            </w:r>
          </w:p>
        </w:tc>
        <w:tc>
          <w:tcPr>
            <w:tcW w:w="1701" w:type="dxa"/>
            <w:shd w:val="clear" w:color="auto" w:fill="auto"/>
            <w:tcMar>
              <w:top w:w="72" w:type="dxa"/>
              <w:left w:w="144" w:type="dxa"/>
              <w:bottom w:w="72" w:type="dxa"/>
              <w:right w:w="144" w:type="dxa"/>
            </w:tcMar>
            <w:hideMark/>
          </w:tcPr>
          <w:p w14:paraId="468D8E7F" w14:textId="77777777" w:rsidR="008E3662" w:rsidRPr="00A759CE" w:rsidRDefault="008E3662" w:rsidP="001462E3">
            <w:pPr>
              <w:rPr>
                <w:rFonts w:ascii="宋体" w:eastAsia="宋体" w:hAnsi="宋体"/>
              </w:rPr>
            </w:pPr>
            <w:r w:rsidRPr="00A759CE">
              <w:rPr>
                <w:rFonts w:ascii="宋体" w:eastAsia="宋体" w:hAnsi="宋体" w:hint="eastAsia"/>
              </w:rPr>
              <w:t>有杠杆</w:t>
            </w:r>
          </w:p>
        </w:tc>
        <w:tc>
          <w:tcPr>
            <w:tcW w:w="1599" w:type="dxa"/>
            <w:shd w:val="clear" w:color="auto" w:fill="auto"/>
            <w:tcMar>
              <w:top w:w="72" w:type="dxa"/>
              <w:left w:w="144" w:type="dxa"/>
              <w:bottom w:w="72" w:type="dxa"/>
              <w:right w:w="144" w:type="dxa"/>
            </w:tcMar>
            <w:hideMark/>
          </w:tcPr>
          <w:p w14:paraId="3FA07BA6" w14:textId="77777777" w:rsidR="008E3662" w:rsidRPr="00A759CE" w:rsidRDefault="008E3662" w:rsidP="001462E3">
            <w:pPr>
              <w:rPr>
                <w:rFonts w:ascii="宋体" w:eastAsia="宋体" w:hAnsi="宋体"/>
              </w:rPr>
            </w:pPr>
            <w:r w:rsidRPr="00A759CE">
              <w:rPr>
                <w:rFonts w:ascii="宋体" w:eastAsia="宋体" w:hAnsi="宋体" w:hint="eastAsia"/>
              </w:rPr>
              <w:t>有杠杆</w:t>
            </w:r>
          </w:p>
        </w:tc>
        <w:tc>
          <w:tcPr>
            <w:tcW w:w="1681" w:type="dxa"/>
            <w:shd w:val="clear" w:color="auto" w:fill="auto"/>
            <w:tcMar>
              <w:top w:w="72" w:type="dxa"/>
              <w:left w:w="144" w:type="dxa"/>
              <w:bottom w:w="72" w:type="dxa"/>
              <w:right w:w="144" w:type="dxa"/>
            </w:tcMar>
            <w:hideMark/>
          </w:tcPr>
          <w:p w14:paraId="0AB45D29" w14:textId="77777777" w:rsidR="008E3662" w:rsidRPr="00A759CE" w:rsidRDefault="008E3662" w:rsidP="001462E3">
            <w:pPr>
              <w:rPr>
                <w:rFonts w:ascii="宋体" w:eastAsia="宋体" w:hAnsi="宋体"/>
              </w:rPr>
            </w:pPr>
            <w:r w:rsidRPr="00A759CE">
              <w:rPr>
                <w:rFonts w:ascii="宋体" w:eastAsia="宋体" w:hAnsi="宋体" w:hint="eastAsia"/>
              </w:rPr>
              <w:t>没有杠杆</w:t>
            </w:r>
          </w:p>
        </w:tc>
      </w:tr>
      <w:tr w:rsidR="008E3662" w:rsidRPr="00A759CE" w14:paraId="7CE8E47C" w14:textId="77777777" w:rsidTr="001462E3">
        <w:trPr>
          <w:trHeight w:val="560"/>
        </w:trPr>
        <w:tc>
          <w:tcPr>
            <w:tcW w:w="1453" w:type="dxa"/>
            <w:shd w:val="clear" w:color="auto" w:fill="auto"/>
            <w:tcMar>
              <w:top w:w="72" w:type="dxa"/>
              <w:left w:w="144" w:type="dxa"/>
              <w:bottom w:w="72" w:type="dxa"/>
              <w:right w:w="144" w:type="dxa"/>
            </w:tcMar>
            <w:hideMark/>
          </w:tcPr>
          <w:p w14:paraId="2EB43D6B" w14:textId="77777777" w:rsidR="008E3662" w:rsidRPr="00A759CE" w:rsidRDefault="008E3662" w:rsidP="001462E3">
            <w:pPr>
              <w:rPr>
                <w:rFonts w:ascii="宋体" w:eastAsia="宋体" w:hAnsi="宋体"/>
              </w:rPr>
            </w:pPr>
            <w:r w:rsidRPr="00A759CE">
              <w:rPr>
                <w:rFonts w:ascii="宋体" w:eastAsia="宋体" w:hAnsi="宋体" w:hint="eastAsia"/>
              </w:rPr>
              <w:t>交易场所与合约</w:t>
            </w:r>
          </w:p>
        </w:tc>
        <w:tc>
          <w:tcPr>
            <w:tcW w:w="1661" w:type="dxa"/>
            <w:shd w:val="clear" w:color="auto" w:fill="auto"/>
            <w:tcMar>
              <w:top w:w="72" w:type="dxa"/>
              <w:left w:w="144" w:type="dxa"/>
              <w:bottom w:w="72" w:type="dxa"/>
              <w:right w:w="144" w:type="dxa"/>
            </w:tcMar>
            <w:hideMark/>
          </w:tcPr>
          <w:p w14:paraId="53A510E1" w14:textId="77777777" w:rsidR="008E3662" w:rsidRPr="00A759CE" w:rsidRDefault="008E3662" w:rsidP="001462E3">
            <w:pPr>
              <w:rPr>
                <w:rFonts w:ascii="宋体" w:eastAsia="宋体" w:hAnsi="宋体"/>
              </w:rPr>
            </w:pPr>
            <w:r w:rsidRPr="00A759CE">
              <w:rPr>
                <w:rFonts w:ascii="宋体" w:eastAsia="宋体" w:hAnsi="宋体" w:hint="eastAsia"/>
              </w:rPr>
              <w:t>场外非标准化交易</w:t>
            </w:r>
          </w:p>
        </w:tc>
        <w:tc>
          <w:tcPr>
            <w:tcW w:w="1701" w:type="dxa"/>
            <w:shd w:val="clear" w:color="auto" w:fill="auto"/>
            <w:tcMar>
              <w:top w:w="72" w:type="dxa"/>
              <w:left w:w="144" w:type="dxa"/>
              <w:bottom w:w="72" w:type="dxa"/>
              <w:right w:w="144" w:type="dxa"/>
            </w:tcMar>
            <w:hideMark/>
          </w:tcPr>
          <w:p w14:paraId="7E856DDD" w14:textId="77777777" w:rsidR="008E3662" w:rsidRPr="00A759CE" w:rsidRDefault="008E3662" w:rsidP="001462E3">
            <w:pPr>
              <w:rPr>
                <w:rFonts w:ascii="宋体" w:eastAsia="宋体" w:hAnsi="宋体"/>
              </w:rPr>
            </w:pPr>
            <w:r w:rsidRPr="00A759CE">
              <w:rPr>
                <w:rFonts w:ascii="宋体" w:eastAsia="宋体" w:hAnsi="宋体" w:hint="eastAsia"/>
              </w:rPr>
              <w:t>交易所</w:t>
            </w:r>
          </w:p>
        </w:tc>
        <w:tc>
          <w:tcPr>
            <w:tcW w:w="1599" w:type="dxa"/>
            <w:shd w:val="clear" w:color="auto" w:fill="auto"/>
            <w:tcMar>
              <w:top w:w="72" w:type="dxa"/>
              <w:left w:w="144" w:type="dxa"/>
              <w:bottom w:w="72" w:type="dxa"/>
              <w:right w:w="144" w:type="dxa"/>
            </w:tcMar>
            <w:hideMark/>
          </w:tcPr>
          <w:p w14:paraId="5FD4A73A" w14:textId="77777777" w:rsidR="008E3662" w:rsidRPr="00A759CE" w:rsidRDefault="008E3662" w:rsidP="001462E3">
            <w:pPr>
              <w:rPr>
                <w:rFonts w:ascii="宋体" w:eastAsia="宋体" w:hAnsi="宋体"/>
              </w:rPr>
            </w:pPr>
            <w:r w:rsidRPr="00A759CE">
              <w:rPr>
                <w:rFonts w:ascii="宋体" w:eastAsia="宋体" w:hAnsi="宋体" w:hint="eastAsia"/>
              </w:rPr>
              <w:t>大部分在交易所</w:t>
            </w:r>
          </w:p>
        </w:tc>
        <w:tc>
          <w:tcPr>
            <w:tcW w:w="1681" w:type="dxa"/>
            <w:shd w:val="clear" w:color="auto" w:fill="auto"/>
            <w:tcMar>
              <w:top w:w="72" w:type="dxa"/>
              <w:left w:w="144" w:type="dxa"/>
              <w:bottom w:w="72" w:type="dxa"/>
              <w:right w:w="144" w:type="dxa"/>
            </w:tcMar>
            <w:hideMark/>
          </w:tcPr>
          <w:p w14:paraId="7C20444B" w14:textId="77777777" w:rsidR="008E3662" w:rsidRPr="00A759CE" w:rsidRDefault="008E3662" w:rsidP="001462E3">
            <w:pPr>
              <w:rPr>
                <w:rFonts w:ascii="宋体" w:eastAsia="宋体" w:hAnsi="宋体"/>
              </w:rPr>
            </w:pPr>
            <w:r w:rsidRPr="00A759CE">
              <w:rPr>
                <w:rFonts w:ascii="宋体" w:eastAsia="宋体" w:hAnsi="宋体" w:hint="eastAsia"/>
              </w:rPr>
              <w:t>场外非标准化交易</w:t>
            </w:r>
          </w:p>
        </w:tc>
      </w:tr>
      <w:tr w:rsidR="008E3662" w:rsidRPr="00A759CE" w14:paraId="21E68EF0" w14:textId="77777777" w:rsidTr="001462E3">
        <w:trPr>
          <w:trHeight w:val="345"/>
        </w:trPr>
        <w:tc>
          <w:tcPr>
            <w:tcW w:w="1453" w:type="dxa"/>
            <w:shd w:val="clear" w:color="auto" w:fill="auto"/>
            <w:tcMar>
              <w:top w:w="72" w:type="dxa"/>
              <w:left w:w="144" w:type="dxa"/>
              <w:bottom w:w="72" w:type="dxa"/>
              <w:right w:w="144" w:type="dxa"/>
            </w:tcMar>
            <w:hideMark/>
          </w:tcPr>
          <w:p w14:paraId="0D9250FA" w14:textId="77777777" w:rsidR="008E3662" w:rsidRPr="00A759CE" w:rsidRDefault="008E3662" w:rsidP="001462E3">
            <w:pPr>
              <w:rPr>
                <w:rFonts w:ascii="宋体" w:eastAsia="宋体" w:hAnsi="宋体"/>
              </w:rPr>
            </w:pPr>
            <w:r w:rsidRPr="00A759CE">
              <w:rPr>
                <w:rFonts w:ascii="宋体" w:eastAsia="宋体" w:hAnsi="宋体" w:hint="eastAsia"/>
              </w:rPr>
              <w:t>执行方式</w:t>
            </w:r>
          </w:p>
        </w:tc>
        <w:tc>
          <w:tcPr>
            <w:tcW w:w="1661" w:type="dxa"/>
            <w:shd w:val="clear" w:color="auto" w:fill="auto"/>
            <w:tcMar>
              <w:top w:w="72" w:type="dxa"/>
              <w:left w:w="144" w:type="dxa"/>
              <w:bottom w:w="72" w:type="dxa"/>
              <w:right w:w="144" w:type="dxa"/>
            </w:tcMar>
            <w:hideMark/>
          </w:tcPr>
          <w:p w14:paraId="413937E6" w14:textId="77777777" w:rsidR="008E3662" w:rsidRPr="00A759CE" w:rsidRDefault="008E3662" w:rsidP="001462E3">
            <w:pPr>
              <w:rPr>
                <w:rFonts w:ascii="宋体" w:eastAsia="宋体" w:hAnsi="宋体"/>
              </w:rPr>
            </w:pPr>
            <w:r w:rsidRPr="00A759CE">
              <w:rPr>
                <w:rFonts w:ascii="宋体" w:eastAsia="宋体" w:hAnsi="宋体" w:hint="eastAsia"/>
              </w:rPr>
              <w:t>实物交割</w:t>
            </w:r>
          </w:p>
        </w:tc>
        <w:tc>
          <w:tcPr>
            <w:tcW w:w="1701" w:type="dxa"/>
            <w:shd w:val="clear" w:color="auto" w:fill="auto"/>
            <w:tcMar>
              <w:top w:w="72" w:type="dxa"/>
              <w:left w:w="144" w:type="dxa"/>
              <w:bottom w:w="72" w:type="dxa"/>
              <w:right w:w="144" w:type="dxa"/>
            </w:tcMar>
            <w:hideMark/>
          </w:tcPr>
          <w:p w14:paraId="4B224B6B" w14:textId="77777777" w:rsidR="008E3662" w:rsidRPr="00A759CE" w:rsidRDefault="008E3662" w:rsidP="001462E3">
            <w:pPr>
              <w:rPr>
                <w:rFonts w:ascii="宋体" w:eastAsia="宋体" w:hAnsi="宋体"/>
              </w:rPr>
            </w:pPr>
            <w:r w:rsidRPr="00A759CE">
              <w:rPr>
                <w:rFonts w:ascii="宋体" w:eastAsia="宋体" w:hAnsi="宋体" w:hint="eastAsia"/>
              </w:rPr>
              <w:t>对冲平仓</w:t>
            </w:r>
          </w:p>
        </w:tc>
        <w:tc>
          <w:tcPr>
            <w:tcW w:w="1599" w:type="dxa"/>
            <w:shd w:val="clear" w:color="auto" w:fill="auto"/>
            <w:tcMar>
              <w:top w:w="72" w:type="dxa"/>
              <w:left w:w="144" w:type="dxa"/>
              <w:bottom w:w="72" w:type="dxa"/>
              <w:right w:w="144" w:type="dxa"/>
            </w:tcMar>
            <w:hideMark/>
          </w:tcPr>
          <w:p w14:paraId="7DB4320B" w14:textId="77777777" w:rsidR="008E3662" w:rsidRPr="00A759CE" w:rsidRDefault="008E3662" w:rsidP="001462E3">
            <w:pPr>
              <w:rPr>
                <w:rFonts w:ascii="宋体" w:eastAsia="宋体" w:hAnsi="宋体"/>
              </w:rPr>
            </w:pPr>
            <w:r w:rsidRPr="00A759CE">
              <w:rPr>
                <w:rFonts w:ascii="宋体" w:eastAsia="宋体" w:hAnsi="宋体" w:hint="eastAsia"/>
              </w:rPr>
              <w:t>行权或不行权</w:t>
            </w:r>
          </w:p>
        </w:tc>
        <w:tc>
          <w:tcPr>
            <w:tcW w:w="1681" w:type="dxa"/>
            <w:shd w:val="clear" w:color="auto" w:fill="auto"/>
            <w:tcMar>
              <w:top w:w="72" w:type="dxa"/>
              <w:left w:w="144" w:type="dxa"/>
              <w:bottom w:w="72" w:type="dxa"/>
              <w:right w:w="144" w:type="dxa"/>
            </w:tcMar>
            <w:hideMark/>
          </w:tcPr>
          <w:p w14:paraId="04F0B89A" w14:textId="77777777" w:rsidR="008E3662" w:rsidRPr="00A759CE" w:rsidRDefault="008E3662" w:rsidP="001462E3">
            <w:pPr>
              <w:rPr>
                <w:rFonts w:ascii="宋体" w:eastAsia="宋体" w:hAnsi="宋体"/>
              </w:rPr>
            </w:pPr>
            <w:r w:rsidRPr="00A759CE">
              <w:rPr>
                <w:rFonts w:ascii="宋体" w:eastAsia="宋体" w:hAnsi="宋体" w:hint="eastAsia"/>
              </w:rPr>
              <w:t>实物交割</w:t>
            </w:r>
          </w:p>
        </w:tc>
      </w:tr>
      <w:tr w:rsidR="008E3662" w:rsidRPr="00A759CE" w14:paraId="7BDF0406" w14:textId="77777777" w:rsidTr="001462E3">
        <w:trPr>
          <w:trHeight w:val="281"/>
        </w:trPr>
        <w:tc>
          <w:tcPr>
            <w:tcW w:w="1453" w:type="dxa"/>
            <w:shd w:val="clear" w:color="auto" w:fill="auto"/>
            <w:tcMar>
              <w:top w:w="72" w:type="dxa"/>
              <w:left w:w="144" w:type="dxa"/>
              <w:bottom w:w="72" w:type="dxa"/>
              <w:right w:w="144" w:type="dxa"/>
            </w:tcMar>
            <w:hideMark/>
          </w:tcPr>
          <w:p w14:paraId="2506605C" w14:textId="77777777" w:rsidR="008E3662" w:rsidRPr="00A759CE" w:rsidRDefault="008E3662" w:rsidP="001462E3">
            <w:pPr>
              <w:rPr>
                <w:rFonts w:ascii="宋体" w:eastAsia="宋体" w:hAnsi="宋体"/>
              </w:rPr>
            </w:pPr>
            <w:r w:rsidRPr="00A759CE">
              <w:rPr>
                <w:rFonts w:ascii="宋体" w:eastAsia="宋体" w:hAnsi="宋体" w:hint="eastAsia"/>
              </w:rPr>
              <w:t>损益特征</w:t>
            </w:r>
          </w:p>
        </w:tc>
        <w:tc>
          <w:tcPr>
            <w:tcW w:w="1661" w:type="dxa"/>
            <w:shd w:val="clear" w:color="auto" w:fill="auto"/>
            <w:tcMar>
              <w:top w:w="72" w:type="dxa"/>
              <w:left w:w="144" w:type="dxa"/>
              <w:bottom w:w="72" w:type="dxa"/>
              <w:right w:w="144" w:type="dxa"/>
            </w:tcMar>
            <w:hideMark/>
          </w:tcPr>
          <w:p w14:paraId="00AB74BB" w14:textId="77777777" w:rsidR="008E3662" w:rsidRPr="00A759CE" w:rsidRDefault="008E3662" w:rsidP="001462E3">
            <w:pPr>
              <w:rPr>
                <w:rFonts w:ascii="宋体" w:eastAsia="宋体" w:hAnsi="宋体"/>
              </w:rPr>
            </w:pPr>
            <w:r w:rsidRPr="00A759CE">
              <w:rPr>
                <w:rFonts w:ascii="宋体" w:eastAsia="宋体" w:hAnsi="宋体" w:hint="eastAsia"/>
              </w:rPr>
              <w:t>双边合约</w:t>
            </w:r>
          </w:p>
        </w:tc>
        <w:tc>
          <w:tcPr>
            <w:tcW w:w="1701" w:type="dxa"/>
            <w:shd w:val="clear" w:color="auto" w:fill="auto"/>
            <w:tcMar>
              <w:top w:w="72" w:type="dxa"/>
              <w:left w:w="144" w:type="dxa"/>
              <w:bottom w:w="72" w:type="dxa"/>
              <w:right w:w="144" w:type="dxa"/>
            </w:tcMar>
            <w:hideMark/>
          </w:tcPr>
          <w:p w14:paraId="4CA9CC1A" w14:textId="77777777" w:rsidR="008E3662" w:rsidRPr="00A759CE" w:rsidRDefault="008E3662" w:rsidP="001462E3">
            <w:pPr>
              <w:rPr>
                <w:rFonts w:ascii="宋体" w:eastAsia="宋体" w:hAnsi="宋体"/>
              </w:rPr>
            </w:pPr>
            <w:r w:rsidRPr="00A759CE">
              <w:rPr>
                <w:rFonts w:ascii="宋体" w:eastAsia="宋体" w:hAnsi="宋体" w:hint="eastAsia"/>
              </w:rPr>
              <w:t>双边合约</w:t>
            </w:r>
          </w:p>
        </w:tc>
        <w:tc>
          <w:tcPr>
            <w:tcW w:w="1599" w:type="dxa"/>
            <w:shd w:val="clear" w:color="auto" w:fill="auto"/>
            <w:tcMar>
              <w:top w:w="72" w:type="dxa"/>
              <w:left w:w="144" w:type="dxa"/>
              <w:bottom w:w="72" w:type="dxa"/>
              <w:right w:w="144" w:type="dxa"/>
            </w:tcMar>
            <w:hideMark/>
          </w:tcPr>
          <w:p w14:paraId="2907D4B2" w14:textId="77777777" w:rsidR="008E3662" w:rsidRPr="00A759CE" w:rsidRDefault="008E3662" w:rsidP="001462E3">
            <w:pPr>
              <w:rPr>
                <w:rFonts w:ascii="宋体" w:eastAsia="宋体" w:hAnsi="宋体"/>
              </w:rPr>
            </w:pPr>
            <w:r w:rsidRPr="00A759CE">
              <w:rPr>
                <w:rFonts w:ascii="宋体" w:eastAsia="宋体" w:hAnsi="宋体" w:hint="eastAsia"/>
              </w:rPr>
              <w:t>单边合约</w:t>
            </w:r>
          </w:p>
        </w:tc>
        <w:tc>
          <w:tcPr>
            <w:tcW w:w="1681" w:type="dxa"/>
            <w:shd w:val="clear" w:color="auto" w:fill="auto"/>
            <w:tcMar>
              <w:top w:w="72" w:type="dxa"/>
              <w:left w:w="144" w:type="dxa"/>
              <w:bottom w:w="72" w:type="dxa"/>
              <w:right w:w="144" w:type="dxa"/>
            </w:tcMar>
            <w:hideMark/>
          </w:tcPr>
          <w:p w14:paraId="2C77680A" w14:textId="77777777" w:rsidR="008E3662" w:rsidRPr="00A759CE" w:rsidRDefault="008E3662" w:rsidP="001462E3">
            <w:pPr>
              <w:rPr>
                <w:rFonts w:ascii="宋体" w:eastAsia="宋体" w:hAnsi="宋体"/>
              </w:rPr>
            </w:pPr>
            <w:r w:rsidRPr="00A759CE">
              <w:rPr>
                <w:rFonts w:ascii="宋体" w:eastAsia="宋体" w:hAnsi="宋体" w:hint="eastAsia"/>
              </w:rPr>
              <w:t>双边合约</w:t>
            </w:r>
          </w:p>
        </w:tc>
      </w:tr>
      <w:tr w:rsidR="008E3662" w:rsidRPr="00A759CE" w14:paraId="737277BA" w14:textId="77777777" w:rsidTr="001462E3">
        <w:trPr>
          <w:trHeight w:val="244"/>
        </w:trPr>
        <w:tc>
          <w:tcPr>
            <w:tcW w:w="1453" w:type="dxa"/>
            <w:shd w:val="clear" w:color="auto" w:fill="auto"/>
            <w:tcMar>
              <w:top w:w="72" w:type="dxa"/>
              <w:left w:w="144" w:type="dxa"/>
              <w:bottom w:w="72" w:type="dxa"/>
              <w:right w:w="144" w:type="dxa"/>
            </w:tcMar>
            <w:hideMark/>
          </w:tcPr>
          <w:p w14:paraId="35AA4374" w14:textId="77777777" w:rsidR="008E3662" w:rsidRPr="00A759CE" w:rsidRDefault="008E3662" w:rsidP="001462E3">
            <w:pPr>
              <w:rPr>
                <w:rFonts w:ascii="宋体" w:eastAsia="宋体" w:hAnsi="宋体"/>
              </w:rPr>
            </w:pPr>
            <w:r w:rsidRPr="00A759CE">
              <w:rPr>
                <w:rFonts w:ascii="宋体" w:eastAsia="宋体" w:hAnsi="宋体" w:hint="eastAsia"/>
              </w:rPr>
              <w:t>信用风险</w:t>
            </w:r>
          </w:p>
        </w:tc>
        <w:tc>
          <w:tcPr>
            <w:tcW w:w="1661" w:type="dxa"/>
            <w:shd w:val="clear" w:color="auto" w:fill="auto"/>
            <w:tcMar>
              <w:top w:w="72" w:type="dxa"/>
              <w:left w:w="144" w:type="dxa"/>
              <w:bottom w:w="72" w:type="dxa"/>
              <w:right w:w="144" w:type="dxa"/>
            </w:tcMar>
            <w:hideMark/>
          </w:tcPr>
          <w:p w14:paraId="5FEA9AEC" w14:textId="77777777" w:rsidR="008E3662" w:rsidRPr="00A759CE" w:rsidRDefault="008E3662" w:rsidP="001462E3">
            <w:pPr>
              <w:rPr>
                <w:rFonts w:ascii="宋体" w:eastAsia="宋体" w:hAnsi="宋体"/>
              </w:rPr>
            </w:pPr>
            <w:r w:rsidRPr="00A759CE">
              <w:rPr>
                <w:rFonts w:ascii="宋体" w:eastAsia="宋体" w:hAnsi="宋体" w:hint="eastAsia"/>
              </w:rPr>
              <w:t>双边违约风险</w:t>
            </w:r>
          </w:p>
        </w:tc>
        <w:tc>
          <w:tcPr>
            <w:tcW w:w="1701" w:type="dxa"/>
            <w:shd w:val="clear" w:color="auto" w:fill="auto"/>
            <w:tcMar>
              <w:top w:w="72" w:type="dxa"/>
              <w:left w:w="144" w:type="dxa"/>
              <w:bottom w:w="72" w:type="dxa"/>
              <w:right w:w="144" w:type="dxa"/>
            </w:tcMar>
            <w:hideMark/>
          </w:tcPr>
          <w:p w14:paraId="46462B26" w14:textId="77777777" w:rsidR="008E3662" w:rsidRPr="00A759CE" w:rsidRDefault="008E3662" w:rsidP="001462E3">
            <w:pPr>
              <w:rPr>
                <w:rFonts w:ascii="宋体" w:eastAsia="宋体" w:hAnsi="宋体"/>
              </w:rPr>
            </w:pPr>
            <w:r w:rsidRPr="00A759CE">
              <w:rPr>
                <w:rFonts w:ascii="宋体" w:eastAsia="宋体" w:hAnsi="宋体" w:hint="eastAsia"/>
              </w:rPr>
              <w:t>双边违约风险</w:t>
            </w:r>
          </w:p>
        </w:tc>
        <w:tc>
          <w:tcPr>
            <w:tcW w:w="1599" w:type="dxa"/>
            <w:shd w:val="clear" w:color="auto" w:fill="auto"/>
            <w:tcMar>
              <w:top w:w="72" w:type="dxa"/>
              <w:left w:w="144" w:type="dxa"/>
              <w:bottom w:w="72" w:type="dxa"/>
              <w:right w:w="144" w:type="dxa"/>
            </w:tcMar>
            <w:hideMark/>
          </w:tcPr>
          <w:p w14:paraId="0CF21B5D" w14:textId="77777777" w:rsidR="008E3662" w:rsidRPr="00A759CE" w:rsidRDefault="008E3662" w:rsidP="001462E3">
            <w:pPr>
              <w:rPr>
                <w:rFonts w:ascii="宋体" w:eastAsia="宋体" w:hAnsi="宋体"/>
              </w:rPr>
            </w:pPr>
            <w:r w:rsidRPr="00A759CE">
              <w:rPr>
                <w:rFonts w:ascii="宋体" w:eastAsia="宋体" w:hAnsi="宋体" w:hint="eastAsia"/>
              </w:rPr>
              <w:t>买方有风险</w:t>
            </w:r>
          </w:p>
        </w:tc>
        <w:tc>
          <w:tcPr>
            <w:tcW w:w="1681" w:type="dxa"/>
            <w:shd w:val="clear" w:color="auto" w:fill="auto"/>
            <w:tcMar>
              <w:top w:w="72" w:type="dxa"/>
              <w:left w:w="144" w:type="dxa"/>
              <w:bottom w:w="72" w:type="dxa"/>
              <w:right w:w="144" w:type="dxa"/>
            </w:tcMar>
            <w:hideMark/>
          </w:tcPr>
          <w:p w14:paraId="3F1067FF" w14:textId="77777777" w:rsidR="008E3662" w:rsidRPr="00A759CE" w:rsidRDefault="008E3662" w:rsidP="001462E3">
            <w:pPr>
              <w:rPr>
                <w:rFonts w:ascii="宋体" w:eastAsia="宋体" w:hAnsi="宋体"/>
              </w:rPr>
            </w:pPr>
            <w:r w:rsidRPr="00A759CE">
              <w:rPr>
                <w:rFonts w:ascii="宋体" w:eastAsia="宋体" w:hAnsi="宋体" w:hint="eastAsia"/>
              </w:rPr>
              <w:t>双边违约风险</w:t>
            </w:r>
          </w:p>
        </w:tc>
      </w:tr>
    </w:tbl>
    <w:p w14:paraId="4069049C" w14:textId="77777777" w:rsidR="008E3662" w:rsidRPr="00EB45DA" w:rsidRDefault="008E3662" w:rsidP="008E3662">
      <w:pPr>
        <w:jc w:val="center"/>
        <w:rPr>
          <w:rFonts w:ascii="宋体" w:eastAsia="宋体" w:hAnsi="宋体"/>
          <w:b/>
          <w:bCs/>
          <w:sz w:val="24"/>
          <w:szCs w:val="24"/>
        </w:rPr>
      </w:pPr>
      <w:r w:rsidRPr="00EB45DA">
        <w:rPr>
          <w:rFonts w:ascii="宋体" w:eastAsia="宋体" w:hAnsi="宋体" w:hint="eastAsia"/>
          <w:b/>
          <w:bCs/>
          <w:sz w:val="24"/>
          <w:szCs w:val="24"/>
        </w:rPr>
        <w:t>第五章 另类投资</w:t>
      </w:r>
    </w:p>
    <w:p w14:paraId="1CBCDD4F" w14:textId="2BE976B4" w:rsidR="008E3662" w:rsidRPr="00E45C2F" w:rsidRDefault="00EB45DA" w:rsidP="008E3662">
      <w:pPr>
        <w:rPr>
          <w:rFonts w:ascii="宋体" w:eastAsia="宋体" w:hAnsi="宋体"/>
        </w:rPr>
      </w:pPr>
      <w:r w:rsidRPr="00EB45DA">
        <w:rPr>
          <w:rFonts w:ascii="宋体" w:eastAsia="宋体" w:hAnsi="宋体" w:hint="eastAsia"/>
          <w:b/>
          <w:bCs/>
          <w:color w:val="4472C4" w:themeColor="accent1"/>
        </w:rPr>
        <w:t>考点一</w:t>
      </w:r>
      <w:r>
        <w:rPr>
          <w:rFonts w:ascii="宋体" w:eastAsia="宋体" w:hAnsi="宋体" w:hint="eastAsia"/>
        </w:rPr>
        <w:t xml:space="preserve"> </w:t>
      </w:r>
      <w:r w:rsidR="008E3662" w:rsidRPr="00E45C2F">
        <w:rPr>
          <w:rFonts w:ascii="宋体" w:eastAsia="宋体" w:hAnsi="宋体" w:hint="eastAsia"/>
        </w:rPr>
        <w:t>另类投资的主要类型</w:t>
      </w:r>
    </w:p>
    <w:p w14:paraId="1482D520" w14:textId="77777777" w:rsidR="008E3662" w:rsidRPr="00E45C2F" w:rsidRDefault="008E3662" w:rsidP="008E3662">
      <w:pPr>
        <w:rPr>
          <w:rFonts w:ascii="宋体" w:eastAsia="宋体" w:hAnsi="宋体"/>
        </w:rPr>
      </w:pPr>
      <w:r w:rsidRPr="00E45C2F">
        <w:rPr>
          <w:rFonts w:ascii="宋体" w:eastAsia="宋体" w:hAnsi="宋体" w:hint="eastAsia"/>
        </w:rPr>
        <w:t>另类投资通常被认为是</w:t>
      </w:r>
      <w:r w:rsidRPr="00E45C2F">
        <w:rPr>
          <w:rFonts w:ascii="宋体" w:eastAsia="宋体" w:hAnsi="宋体" w:hint="eastAsia"/>
          <w:color w:val="003399"/>
        </w:rPr>
        <w:t>传统投资之外的所有投资，</w:t>
      </w:r>
      <w:r w:rsidRPr="00E45C2F">
        <w:rPr>
          <w:rFonts w:ascii="宋体" w:eastAsia="宋体" w:hAnsi="宋体" w:hint="eastAsia"/>
        </w:rPr>
        <w:t>它是能够在可接受的风险水平下提供合理回报的投资。</w:t>
      </w:r>
    </w:p>
    <w:p w14:paraId="7A36F3A7" w14:textId="77777777" w:rsidR="008E3662" w:rsidRPr="00E45C2F" w:rsidRDefault="008E3662" w:rsidP="008E3662">
      <w:pPr>
        <w:rPr>
          <w:rFonts w:ascii="宋体" w:eastAsia="宋体" w:hAnsi="宋体"/>
        </w:rPr>
      </w:pPr>
      <w:r w:rsidRPr="00E45C2F">
        <w:rPr>
          <w:rFonts w:ascii="宋体" w:eastAsia="宋体" w:hAnsi="宋体" w:hint="eastAsia"/>
        </w:rPr>
        <w:t>另类投资主要包括以下几种类型：</w:t>
      </w:r>
    </w:p>
    <w:p w14:paraId="292E555D" w14:textId="77777777" w:rsidR="008E3662" w:rsidRPr="00E45C2F" w:rsidRDefault="008E3662" w:rsidP="008E3662">
      <w:pPr>
        <w:rPr>
          <w:rFonts w:ascii="宋体" w:eastAsia="宋体" w:hAnsi="宋体"/>
        </w:rPr>
      </w:pPr>
      <w:r w:rsidRPr="00E45C2F">
        <w:rPr>
          <w:rFonts w:ascii="宋体" w:eastAsia="宋体" w:hAnsi="宋体" w:hint="eastAsia"/>
        </w:rPr>
        <w:t>（1）另类资产 。（2）另类投资策略。</w:t>
      </w:r>
    </w:p>
    <w:p w14:paraId="718DA8D3" w14:textId="77777777" w:rsidR="008E3662" w:rsidRPr="00E45C2F" w:rsidRDefault="008E3662" w:rsidP="008E3662">
      <w:pPr>
        <w:rPr>
          <w:rFonts w:ascii="宋体" w:eastAsia="宋体" w:hAnsi="宋体"/>
        </w:rPr>
      </w:pPr>
      <w:r w:rsidRPr="00E45C2F">
        <w:rPr>
          <w:rFonts w:ascii="宋体" w:eastAsia="宋体" w:hAnsi="宋体" w:hint="eastAsia"/>
        </w:rPr>
        <w:t>（3）私募股权 。（4）对冲基金。</w:t>
      </w:r>
    </w:p>
    <w:p w14:paraId="629290E6" w14:textId="77777777" w:rsidR="008E3662" w:rsidRPr="00E45C2F" w:rsidRDefault="008E3662" w:rsidP="008E3662">
      <w:pPr>
        <w:rPr>
          <w:rFonts w:ascii="宋体" w:eastAsia="宋体" w:hAnsi="宋体"/>
        </w:rPr>
      </w:pPr>
      <w:r w:rsidRPr="00E45C2F">
        <w:rPr>
          <w:rFonts w:ascii="宋体" w:eastAsia="宋体" w:hAnsi="宋体" w:hint="eastAsia"/>
        </w:rPr>
        <w:t>另类投资的“另类”可以体现在</w:t>
      </w:r>
      <w:r w:rsidRPr="00E45C2F">
        <w:rPr>
          <w:rFonts w:ascii="宋体" w:eastAsia="宋体" w:hAnsi="宋体" w:hint="eastAsia"/>
          <w:color w:val="003399"/>
        </w:rPr>
        <w:t>投资标的</w:t>
      </w:r>
      <w:r w:rsidRPr="00E45C2F">
        <w:rPr>
          <w:rFonts w:ascii="宋体" w:eastAsia="宋体" w:hAnsi="宋体" w:hint="eastAsia"/>
        </w:rPr>
        <w:t>和投</w:t>
      </w:r>
      <w:r w:rsidRPr="00E45C2F">
        <w:rPr>
          <w:rFonts w:ascii="宋体" w:eastAsia="宋体" w:hAnsi="宋体" w:hint="eastAsia"/>
          <w:color w:val="003399"/>
        </w:rPr>
        <w:t>资策略上</w:t>
      </w:r>
      <w:r w:rsidRPr="00E45C2F">
        <w:rPr>
          <w:rFonts w:ascii="宋体" w:eastAsia="宋体" w:hAnsi="宋体" w:hint="eastAsia"/>
        </w:rPr>
        <w:t>，也可以体现在投资的组织形式上。另类也并不意味着都是创新，</w:t>
      </w:r>
      <w:r w:rsidRPr="00E45C2F">
        <w:rPr>
          <w:rFonts w:ascii="宋体" w:eastAsia="宋体" w:hAnsi="宋体" w:hint="eastAsia"/>
          <w:color w:val="003399"/>
        </w:rPr>
        <w:t>房地产</w:t>
      </w:r>
      <w:r w:rsidRPr="00E45C2F">
        <w:rPr>
          <w:rFonts w:ascii="宋体" w:eastAsia="宋体" w:hAnsi="宋体" w:hint="eastAsia"/>
        </w:rPr>
        <w:t>和</w:t>
      </w:r>
      <w:r w:rsidRPr="00E45C2F">
        <w:rPr>
          <w:rFonts w:ascii="宋体" w:eastAsia="宋体" w:hAnsi="宋体" w:hint="eastAsia"/>
          <w:color w:val="003399"/>
        </w:rPr>
        <w:t>大宗商品</w:t>
      </w:r>
      <w:r w:rsidRPr="00E45C2F">
        <w:rPr>
          <w:rFonts w:ascii="宋体" w:eastAsia="宋体" w:hAnsi="宋体" w:hint="eastAsia"/>
        </w:rPr>
        <w:t>投资都有着悠久的历史。</w:t>
      </w:r>
    </w:p>
    <w:p w14:paraId="2BCDB746" w14:textId="77777777" w:rsidR="008E3662" w:rsidRPr="00E45C2F" w:rsidRDefault="008E3662" w:rsidP="008E3662">
      <w:pPr>
        <w:rPr>
          <w:rFonts w:ascii="宋体" w:eastAsia="宋体" w:hAnsi="宋体"/>
        </w:rPr>
      </w:pPr>
      <w:r w:rsidRPr="00E45C2F">
        <w:rPr>
          <w:rFonts w:ascii="宋体" w:eastAsia="宋体" w:hAnsi="宋体" w:hint="eastAsia"/>
        </w:rPr>
        <w:t>除了私募股权、不动产、大宗商品等主流形式外，另类投资还包括</w:t>
      </w:r>
      <w:r w:rsidRPr="00E45C2F">
        <w:rPr>
          <w:rFonts w:ascii="宋体" w:eastAsia="宋体" w:hAnsi="宋体" w:hint="eastAsia"/>
          <w:color w:val="003399"/>
        </w:rPr>
        <w:t>黄金投资、碳排放权交易、艺术品和收藏品</w:t>
      </w:r>
      <w:r w:rsidRPr="00E45C2F">
        <w:rPr>
          <w:rFonts w:ascii="宋体" w:eastAsia="宋体" w:hAnsi="宋体" w:hint="eastAsia"/>
        </w:rPr>
        <w:t>等投资方式。</w:t>
      </w:r>
    </w:p>
    <w:p w14:paraId="0DFCCB9A" w14:textId="77777777" w:rsidR="008E3662" w:rsidRPr="00E45C2F" w:rsidRDefault="008E3662" w:rsidP="008E3662">
      <w:pPr>
        <w:rPr>
          <w:rFonts w:ascii="宋体" w:eastAsia="宋体" w:hAnsi="宋体"/>
        </w:rPr>
      </w:pPr>
      <w:r w:rsidRPr="00E45C2F">
        <w:rPr>
          <w:rFonts w:ascii="宋体" w:eastAsia="宋体" w:hAnsi="宋体" w:hint="eastAsia"/>
        </w:rPr>
        <w:t>2011年开始，我国公募基金行业也进行了另类投资尝试。首先是QDII形式的黄金、房地产投资信托（REITs）和商品基金。</w:t>
      </w:r>
      <w:r w:rsidRPr="00E45C2F">
        <w:rPr>
          <w:rFonts w:ascii="宋体" w:eastAsia="宋体" w:hAnsi="宋体" w:hint="eastAsia"/>
          <w:color w:val="003399"/>
        </w:rPr>
        <w:t>黄金QDII投资于海外上市交易的黄金ETF产品，</w:t>
      </w:r>
      <w:r w:rsidRPr="00E45C2F">
        <w:rPr>
          <w:rFonts w:ascii="宋体" w:eastAsia="宋体" w:hAnsi="宋体" w:hint="eastAsia"/>
        </w:rPr>
        <w:t>不能直接投资于海外的黄金期货或现货产品，也有部分黄金QDII配置一些黄金类的股票进行投资；REITs产品都是投资于海外REITs，绝大多数都是投资于美国房地产市场；商品QDII投资涉及石油、农产品等多类商品。</w:t>
      </w:r>
    </w:p>
    <w:p w14:paraId="082655D1" w14:textId="64CE14B1" w:rsidR="008E3662" w:rsidRPr="00E45C2F" w:rsidRDefault="00EB45DA" w:rsidP="008E3662">
      <w:pPr>
        <w:rPr>
          <w:rFonts w:ascii="宋体" w:eastAsia="宋体" w:hAnsi="宋体"/>
        </w:rPr>
      </w:pPr>
      <w:r w:rsidRPr="00EB45DA">
        <w:rPr>
          <w:rFonts w:ascii="宋体" w:eastAsia="宋体" w:hAnsi="宋体" w:hint="eastAsia"/>
          <w:b/>
          <w:bCs/>
          <w:color w:val="4472C4" w:themeColor="accent1"/>
        </w:rPr>
        <w:t>考点二</w:t>
      </w:r>
      <w:r>
        <w:rPr>
          <w:rFonts w:ascii="宋体" w:eastAsia="宋体" w:hAnsi="宋体" w:hint="eastAsia"/>
        </w:rPr>
        <w:t xml:space="preserve"> </w:t>
      </w:r>
      <w:r w:rsidR="008E3662" w:rsidRPr="00E45C2F">
        <w:rPr>
          <w:rFonts w:ascii="宋体" w:eastAsia="宋体" w:hAnsi="宋体" w:hint="eastAsia"/>
        </w:rPr>
        <w:t>另类投资的优势与局限</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00"/>
        <w:gridCol w:w="8240"/>
      </w:tblGrid>
      <w:tr w:rsidR="008E3662" w:rsidRPr="00E45C2F" w14:paraId="5EB9BDDC" w14:textId="77777777" w:rsidTr="001462E3">
        <w:trPr>
          <w:trHeight w:val="1586"/>
        </w:trPr>
        <w:tc>
          <w:tcPr>
            <w:tcW w:w="1400" w:type="dxa"/>
            <w:shd w:val="clear" w:color="auto" w:fill="auto"/>
            <w:tcMar>
              <w:top w:w="72" w:type="dxa"/>
              <w:left w:w="144" w:type="dxa"/>
              <w:bottom w:w="72" w:type="dxa"/>
              <w:right w:w="144" w:type="dxa"/>
            </w:tcMar>
            <w:hideMark/>
          </w:tcPr>
          <w:p w14:paraId="41B6E20E" w14:textId="77777777" w:rsidR="008E3662" w:rsidRPr="00E45C2F" w:rsidRDefault="008E3662" w:rsidP="001462E3">
            <w:pPr>
              <w:rPr>
                <w:rFonts w:ascii="宋体" w:eastAsia="宋体" w:hAnsi="宋体"/>
              </w:rPr>
            </w:pPr>
            <w:r w:rsidRPr="00E45C2F">
              <w:rPr>
                <w:rFonts w:ascii="宋体" w:eastAsia="宋体" w:hAnsi="宋体" w:hint="eastAsia"/>
              </w:rPr>
              <w:t>优势</w:t>
            </w:r>
          </w:p>
        </w:tc>
        <w:tc>
          <w:tcPr>
            <w:tcW w:w="8240" w:type="dxa"/>
            <w:shd w:val="clear" w:color="auto" w:fill="auto"/>
            <w:tcMar>
              <w:top w:w="72" w:type="dxa"/>
              <w:left w:w="144" w:type="dxa"/>
              <w:bottom w:w="72" w:type="dxa"/>
              <w:right w:w="144" w:type="dxa"/>
            </w:tcMar>
            <w:hideMark/>
          </w:tcPr>
          <w:p w14:paraId="200B1698" w14:textId="77777777" w:rsidR="008E3662" w:rsidRPr="00E45C2F" w:rsidRDefault="008E3662" w:rsidP="001462E3">
            <w:pPr>
              <w:rPr>
                <w:rFonts w:ascii="宋体" w:eastAsia="宋体" w:hAnsi="宋体"/>
              </w:rPr>
            </w:pPr>
            <w:r w:rsidRPr="00E45C2F">
              <w:rPr>
                <w:rFonts w:ascii="宋体" w:eastAsia="宋体" w:hAnsi="宋体" w:hint="eastAsia"/>
              </w:rPr>
              <w:t>（1）另类投资产品给予了投资者</w:t>
            </w:r>
            <w:r w:rsidRPr="00E45C2F">
              <w:rPr>
                <w:rFonts w:ascii="宋体" w:eastAsia="宋体" w:hAnsi="宋体" w:hint="eastAsia"/>
                <w:color w:val="003399"/>
              </w:rPr>
              <w:t>更多的选择。</w:t>
            </w:r>
          </w:p>
          <w:p w14:paraId="646E8116" w14:textId="77777777" w:rsidR="008E3662" w:rsidRPr="00E45C2F" w:rsidRDefault="008E3662" w:rsidP="001462E3">
            <w:pPr>
              <w:rPr>
                <w:rFonts w:ascii="宋体" w:eastAsia="宋体" w:hAnsi="宋体"/>
              </w:rPr>
            </w:pPr>
            <w:r w:rsidRPr="00E45C2F">
              <w:rPr>
                <w:rFonts w:ascii="宋体" w:eastAsia="宋体" w:hAnsi="宋体" w:hint="eastAsia"/>
              </w:rPr>
              <w:t>（2）投资者将另类投资产品纳入投资组合当中，有利于</w:t>
            </w:r>
            <w:r w:rsidRPr="00E45C2F">
              <w:rPr>
                <w:rFonts w:ascii="宋体" w:eastAsia="宋体" w:hAnsi="宋体" w:hint="eastAsia"/>
                <w:color w:val="003399"/>
              </w:rPr>
              <w:t>提高投资回报</w:t>
            </w:r>
            <w:r w:rsidRPr="00E45C2F">
              <w:rPr>
                <w:rFonts w:ascii="宋体" w:eastAsia="宋体" w:hAnsi="宋体" w:hint="eastAsia"/>
              </w:rPr>
              <w:t>和</w:t>
            </w:r>
            <w:r w:rsidRPr="00E45C2F">
              <w:rPr>
                <w:rFonts w:ascii="宋体" w:eastAsia="宋体" w:hAnsi="宋体" w:hint="eastAsia"/>
                <w:color w:val="003399"/>
              </w:rPr>
              <w:t>分散风险。</w:t>
            </w:r>
          </w:p>
          <w:p w14:paraId="7E5B07D9" w14:textId="77777777" w:rsidR="008E3662" w:rsidRPr="00E45C2F" w:rsidRDefault="008E3662" w:rsidP="001462E3">
            <w:pPr>
              <w:rPr>
                <w:rFonts w:ascii="宋体" w:eastAsia="宋体" w:hAnsi="宋体"/>
              </w:rPr>
            </w:pPr>
            <w:r w:rsidRPr="00E45C2F">
              <w:rPr>
                <w:rFonts w:ascii="宋体" w:eastAsia="宋体" w:hAnsi="宋体" w:hint="eastAsia"/>
              </w:rPr>
              <w:t>（3）</w:t>
            </w:r>
            <w:r w:rsidRPr="00E45C2F">
              <w:rPr>
                <w:rFonts w:ascii="宋体" w:eastAsia="宋体" w:hAnsi="宋体" w:hint="eastAsia"/>
                <w:color w:val="003399"/>
              </w:rPr>
              <w:t>部分另类投资</w:t>
            </w:r>
            <w:r w:rsidRPr="00E45C2F">
              <w:rPr>
                <w:rFonts w:ascii="宋体" w:eastAsia="宋体" w:hAnsi="宋体" w:hint="eastAsia"/>
              </w:rPr>
              <w:t>（如不动产）相比传统股票或债券有着</w:t>
            </w:r>
            <w:r w:rsidRPr="00E45C2F">
              <w:rPr>
                <w:rFonts w:ascii="宋体" w:eastAsia="宋体" w:hAnsi="宋体" w:hint="eastAsia"/>
                <w:color w:val="003399"/>
              </w:rPr>
              <w:t>更高的收益率。</w:t>
            </w:r>
            <w:r w:rsidRPr="00E45C2F">
              <w:rPr>
                <w:rFonts w:ascii="宋体" w:eastAsia="宋体" w:hAnsi="宋体" w:hint="eastAsia"/>
              </w:rPr>
              <w:t>但是，整体而言，另类投资</w:t>
            </w:r>
            <w:r w:rsidRPr="00E45C2F">
              <w:rPr>
                <w:rFonts w:ascii="宋体" w:eastAsia="宋体" w:hAnsi="宋体" w:hint="eastAsia"/>
                <w:color w:val="003399"/>
              </w:rPr>
              <w:t>并不比任何其他投资的波动性更大。</w:t>
            </w:r>
          </w:p>
          <w:p w14:paraId="05490E64" w14:textId="77777777" w:rsidR="008E3662" w:rsidRPr="00E45C2F" w:rsidRDefault="008E3662" w:rsidP="001462E3">
            <w:pPr>
              <w:rPr>
                <w:rFonts w:ascii="宋体" w:eastAsia="宋体" w:hAnsi="宋体"/>
              </w:rPr>
            </w:pPr>
            <w:r w:rsidRPr="00E45C2F">
              <w:rPr>
                <w:rFonts w:ascii="宋体" w:eastAsia="宋体" w:hAnsi="宋体" w:hint="eastAsia"/>
              </w:rPr>
              <w:t>（4）许多另类投资的收益率与传统投资相关性较低。</w:t>
            </w:r>
          </w:p>
        </w:tc>
      </w:tr>
      <w:tr w:rsidR="008E3662" w:rsidRPr="00E45C2F" w14:paraId="4247A8A2" w14:textId="77777777" w:rsidTr="001462E3">
        <w:trPr>
          <w:trHeight w:val="974"/>
        </w:trPr>
        <w:tc>
          <w:tcPr>
            <w:tcW w:w="1400" w:type="dxa"/>
            <w:shd w:val="clear" w:color="auto" w:fill="auto"/>
            <w:tcMar>
              <w:top w:w="72" w:type="dxa"/>
              <w:left w:w="144" w:type="dxa"/>
              <w:bottom w:w="72" w:type="dxa"/>
              <w:right w:w="144" w:type="dxa"/>
            </w:tcMar>
            <w:hideMark/>
          </w:tcPr>
          <w:p w14:paraId="16B58F38" w14:textId="77777777" w:rsidR="008E3662" w:rsidRPr="00E45C2F" w:rsidRDefault="008E3662" w:rsidP="001462E3">
            <w:pPr>
              <w:rPr>
                <w:rFonts w:ascii="宋体" w:eastAsia="宋体" w:hAnsi="宋体"/>
              </w:rPr>
            </w:pPr>
            <w:r w:rsidRPr="00E45C2F">
              <w:rPr>
                <w:rFonts w:ascii="宋体" w:eastAsia="宋体" w:hAnsi="宋体" w:hint="eastAsia"/>
              </w:rPr>
              <w:lastRenderedPageBreak/>
              <w:t>局限性</w:t>
            </w:r>
          </w:p>
        </w:tc>
        <w:tc>
          <w:tcPr>
            <w:tcW w:w="8240" w:type="dxa"/>
            <w:shd w:val="clear" w:color="auto" w:fill="auto"/>
            <w:tcMar>
              <w:top w:w="72" w:type="dxa"/>
              <w:left w:w="144" w:type="dxa"/>
              <w:bottom w:w="72" w:type="dxa"/>
              <w:right w:w="144" w:type="dxa"/>
            </w:tcMar>
            <w:hideMark/>
          </w:tcPr>
          <w:p w14:paraId="4E441935" w14:textId="77777777" w:rsidR="008E3662" w:rsidRPr="00E45C2F" w:rsidRDefault="008E3662" w:rsidP="001462E3">
            <w:pPr>
              <w:rPr>
                <w:rFonts w:ascii="宋体" w:eastAsia="宋体" w:hAnsi="宋体"/>
                <w:color w:val="003399"/>
              </w:rPr>
            </w:pPr>
            <w:r w:rsidRPr="00E45C2F">
              <w:rPr>
                <w:rFonts w:ascii="宋体" w:eastAsia="宋体" w:hAnsi="宋体" w:hint="eastAsia"/>
                <w:color w:val="003399"/>
              </w:rPr>
              <w:t>（1）流动性较差  （2）杠杆率偏高。</w:t>
            </w:r>
          </w:p>
          <w:p w14:paraId="2587D322" w14:textId="77777777" w:rsidR="008E3662" w:rsidRPr="00E45C2F" w:rsidRDefault="008E3662" w:rsidP="001462E3">
            <w:pPr>
              <w:rPr>
                <w:rFonts w:ascii="宋体" w:eastAsia="宋体" w:hAnsi="宋体"/>
                <w:color w:val="003399"/>
              </w:rPr>
            </w:pPr>
            <w:r w:rsidRPr="00E45C2F">
              <w:rPr>
                <w:rFonts w:ascii="宋体" w:eastAsia="宋体" w:hAnsi="宋体" w:hint="eastAsia"/>
                <w:color w:val="003399"/>
              </w:rPr>
              <w:t>（3）缺乏监管    （4）信息透明度低。</w:t>
            </w:r>
          </w:p>
          <w:p w14:paraId="66BB80C3" w14:textId="77777777" w:rsidR="008E3662" w:rsidRPr="00E45C2F" w:rsidRDefault="008E3662" w:rsidP="001462E3">
            <w:pPr>
              <w:rPr>
                <w:rFonts w:ascii="宋体" w:eastAsia="宋体" w:hAnsi="宋体"/>
              </w:rPr>
            </w:pPr>
            <w:r w:rsidRPr="00E45C2F">
              <w:rPr>
                <w:rFonts w:ascii="宋体" w:eastAsia="宋体" w:hAnsi="宋体" w:hint="eastAsia"/>
                <w:color w:val="003399"/>
              </w:rPr>
              <w:t>（5）估值难度大，难以对资产价值进行准确评估。</w:t>
            </w:r>
          </w:p>
        </w:tc>
      </w:tr>
    </w:tbl>
    <w:p w14:paraId="43BA5F75" w14:textId="55368B98" w:rsidR="008E3662" w:rsidRPr="00E45C2F" w:rsidRDefault="00EB45DA" w:rsidP="008E3662">
      <w:pPr>
        <w:rPr>
          <w:rFonts w:ascii="宋体" w:eastAsia="宋体" w:hAnsi="宋体"/>
        </w:rPr>
      </w:pPr>
      <w:r w:rsidRPr="00EB45DA">
        <w:rPr>
          <w:rFonts w:ascii="宋体" w:eastAsia="宋体" w:hAnsi="宋体" w:hint="eastAsia"/>
          <w:color w:val="4472C4" w:themeColor="accent1"/>
        </w:rPr>
        <w:t xml:space="preserve">考点三 </w:t>
      </w:r>
      <w:r w:rsidR="008E3662" w:rsidRPr="00E45C2F">
        <w:rPr>
          <w:rFonts w:ascii="宋体" w:eastAsia="宋体" w:hAnsi="宋体" w:hint="eastAsia"/>
        </w:rPr>
        <w:t>私募股权投资的概念</w:t>
      </w:r>
    </w:p>
    <w:p w14:paraId="5FECD468" w14:textId="77777777" w:rsidR="008E3662" w:rsidRPr="00E45C2F" w:rsidRDefault="008E3662" w:rsidP="008E3662">
      <w:pPr>
        <w:rPr>
          <w:rFonts w:ascii="宋体" w:eastAsia="宋体" w:hAnsi="宋体"/>
        </w:rPr>
      </w:pPr>
      <w:r w:rsidRPr="00E45C2F">
        <w:rPr>
          <w:rFonts w:ascii="宋体" w:eastAsia="宋体" w:hAnsi="宋体" w:hint="eastAsia"/>
        </w:rPr>
        <w:t>私募股权投资（PE）是指以</w:t>
      </w:r>
      <w:r w:rsidRPr="00E45C2F">
        <w:rPr>
          <w:rFonts w:ascii="宋体" w:eastAsia="宋体" w:hAnsi="宋体" w:hint="eastAsia"/>
          <w:color w:val="003399"/>
        </w:rPr>
        <w:t>非公开募集</w:t>
      </w:r>
      <w:r w:rsidRPr="00E45C2F">
        <w:rPr>
          <w:rFonts w:ascii="宋体" w:eastAsia="宋体" w:hAnsi="宋体" w:hint="eastAsia"/>
        </w:rPr>
        <w:t>的方式对未上市公司的权益性投资，通过专业化运营或战略性管理提升企业价值，以上市、并购或管理层回购等方式退出并获利的一种另类投资形式。</w:t>
      </w:r>
    </w:p>
    <w:p w14:paraId="1B9D8FDF" w14:textId="148E30EB" w:rsidR="008E3662" w:rsidRPr="00E45C2F" w:rsidRDefault="00EB45DA" w:rsidP="008E3662">
      <w:pPr>
        <w:rPr>
          <w:rFonts w:ascii="宋体" w:eastAsia="宋体" w:hAnsi="宋体"/>
        </w:rPr>
      </w:pPr>
      <w:r w:rsidRPr="00EB45DA">
        <w:rPr>
          <w:rFonts w:ascii="宋体" w:eastAsia="宋体" w:hAnsi="宋体" w:hint="eastAsia"/>
          <w:b/>
          <w:bCs/>
          <w:color w:val="4472C4" w:themeColor="accent1"/>
        </w:rPr>
        <w:t xml:space="preserve">考点四 </w:t>
      </w:r>
      <w:r w:rsidR="008E3662" w:rsidRPr="00E45C2F">
        <w:rPr>
          <w:rFonts w:ascii="宋体" w:eastAsia="宋体" w:hAnsi="宋体" w:hint="eastAsia"/>
        </w:rPr>
        <w:t>私募股权投资的战略形式、组织形式、退出机制</w:t>
      </w:r>
    </w:p>
    <w:p w14:paraId="06A51BAE" w14:textId="77777777" w:rsidR="008E3662" w:rsidRPr="00E45C2F" w:rsidRDefault="008E3662" w:rsidP="008E3662">
      <w:pPr>
        <w:rPr>
          <w:rFonts w:ascii="宋体" w:eastAsia="宋体" w:hAnsi="宋体"/>
        </w:rPr>
      </w:pPr>
      <w:r w:rsidRPr="00E45C2F">
        <w:rPr>
          <w:rFonts w:ascii="宋体" w:eastAsia="宋体" w:hAnsi="宋体" w:hint="eastAsia"/>
        </w:rPr>
        <w:t>1.私募股权投资的战略形式</w:t>
      </w:r>
    </w:p>
    <w:p w14:paraId="0723A87F" w14:textId="77777777" w:rsidR="008E3662" w:rsidRPr="00E45C2F" w:rsidRDefault="008E3662" w:rsidP="008E3662">
      <w:pPr>
        <w:rPr>
          <w:rFonts w:ascii="宋体" w:eastAsia="宋体" w:hAnsi="宋体"/>
        </w:rPr>
      </w:pPr>
      <w:r w:rsidRPr="00E45C2F">
        <w:rPr>
          <w:rFonts w:ascii="宋体" w:eastAsia="宋体" w:hAnsi="宋体" w:hint="eastAsia"/>
          <w:color w:val="003399"/>
        </w:rPr>
        <w:t>（1）成长权益。</w:t>
      </w:r>
      <w:r w:rsidRPr="00E45C2F">
        <w:rPr>
          <w:rFonts w:ascii="宋体" w:eastAsia="宋体" w:hAnsi="宋体" w:hint="eastAsia"/>
        </w:rPr>
        <w:t>成长权益战略投资于</w:t>
      </w:r>
      <w:r w:rsidRPr="00E45C2F">
        <w:rPr>
          <w:rFonts w:ascii="宋体" w:eastAsia="宋体" w:hAnsi="宋体" w:hint="eastAsia"/>
          <w:color w:val="003399"/>
        </w:rPr>
        <w:t>已经具备成型的商业模型、稳定的顾客群和正现金流的公司。</w:t>
      </w:r>
      <w:r w:rsidRPr="00E45C2F">
        <w:rPr>
          <w:rFonts w:ascii="宋体" w:eastAsia="宋体" w:hAnsi="宋体" w:hint="eastAsia"/>
        </w:rPr>
        <w:t>这些公司可能会通过增加新的生产设备或者采取兼并收购方式来扩大规模，但自身的经营无法提供足够的资金。成长权益投资者通过提供资金，帮助对象企业发展业务和巩固市场地位。</w:t>
      </w:r>
    </w:p>
    <w:p w14:paraId="7E03D225" w14:textId="77777777" w:rsidR="008E3662" w:rsidRPr="00E45C2F" w:rsidRDefault="008E3662" w:rsidP="008E3662">
      <w:pPr>
        <w:rPr>
          <w:rFonts w:ascii="宋体" w:eastAsia="宋体" w:hAnsi="宋体"/>
        </w:rPr>
      </w:pPr>
      <w:r w:rsidRPr="00E45C2F">
        <w:rPr>
          <w:rFonts w:ascii="宋体" w:eastAsia="宋体" w:hAnsi="宋体" w:hint="eastAsia"/>
          <w:color w:val="003399"/>
        </w:rPr>
        <w:t>（2）危机投资。</w:t>
      </w:r>
      <w:r w:rsidRPr="00E45C2F">
        <w:rPr>
          <w:rFonts w:ascii="宋体" w:eastAsia="宋体" w:hAnsi="宋体" w:hint="eastAsia"/>
        </w:rPr>
        <w:t>是</w:t>
      </w:r>
      <w:r w:rsidRPr="00E45C2F">
        <w:rPr>
          <w:rFonts w:ascii="宋体" w:eastAsia="宋体" w:hAnsi="宋体" w:hint="eastAsia"/>
          <w:color w:val="003399"/>
        </w:rPr>
        <w:t>对陷入危机或即将陷入危机的企业进行的私募股权投资。</w:t>
      </w:r>
      <w:r w:rsidRPr="00E45C2F">
        <w:rPr>
          <w:rFonts w:ascii="宋体" w:eastAsia="宋体" w:hAnsi="宋体" w:hint="eastAsia"/>
        </w:rPr>
        <w:t>对于陷入危机或已经出现种种危机迹象的企业来说，债务融资的可能性很低，而且企业价值常常被严重低估。危机投资即购买违约风险较高的公司债，购买价格相比面值常常有很大折扣</w:t>
      </w:r>
    </w:p>
    <w:p w14:paraId="73A1D69D" w14:textId="77777777" w:rsidR="008E3662" w:rsidRPr="00E45C2F" w:rsidRDefault="008E3662" w:rsidP="008E3662">
      <w:pPr>
        <w:rPr>
          <w:rFonts w:ascii="宋体" w:eastAsia="宋体" w:hAnsi="宋体"/>
        </w:rPr>
      </w:pPr>
      <w:r w:rsidRPr="00E45C2F">
        <w:rPr>
          <w:rFonts w:ascii="宋体" w:eastAsia="宋体" w:hAnsi="宋体" w:hint="eastAsia"/>
          <w:color w:val="003399"/>
        </w:rPr>
        <w:t>（3）投资私募股权二级市场。</w:t>
      </w:r>
      <w:r w:rsidRPr="00E45C2F">
        <w:rPr>
          <w:rFonts w:ascii="宋体" w:eastAsia="宋体" w:hAnsi="宋体" w:hint="eastAsia"/>
        </w:rPr>
        <w:t>即</w:t>
      </w:r>
      <w:r w:rsidRPr="00E45C2F">
        <w:rPr>
          <w:rFonts w:ascii="宋体" w:eastAsia="宋体" w:hAnsi="宋体" w:hint="eastAsia"/>
          <w:color w:val="003399"/>
        </w:rPr>
        <w:t>购买现有私募股权投资的权益。</w:t>
      </w:r>
      <w:r w:rsidRPr="00E45C2F">
        <w:rPr>
          <w:rFonts w:ascii="宋体" w:eastAsia="宋体" w:hAnsi="宋体" w:hint="eastAsia"/>
        </w:rPr>
        <w:t>私募股权合伙企业的生命周期通常为10年左右。</w:t>
      </w:r>
    </w:p>
    <w:p w14:paraId="22B34AEF"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（4）风险投资。</w:t>
      </w:r>
    </w:p>
    <w:p w14:paraId="534E7D14" w14:textId="77777777" w:rsidR="008E3662" w:rsidRPr="00E45C2F" w:rsidRDefault="008E3662" w:rsidP="008E3662">
      <w:pPr>
        <w:rPr>
          <w:rFonts w:ascii="宋体" w:eastAsia="宋体" w:hAnsi="宋体"/>
        </w:rPr>
      </w:pPr>
      <w:r w:rsidRPr="00E45C2F">
        <w:rPr>
          <w:rFonts w:ascii="宋体" w:eastAsia="宋体" w:hAnsi="宋体" w:hint="eastAsia"/>
        </w:rPr>
        <w:t>①一般采用股权形式将资金投入提供</w:t>
      </w:r>
      <w:r w:rsidRPr="00E45C2F">
        <w:rPr>
          <w:rFonts w:ascii="宋体" w:eastAsia="宋体" w:hAnsi="宋体" w:hint="eastAsia"/>
          <w:color w:val="003399"/>
        </w:rPr>
        <w:t>具有创新性的专门产品或服务的初创型公司。</w:t>
      </w:r>
    </w:p>
    <w:p w14:paraId="05214255" w14:textId="77777777" w:rsidR="008E3662" w:rsidRPr="00E45C2F" w:rsidRDefault="008E3662" w:rsidP="008E3662">
      <w:pPr>
        <w:rPr>
          <w:rFonts w:ascii="宋体" w:eastAsia="宋体" w:hAnsi="宋体"/>
        </w:rPr>
      </w:pPr>
      <w:r w:rsidRPr="00E45C2F">
        <w:rPr>
          <w:rFonts w:ascii="宋体" w:eastAsia="宋体" w:hAnsi="宋体" w:hint="eastAsia"/>
        </w:rPr>
        <w:t>②被认为是私募股权投资中处于</w:t>
      </w:r>
      <w:r w:rsidRPr="00E45C2F">
        <w:rPr>
          <w:rFonts w:ascii="宋体" w:eastAsia="宋体" w:hAnsi="宋体" w:hint="eastAsia"/>
          <w:color w:val="003399"/>
        </w:rPr>
        <w:t>高风险领域</w:t>
      </w:r>
      <w:r w:rsidRPr="00E45C2F">
        <w:rPr>
          <w:rFonts w:ascii="宋体" w:eastAsia="宋体" w:hAnsi="宋体" w:hint="eastAsia"/>
        </w:rPr>
        <w:t>的战略。</w:t>
      </w:r>
    </w:p>
    <w:p w14:paraId="67FA7717" w14:textId="77777777" w:rsidR="008E3662" w:rsidRPr="00E45C2F" w:rsidRDefault="008E3662" w:rsidP="008E3662">
      <w:pPr>
        <w:rPr>
          <w:rFonts w:ascii="宋体" w:eastAsia="宋体" w:hAnsi="宋体"/>
        </w:rPr>
      </w:pPr>
      <w:r w:rsidRPr="00E45C2F">
        <w:rPr>
          <w:rFonts w:ascii="宋体" w:eastAsia="宋体" w:hAnsi="宋体" w:hint="eastAsia"/>
        </w:rPr>
        <w:t>③主要目的并不是为了取得对企业的长久控制权以及获得企业的利润分配，而在于通过资本的退出，从股权增值当中获取高回报。</w:t>
      </w:r>
    </w:p>
    <w:p w14:paraId="0EB7A0C0"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（5）并购投资。</w:t>
      </w:r>
    </w:p>
    <w:p w14:paraId="359E8EBD" w14:textId="77777777" w:rsidR="008E3662" w:rsidRPr="00E45C2F" w:rsidRDefault="008E3662" w:rsidP="008E3662">
      <w:pPr>
        <w:rPr>
          <w:rFonts w:ascii="宋体" w:eastAsia="宋体" w:hAnsi="宋体"/>
        </w:rPr>
      </w:pPr>
      <w:r w:rsidRPr="00E45C2F">
        <w:rPr>
          <w:rFonts w:ascii="宋体" w:eastAsia="宋体" w:hAnsi="宋体" w:hint="eastAsia"/>
        </w:rPr>
        <w:t>（1）指专门进行企业并购的基金，即投资者为了满足已设立的企业</w:t>
      </w:r>
      <w:r w:rsidRPr="00E45C2F">
        <w:rPr>
          <w:rFonts w:ascii="宋体" w:eastAsia="宋体" w:hAnsi="宋体" w:hint="eastAsia"/>
          <w:color w:val="003399"/>
        </w:rPr>
        <w:t>达到重组</w:t>
      </w:r>
      <w:r w:rsidRPr="00E45C2F">
        <w:rPr>
          <w:rFonts w:ascii="宋体" w:eastAsia="宋体" w:hAnsi="宋体" w:hint="eastAsia"/>
        </w:rPr>
        <w:t>或</w:t>
      </w:r>
      <w:r w:rsidRPr="00E45C2F">
        <w:rPr>
          <w:rFonts w:ascii="宋体" w:eastAsia="宋体" w:hAnsi="宋体" w:hint="eastAsia"/>
          <w:color w:val="003399"/>
        </w:rPr>
        <w:t>所有权转变</w:t>
      </w:r>
      <w:r w:rsidRPr="00E45C2F">
        <w:rPr>
          <w:rFonts w:ascii="宋体" w:eastAsia="宋体" w:hAnsi="宋体" w:hint="eastAsia"/>
        </w:rPr>
        <w:t>目的而存在的资金需求的投资。</w:t>
      </w:r>
    </w:p>
    <w:p w14:paraId="1ED6A9DA" w14:textId="77777777" w:rsidR="008E3662" w:rsidRPr="00E45C2F" w:rsidRDefault="008E3662" w:rsidP="008E3662">
      <w:pPr>
        <w:rPr>
          <w:rFonts w:ascii="宋体" w:eastAsia="宋体" w:hAnsi="宋体"/>
        </w:rPr>
      </w:pPr>
      <w:r w:rsidRPr="00E45C2F">
        <w:rPr>
          <w:rFonts w:ascii="宋体" w:eastAsia="宋体" w:hAnsi="宋体" w:hint="eastAsia"/>
        </w:rPr>
        <w:t>（2）主要对象是成熟且具有稳定现金流并且呈现出稳定增长趋势的企业，通过控股来确立企业市场地位、提升企业的内在价值，最后通过各种渠道退出并取得收益。</w:t>
      </w:r>
    </w:p>
    <w:p w14:paraId="2C3EC4B9" w14:textId="77777777" w:rsidR="008E3662" w:rsidRPr="00E45C2F" w:rsidRDefault="008E3662" w:rsidP="008E3662">
      <w:pPr>
        <w:rPr>
          <w:rFonts w:ascii="宋体" w:eastAsia="宋体" w:hAnsi="宋体"/>
        </w:rPr>
      </w:pPr>
      <w:r w:rsidRPr="00E45C2F">
        <w:rPr>
          <w:rFonts w:ascii="宋体" w:eastAsia="宋体" w:hAnsi="宋体" w:hint="eastAsia"/>
        </w:rPr>
        <w:t>（3）包含多种不同类型，如</w:t>
      </w:r>
      <w:r w:rsidRPr="00E45C2F">
        <w:rPr>
          <w:rFonts w:ascii="宋体" w:eastAsia="宋体" w:hAnsi="宋体" w:hint="eastAsia"/>
          <w:color w:val="003399"/>
        </w:rPr>
        <w:t>杠杆收购（LBO）、管理层收购（MBO）</w:t>
      </w:r>
      <w:r w:rsidRPr="00E45C2F">
        <w:rPr>
          <w:rFonts w:ascii="宋体" w:eastAsia="宋体" w:hAnsi="宋体" w:hint="eastAsia"/>
        </w:rPr>
        <w:t>等形式。杠杆收购是应用最广泛的形式。</w:t>
      </w:r>
    </w:p>
    <w:p w14:paraId="7F0DAD58" w14:textId="77777777" w:rsidR="008E3662" w:rsidRPr="00E45C2F" w:rsidRDefault="008E3662" w:rsidP="008E3662">
      <w:pPr>
        <w:rPr>
          <w:rFonts w:ascii="宋体" w:eastAsia="宋体" w:hAnsi="宋体"/>
        </w:rPr>
      </w:pPr>
      <w:r w:rsidRPr="00E45C2F">
        <w:rPr>
          <w:rFonts w:ascii="宋体" w:eastAsia="宋体" w:hAnsi="宋体" w:hint="eastAsia"/>
        </w:rPr>
        <w:t>2.私募股权投资的组织形式</w:t>
      </w:r>
    </w:p>
    <w:p w14:paraId="4ABFF564" w14:textId="77777777" w:rsidR="008E3662" w:rsidRPr="00E45C2F" w:rsidRDefault="008E3662" w:rsidP="008E3662">
      <w:pPr>
        <w:rPr>
          <w:rFonts w:ascii="宋体" w:eastAsia="宋体" w:hAnsi="宋体"/>
        </w:rPr>
      </w:pPr>
      <w:r w:rsidRPr="00E45C2F">
        <w:rPr>
          <w:rFonts w:ascii="宋体" w:eastAsia="宋体" w:hAnsi="宋体" w:hint="eastAsia"/>
        </w:rPr>
        <w:t>（1）</w:t>
      </w:r>
      <w:r w:rsidRPr="00E45C2F">
        <w:rPr>
          <w:rFonts w:ascii="宋体" w:eastAsia="宋体" w:hAnsi="宋体" w:hint="eastAsia"/>
          <w:color w:val="003399"/>
        </w:rPr>
        <w:t>公司型基金。</w:t>
      </w:r>
      <w:r w:rsidRPr="00E45C2F">
        <w:rPr>
          <w:rFonts w:ascii="宋体" w:eastAsia="宋体" w:hAnsi="宋体" w:hint="eastAsia"/>
        </w:rPr>
        <w:t>指私募股权投资基金以股份公司或有限责任公司形式设立。公司型基金是企业法人实体，具有完整的公司结构和运作方式。</w:t>
      </w:r>
    </w:p>
    <w:p w14:paraId="4135D0E0" w14:textId="77777777" w:rsidR="008E3662" w:rsidRPr="00E45C2F" w:rsidRDefault="008E3662" w:rsidP="008E3662">
      <w:pPr>
        <w:rPr>
          <w:rFonts w:ascii="宋体" w:eastAsia="宋体" w:hAnsi="宋体"/>
        </w:rPr>
      </w:pPr>
      <w:r w:rsidRPr="00E45C2F">
        <w:rPr>
          <w:rFonts w:ascii="宋体" w:eastAsia="宋体" w:hAnsi="宋体" w:hint="eastAsia"/>
        </w:rPr>
        <w:t>（2）</w:t>
      </w:r>
      <w:r w:rsidRPr="00E45C2F">
        <w:rPr>
          <w:rFonts w:ascii="宋体" w:eastAsia="宋体" w:hAnsi="宋体" w:hint="eastAsia"/>
          <w:color w:val="003399"/>
        </w:rPr>
        <w:t>合伙型基金。</w:t>
      </w:r>
      <w:r w:rsidRPr="00E45C2F">
        <w:rPr>
          <w:rFonts w:ascii="宋体" w:eastAsia="宋体" w:hAnsi="宋体" w:hint="eastAsia"/>
        </w:rPr>
        <w:t>合伙型股权投资基金采用有限合伙企业的组织形式，其不具有独立的法人地位。合伙型股权投资基金的参与主体主要有普通合伙人、有限合伙人和基金管理人。</w:t>
      </w:r>
    </w:p>
    <w:p w14:paraId="489AE928" w14:textId="77777777" w:rsidR="008E3662" w:rsidRPr="00E45C2F" w:rsidRDefault="008E3662" w:rsidP="008E3662">
      <w:pPr>
        <w:rPr>
          <w:rFonts w:ascii="宋体" w:eastAsia="宋体" w:hAnsi="宋体"/>
        </w:rPr>
      </w:pPr>
      <w:r w:rsidRPr="00E45C2F">
        <w:rPr>
          <w:rFonts w:ascii="宋体" w:eastAsia="宋体" w:hAnsi="宋体" w:hint="eastAsia"/>
        </w:rPr>
        <w:t>在有限合伙制中，普通合伙人主要代表整个私募股权基金对外行使各种权利，对私募股权基金承担无限连带责任，收入来源是基金管理费和盈利分红。有限合伙人则负责出资，并以其出资额为限，承担连带责任。普通合伙人具备独立的经营管理权力，有限合伙人虽然负责监督普通合伙人，但是不直接干涉或参与私募股权投资项目的经营管理。</w:t>
      </w:r>
    </w:p>
    <w:p w14:paraId="79EF7DD1" w14:textId="77777777" w:rsidR="008E3662" w:rsidRPr="00E45C2F" w:rsidRDefault="008E3662" w:rsidP="008E3662">
      <w:pPr>
        <w:rPr>
          <w:rFonts w:ascii="宋体" w:eastAsia="宋体" w:hAnsi="宋体"/>
        </w:rPr>
      </w:pPr>
      <w:r w:rsidRPr="00E45C2F">
        <w:rPr>
          <w:rFonts w:ascii="宋体" w:eastAsia="宋体" w:hAnsi="宋体" w:hint="eastAsia"/>
        </w:rPr>
        <w:t>（3）</w:t>
      </w:r>
      <w:r w:rsidRPr="00E45C2F">
        <w:rPr>
          <w:rFonts w:ascii="宋体" w:eastAsia="宋体" w:hAnsi="宋体" w:hint="eastAsia"/>
          <w:color w:val="003399"/>
        </w:rPr>
        <w:t>信托型基金。</w:t>
      </w:r>
      <w:r w:rsidRPr="00E45C2F">
        <w:rPr>
          <w:rFonts w:ascii="宋体" w:eastAsia="宋体" w:hAnsi="宋体" w:hint="eastAsia"/>
        </w:rPr>
        <w:t>私募股权投资基金是指通过订立信托契约的形式设立的私募股权投资基金，其本质是信托型基金。信托型基金不具有法律实体地位。</w:t>
      </w:r>
    </w:p>
    <w:p w14:paraId="73BAB668" w14:textId="77777777" w:rsidR="008E3662" w:rsidRPr="00E45C2F" w:rsidRDefault="008E3662" w:rsidP="008E3662">
      <w:pPr>
        <w:rPr>
          <w:rFonts w:ascii="宋体" w:eastAsia="宋体" w:hAnsi="宋体"/>
        </w:rPr>
      </w:pPr>
      <w:r w:rsidRPr="00E45C2F">
        <w:rPr>
          <w:rFonts w:ascii="宋体" w:eastAsia="宋体" w:hAnsi="宋体" w:hint="eastAsia"/>
        </w:rPr>
        <w:t>3.私募股权投资的退出机制</w:t>
      </w:r>
    </w:p>
    <w:p w14:paraId="5CF49ACE" w14:textId="77777777" w:rsidR="008E3662" w:rsidRPr="00E45C2F" w:rsidRDefault="008E3662" w:rsidP="008E3662">
      <w:pPr>
        <w:rPr>
          <w:rFonts w:ascii="宋体" w:eastAsia="宋体" w:hAnsi="宋体"/>
        </w:rPr>
      </w:pPr>
      <w:r w:rsidRPr="00E45C2F">
        <w:rPr>
          <w:rFonts w:ascii="宋体" w:eastAsia="宋体" w:hAnsi="宋体" w:hint="eastAsia"/>
          <w:color w:val="003399"/>
        </w:rPr>
        <w:t>（1）首次公开发行。</w:t>
      </w:r>
      <w:r w:rsidRPr="00E45C2F">
        <w:rPr>
          <w:rFonts w:ascii="宋体" w:eastAsia="宋体" w:hAnsi="宋体" w:hint="eastAsia"/>
        </w:rPr>
        <w:t>是指在证券市场上首次发行对象企业普通股票的行为。通常来说，首次公开发行伴随着巨大的资本利得，被认为是退出的最佳渠道。</w:t>
      </w:r>
    </w:p>
    <w:p w14:paraId="2EE3C7C0"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lastRenderedPageBreak/>
        <w:t>（2）买壳上市或借壳上市。</w:t>
      </w:r>
    </w:p>
    <w:p w14:paraId="7372CE57" w14:textId="77777777" w:rsidR="008E3662" w:rsidRPr="00E45C2F" w:rsidRDefault="008E3662" w:rsidP="008E3662">
      <w:pPr>
        <w:rPr>
          <w:rFonts w:ascii="宋体" w:eastAsia="宋体" w:hAnsi="宋体"/>
        </w:rPr>
      </w:pPr>
      <w:r w:rsidRPr="00E45C2F">
        <w:rPr>
          <w:rFonts w:ascii="宋体" w:eastAsia="宋体" w:hAnsi="宋体" w:hint="eastAsia"/>
        </w:rPr>
        <w:t>为不能直接进行IPO的私募股权投资项目提供退出途径，是一种通过间接上市实现在资本市场上公开退出的方式。</w:t>
      </w:r>
    </w:p>
    <w:p w14:paraId="1662C549" w14:textId="77777777" w:rsidR="008E3662" w:rsidRPr="00E45C2F" w:rsidRDefault="008E3662" w:rsidP="008E3662">
      <w:pPr>
        <w:rPr>
          <w:rFonts w:ascii="宋体" w:eastAsia="宋体" w:hAnsi="宋体"/>
        </w:rPr>
      </w:pPr>
      <w:r w:rsidRPr="00E45C2F">
        <w:rPr>
          <w:rFonts w:ascii="宋体" w:eastAsia="宋体" w:hAnsi="宋体" w:hint="eastAsia"/>
          <w:color w:val="003399"/>
        </w:rPr>
        <w:t>（3）二次出售。</w:t>
      </w:r>
      <w:r w:rsidRPr="00E45C2F">
        <w:rPr>
          <w:rFonts w:ascii="宋体" w:eastAsia="宋体" w:hAnsi="宋体" w:hint="eastAsia"/>
        </w:rPr>
        <w:t>私募股权投资基金将其持有的项目在私募股权二级市场出售的行为。</w:t>
      </w:r>
    </w:p>
    <w:p w14:paraId="663747BA" w14:textId="77777777" w:rsidR="008E3662" w:rsidRPr="00E45C2F" w:rsidRDefault="008E3662" w:rsidP="008E3662">
      <w:pPr>
        <w:rPr>
          <w:rFonts w:ascii="宋体" w:eastAsia="宋体" w:hAnsi="宋体"/>
        </w:rPr>
      </w:pPr>
      <w:r w:rsidRPr="00E45C2F">
        <w:rPr>
          <w:rFonts w:ascii="宋体" w:eastAsia="宋体" w:hAnsi="宋体" w:hint="eastAsia"/>
          <w:color w:val="003399"/>
        </w:rPr>
        <w:t>（4）管理层回购。</w:t>
      </w:r>
      <w:r w:rsidRPr="00E45C2F">
        <w:rPr>
          <w:rFonts w:ascii="宋体" w:eastAsia="宋体" w:hAnsi="宋体" w:hint="eastAsia"/>
        </w:rPr>
        <w:t>是指私募股权投资基金将其所持有的创业企业股权出售给对象企业的管理层从而退出的方式。</w:t>
      </w:r>
    </w:p>
    <w:p w14:paraId="71C78BF9" w14:textId="77777777" w:rsidR="008E3662" w:rsidRPr="00E45C2F" w:rsidRDefault="008E3662" w:rsidP="008E3662">
      <w:pPr>
        <w:rPr>
          <w:rFonts w:ascii="宋体" w:eastAsia="宋体" w:hAnsi="宋体"/>
        </w:rPr>
      </w:pPr>
      <w:r w:rsidRPr="00E45C2F">
        <w:rPr>
          <w:rFonts w:ascii="宋体" w:eastAsia="宋体" w:hAnsi="宋体" w:hint="eastAsia"/>
          <w:color w:val="003399"/>
        </w:rPr>
        <w:t>（5）破产清算。</w:t>
      </w:r>
      <w:r w:rsidRPr="00E45C2F">
        <w:rPr>
          <w:rFonts w:ascii="宋体" w:eastAsia="宋体" w:hAnsi="宋体" w:hint="eastAsia"/>
        </w:rPr>
        <w:t>PE投资运营的项目失败，以破产而告终；是由于种种原因，PE无法以上述三种方式退出时的一种被动退出方式。</w:t>
      </w:r>
    </w:p>
    <w:p w14:paraId="713F8FB9" w14:textId="67D01DFA" w:rsidR="008E3662" w:rsidRPr="00E45C2F" w:rsidRDefault="006806C8" w:rsidP="008E3662">
      <w:pPr>
        <w:rPr>
          <w:rFonts w:ascii="宋体" w:eastAsia="宋体" w:hAnsi="宋体"/>
        </w:rPr>
      </w:pPr>
      <w:r w:rsidRPr="006806C8">
        <w:rPr>
          <w:rFonts w:ascii="宋体" w:eastAsia="宋体" w:hAnsi="宋体" w:hint="eastAsia"/>
          <w:b/>
          <w:bCs/>
          <w:color w:val="4472C4" w:themeColor="accent1"/>
        </w:rPr>
        <w:t>考点五</w:t>
      </w:r>
      <w:r>
        <w:rPr>
          <w:rFonts w:ascii="宋体" w:eastAsia="宋体" w:hAnsi="宋体" w:hint="eastAsia"/>
        </w:rPr>
        <w:t xml:space="preserve"> </w:t>
      </w:r>
      <w:r w:rsidR="008E3662" w:rsidRPr="00E45C2F">
        <w:rPr>
          <w:rFonts w:ascii="宋体" w:eastAsia="宋体" w:hAnsi="宋体" w:hint="eastAsia"/>
        </w:rPr>
        <w:t>J曲线</w:t>
      </w:r>
    </w:p>
    <w:p w14:paraId="2E7997BB" w14:textId="77777777" w:rsidR="008E3662" w:rsidRPr="00E45C2F" w:rsidRDefault="008E3662" w:rsidP="008E3662">
      <w:pPr>
        <w:rPr>
          <w:rFonts w:ascii="宋体" w:eastAsia="宋体" w:hAnsi="宋体"/>
        </w:rPr>
      </w:pPr>
      <w:r w:rsidRPr="00E45C2F">
        <w:rPr>
          <w:rFonts w:ascii="宋体" w:eastAsia="宋体" w:hAnsi="宋体" w:hint="eastAsia"/>
        </w:rPr>
        <w:t>人们在考察私募股权基金的收益情况时，会以</w:t>
      </w:r>
      <w:r w:rsidRPr="00E45C2F">
        <w:rPr>
          <w:rFonts w:ascii="宋体" w:eastAsia="宋体" w:hAnsi="宋体" w:hint="eastAsia"/>
          <w:color w:val="003399"/>
        </w:rPr>
        <w:t>时间为横轴，</w:t>
      </w:r>
      <w:r w:rsidRPr="00E45C2F">
        <w:rPr>
          <w:rFonts w:ascii="宋体" w:eastAsia="宋体" w:hAnsi="宋体" w:hint="eastAsia"/>
        </w:rPr>
        <w:t>以</w:t>
      </w:r>
      <w:r w:rsidRPr="00E45C2F">
        <w:rPr>
          <w:rFonts w:ascii="宋体" w:eastAsia="宋体" w:hAnsi="宋体" w:hint="eastAsia"/>
          <w:color w:val="003399"/>
        </w:rPr>
        <w:t>收益率为纵轴画</w:t>
      </w:r>
      <w:r w:rsidRPr="00E45C2F">
        <w:rPr>
          <w:rFonts w:ascii="宋体" w:eastAsia="宋体" w:hAnsi="宋体" w:hint="eastAsia"/>
        </w:rPr>
        <w:t>出一条曲线。通过长期观察，人们发现这条曲线的轨迹大致</w:t>
      </w:r>
      <w:r w:rsidRPr="00E45C2F">
        <w:rPr>
          <w:rFonts w:ascii="宋体" w:eastAsia="宋体" w:hAnsi="宋体" w:hint="eastAsia"/>
          <w:color w:val="003399"/>
        </w:rPr>
        <w:t>类似于字母J，</w:t>
      </w:r>
      <w:r w:rsidRPr="00E45C2F">
        <w:rPr>
          <w:rFonts w:ascii="宋体" w:eastAsia="宋体" w:hAnsi="宋体" w:hint="eastAsia"/>
        </w:rPr>
        <w:t>因此这条曲线被形象地称为J曲线。</w:t>
      </w:r>
    </w:p>
    <w:p w14:paraId="09BEAD97" w14:textId="77777777" w:rsidR="008E3662" w:rsidRPr="00E45C2F" w:rsidRDefault="008E3662" w:rsidP="008E3662">
      <w:pPr>
        <w:rPr>
          <w:rFonts w:ascii="宋体" w:eastAsia="宋体" w:hAnsi="宋体"/>
        </w:rPr>
      </w:pPr>
      <w:r w:rsidRPr="00E45C2F">
        <w:rPr>
          <w:rFonts w:ascii="宋体" w:eastAsia="宋体" w:hAnsi="宋体" w:hint="eastAsia"/>
        </w:rPr>
        <w:t>对投资者而言，J曲线意味着私募股权投资通常</w:t>
      </w:r>
      <w:r w:rsidRPr="00E45C2F">
        <w:rPr>
          <w:rFonts w:ascii="宋体" w:eastAsia="宋体" w:hAnsi="宋体" w:hint="eastAsia"/>
          <w:color w:val="003399"/>
        </w:rPr>
        <w:t>并不是在一两年内能够获得回报。</w:t>
      </w:r>
      <w:r w:rsidRPr="00E45C2F">
        <w:rPr>
          <w:rFonts w:ascii="宋体" w:eastAsia="宋体" w:hAnsi="宋体" w:hint="eastAsia"/>
        </w:rPr>
        <w:t>在这种长期投资项目中，如果过度偏好和注重短期收益的话，就不利于投资者实现长期的收益目标；对于私募股权基金管理者而言，J曲线则意味着需要尽量缩短该曲线，尽快达到投资者所期望的收益。</w:t>
      </w:r>
    </w:p>
    <w:p w14:paraId="33CA9394" w14:textId="0006D01C" w:rsidR="008E3662" w:rsidRPr="00E45C2F" w:rsidRDefault="006806C8" w:rsidP="008E3662">
      <w:pPr>
        <w:rPr>
          <w:rFonts w:ascii="宋体" w:eastAsia="宋体" w:hAnsi="宋体"/>
        </w:rPr>
      </w:pPr>
      <w:r w:rsidRPr="006806C8">
        <w:rPr>
          <w:rFonts w:ascii="宋体" w:eastAsia="宋体" w:hAnsi="宋体" w:hint="eastAsia"/>
          <w:b/>
          <w:bCs/>
          <w:color w:val="4472C4" w:themeColor="accent1"/>
        </w:rPr>
        <w:t>考点六</w:t>
      </w:r>
      <w:r>
        <w:rPr>
          <w:rFonts w:ascii="宋体" w:eastAsia="宋体" w:hAnsi="宋体" w:hint="eastAsia"/>
        </w:rPr>
        <w:t xml:space="preserve"> </w:t>
      </w:r>
      <w:r w:rsidR="008E3662" w:rsidRPr="00E45C2F">
        <w:rPr>
          <w:rFonts w:ascii="宋体" w:eastAsia="宋体" w:hAnsi="宋体" w:hint="eastAsia"/>
        </w:rPr>
        <w:t>不动产投资的概念和类型</w:t>
      </w:r>
    </w:p>
    <w:p w14:paraId="7D8C6DDA" w14:textId="77777777" w:rsidR="008E3662" w:rsidRPr="00E45C2F" w:rsidRDefault="008E3662" w:rsidP="008E3662">
      <w:pPr>
        <w:rPr>
          <w:rFonts w:ascii="宋体" w:eastAsia="宋体" w:hAnsi="宋体"/>
        </w:rPr>
      </w:pPr>
      <w:r w:rsidRPr="00E45C2F">
        <w:rPr>
          <w:rFonts w:ascii="宋体" w:eastAsia="宋体" w:hAnsi="宋体" w:hint="eastAsia"/>
        </w:rPr>
        <w:t>1.不动产投资的概念、特点</w:t>
      </w:r>
    </w:p>
    <w:p w14:paraId="0F5F4347" w14:textId="77777777" w:rsidR="008E3662" w:rsidRPr="00E45C2F" w:rsidRDefault="008E3662" w:rsidP="008E3662">
      <w:pPr>
        <w:rPr>
          <w:rFonts w:ascii="宋体" w:eastAsia="宋体" w:hAnsi="宋体"/>
        </w:rPr>
      </w:pPr>
      <w:r w:rsidRPr="00E45C2F">
        <w:rPr>
          <w:rFonts w:ascii="宋体" w:eastAsia="宋体" w:hAnsi="宋体" w:hint="eastAsia"/>
        </w:rPr>
        <w:t>（一）概念</w:t>
      </w:r>
    </w:p>
    <w:p w14:paraId="54A4B0AA" w14:textId="77777777" w:rsidR="008E3662" w:rsidRPr="00E45C2F" w:rsidRDefault="008E3662" w:rsidP="008E3662">
      <w:pPr>
        <w:rPr>
          <w:rFonts w:ascii="宋体" w:eastAsia="宋体" w:hAnsi="宋体"/>
        </w:rPr>
      </w:pPr>
      <w:r w:rsidRPr="00E45C2F">
        <w:rPr>
          <w:rFonts w:ascii="宋体" w:eastAsia="宋体" w:hAnsi="宋体" w:hint="eastAsia"/>
        </w:rPr>
        <w:t>不动产是指土地以及建筑物等土地定着物，相对动产而言，强调财产和权利载体在地理位置上的相对固定性。不动产中的主要类别是</w:t>
      </w:r>
      <w:r w:rsidRPr="00E45C2F">
        <w:rPr>
          <w:rFonts w:ascii="宋体" w:eastAsia="宋体" w:hAnsi="宋体" w:hint="eastAsia"/>
          <w:color w:val="003399"/>
        </w:rPr>
        <w:t>房地产。</w:t>
      </w:r>
    </w:p>
    <w:p w14:paraId="4D1A5A99" w14:textId="77777777" w:rsidR="008E3662" w:rsidRPr="00E45C2F" w:rsidRDefault="008E3662" w:rsidP="008E3662">
      <w:pPr>
        <w:rPr>
          <w:rFonts w:ascii="宋体" w:eastAsia="宋体" w:hAnsi="宋体"/>
        </w:rPr>
      </w:pPr>
      <w:r w:rsidRPr="00E45C2F">
        <w:rPr>
          <w:rFonts w:ascii="宋体" w:eastAsia="宋体" w:hAnsi="宋体" w:hint="eastAsia"/>
        </w:rPr>
        <w:t>（二）不动产投资的特点</w:t>
      </w:r>
    </w:p>
    <w:p w14:paraId="07128E8E" w14:textId="77777777" w:rsidR="008E3662" w:rsidRPr="00E45C2F" w:rsidRDefault="008E3662" w:rsidP="008E3662">
      <w:pPr>
        <w:rPr>
          <w:rFonts w:ascii="宋体" w:eastAsia="宋体" w:hAnsi="宋体"/>
        </w:rPr>
      </w:pPr>
      <w:r w:rsidRPr="00E45C2F">
        <w:rPr>
          <w:rFonts w:ascii="宋体" w:eastAsia="宋体" w:hAnsi="宋体" w:hint="eastAsia"/>
        </w:rPr>
        <w:t>（1）</w:t>
      </w:r>
      <w:r w:rsidRPr="00E45C2F">
        <w:rPr>
          <w:rFonts w:ascii="宋体" w:eastAsia="宋体" w:hAnsi="宋体" w:hint="eastAsia"/>
          <w:color w:val="003399"/>
        </w:rPr>
        <w:t>不可分性。</w:t>
      </w:r>
      <w:r w:rsidRPr="00E45C2F">
        <w:rPr>
          <w:rFonts w:ascii="宋体" w:eastAsia="宋体" w:hAnsi="宋体" w:hint="eastAsia"/>
        </w:rPr>
        <w:t>和传统的股票、债券等不同，直接的不动产投资金额大，且不容易拆分以卖给多个投资者。也就是说，一项投资就可能占据投资组合的很大比例。</w:t>
      </w:r>
    </w:p>
    <w:p w14:paraId="6DF3916F" w14:textId="77777777" w:rsidR="008E3662" w:rsidRDefault="008E3662" w:rsidP="008E3662">
      <w:pPr>
        <w:rPr>
          <w:rFonts w:ascii="宋体" w:eastAsia="宋体" w:hAnsi="宋体"/>
        </w:rPr>
      </w:pPr>
      <w:r w:rsidRPr="00E45C2F">
        <w:rPr>
          <w:rFonts w:ascii="宋体" w:eastAsia="宋体" w:hAnsi="宋体" w:hint="eastAsia"/>
        </w:rPr>
        <w:t>（2</w:t>
      </w:r>
      <w:r w:rsidRPr="00E45C2F">
        <w:rPr>
          <w:rFonts w:ascii="宋体" w:eastAsia="宋体" w:hAnsi="宋体" w:hint="eastAsia"/>
          <w:color w:val="003399"/>
        </w:rPr>
        <w:t>）异质性。</w:t>
      </w:r>
      <w:r w:rsidRPr="00E45C2F">
        <w:rPr>
          <w:rFonts w:ascii="宋体" w:eastAsia="宋体" w:hAnsi="宋体" w:hint="eastAsia"/>
        </w:rPr>
        <w:t>房地产的价值受到地理位置、用途、使用率和周边环境等方面影响很大，在国内还受产权类型的重要影响。这使得房地产估值变得困难。</w:t>
      </w:r>
    </w:p>
    <w:p w14:paraId="341F43D7" w14:textId="77777777" w:rsidR="008E3662" w:rsidRPr="007958CF" w:rsidRDefault="008E3662" w:rsidP="008E3662">
      <w:pPr>
        <w:rPr>
          <w:rFonts w:ascii="宋体" w:eastAsia="宋体" w:hAnsi="宋体"/>
        </w:rPr>
      </w:pPr>
      <w:r w:rsidRPr="007958CF">
        <w:rPr>
          <w:rFonts w:ascii="宋体" w:eastAsia="宋体" w:hAnsi="宋体" w:hint="eastAsia"/>
        </w:rPr>
        <w:t>2.不动产投资的类型</w:t>
      </w:r>
    </w:p>
    <w:p w14:paraId="2E7A53F7" w14:textId="77777777" w:rsidR="008E3662" w:rsidRPr="007958CF" w:rsidRDefault="008E3662" w:rsidP="008E3662">
      <w:pPr>
        <w:rPr>
          <w:rFonts w:ascii="宋体" w:eastAsia="宋体" w:hAnsi="宋体"/>
        </w:rPr>
      </w:pPr>
      <w:r w:rsidRPr="007958CF">
        <w:rPr>
          <w:rFonts w:ascii="宋体" w:eastAsia="宋体" w:hAnsi="宋体" w:hint="eastAsia"/>
        </w:rPr>
        <w:t>（1）</w:t>
      </w:r>
      <w:r w:rsidRPr="007958CF">
        <w:rPr>
          <w:rFonts w:ascii="宋体" w:eastAsia="宋体" w:hAnsi="宋体" w:hint="eastAsia"/>
          <w:color w:val="003399"/>
        </w:rPr>
        <w:t>地产投资。</w:t>
      </w:r>
      <w:r w:rsidRPr="007958CF">
        <w:rPr>
          <w:rFonts w:ascii="宋体" w:eastAsia="宋体" w:hAnsi="宋体" w:hint="eastAsia"/>
        </w:rPr>
        <w:t>地产，也指土地，是指未被开发的，可作为未来开发房地产基础的商业地产之一。</w:t>
      </w:r>
    </w:p>
    <w:p w14:paraId="25F401CD" w14:textId="77777777" w:rsidR="008E3662" w:rsidRPr="007958CF" w:rsidRDefault="008E3662" w:rsidP="008E3662">
      <w:pPr>
        <w:rPr>
          <w:rFonts w:ascii="宋体" w:eastAsia="宋体" w:hAnsi="宋体"/>
        </w:rPr>
      </w:pPr>
      <w:r w:rsidRPr="007958CF">
        <w:rPr>
          <w:rFonts w:ascii="宋体" w:eastAsia="宋体" w:hAnsi="宋体" w:hint="eastAsia"/>
        </w:rPr>
        <w:t>（2）</w:t>
      </w:r>
      <w:r w:rsidRPr="007958CF">
        <w:rPr>
          <w:rFonts w:ascii="宋体" w:eastAsia="宋体" w:hAnsi="宋体" w:hint="eastAsia"/>
          <w:color w:val="003399"/>
        </w:rPr>
        <w:t>工业用地投资</w:t>
      </w:r>
      <w:r w:rsidRPr="007958CF">
        <w:rPr>
          <w:rFonts w:ascii="宋体" w:eastAsia="宋体" w:hAnsi="宋体" w:hint="eastAsia"/>
        </w:rPr>
        <w:t>。是指独立设置的工厂、车间、手工业作坊、建筑安装的生产场地、排渣（灰）场地等用地。</w:t>
      </w:r>
    </w:p>
    <w:p w14:paraId="1CF5CB80" w14:textId="77777777" w:rsidR="008E3662" w:rsidRPr="00E45C2F" w:rsidRDefault="008E3662" w:rsidP="008E3662">
      <w:pPr>
        <w:rPr>
          <w:rFonts w:ascii="宋体" w:eastAsia="宋体" w:hAnsi="宋体"/>
        </w:rPr>
      </w:pPr>
      <w:r w:rsidRPr="007958CF">
        <w:rPr>
          <w:rFonts w:ascii="宋体" w:eastAsia="宋体" w:hAnsi="宋体" w:hint="eastAsia"/>
        </w:rPr>
        <w:t>（3）</w:t>
      </w:r>
      <w:r w:rsidRPr="007958CF">
        <w:rPr>
          <w:rFonts w:ascii="宋体" w:eastAsia="宋体" w:hAnsi="宋体" w:hint="eastAsia"/>
          <w:color w:val="003399"/>
        </w:rPr>
        <w:t>商业房地产投资。</w:t>
      </w:r>
      <w:r w:rsidRPr="007958CF">
        <w:rPr>
          <w:rFonts w:ascii="宋体" w:eastAsia="宋体" w:hAnsi="宋体" w:hint="eastAsia"/>
        </w:rPr>
        <w:t>通过对写字楼、零售房地产等进行投资，</w:t>
      </w:r>
    </w:p>
    <w:p w14:paraId="1C8C9F8E" w14:textId="77777777" w:rsidR="008E3662" w:rsidRPr="00E45C2F" w:rsidRDefault="008E3662" w:rsidP="008E3662">
      <w:pPr>
        <w:rPr>
          <w:rFonts w:ascii="宋体" w:eastAsia="宋体" w:hAnsi="宋体"/>
        </w:rPr>
      </w:pPr>
      <w:r w:rsidRPr="00E45C2F">
        <w:rPr>
          <w:rFonts w:ascii="宋体" w:eastAsia="宋体" w:hAnsi="宋体" w:hint="eastAsia"/>
        </w:rPr>
        <w:t>（3）</w:t>
      </w:r>
      <w:r w:rsidRPr="00E45C2F">
        <w:rPr>
          <w:rFonts w:ascii="宋体" w:eastAsia="宋体" w:hAnsi="宋体" w:hint="eastAsia"/>
          <w:color w:val="003399"/>
        </w:rPr>
        <w:t>低流动性。</w:t>
      </w:r>
      <w:r w:rsidRPr="00E45C2F">
        <w:rPr>
          <w:rFonts w:ascii="宋体" w:eastAsia="宋体" w:hAnsi="宋体" w:hint="eastAsia"/>
        </w:rPr>
        <w:t>由于不动产投资的不可分性和异质性，直接导致不动产投资流动性较差，产权交易时间长、费用高。若要快速转售，往往要承担较大的折价损失。</w:t>
      </w:r>
    </w:p>
    <w:p w14:paraId="59D1CAF3" w14:textId="77777777" w:rsidR="008E3662" w:rsidRPr="00E45C2F" w:rsidRDefault="008E3662" w:rsidP="008E3662">
      <w:pPr>
        <w:rPr>
          <w:rFonts w:ascii="宋体" w:eastAsia="宋体" w:hAnsi="宋体"/>
        </w:rPr>
      </w:pPr>
      <w:r w:rsidRPr="00E45C2F">
        <w:rPr>
          <w:rFonts w:ascii="宋体" w:eastAsia="宋体" w:hAnsi="宋体" w:hint="eastAsia"/>
        </w:rPr>
        <w:t>（4）</w:t>
      </w:r>
      <w:r w:rsidRPr="00E45C2F">
        <w:rPr>
          <w:rFonts w:ascii="宋体" w:eastAsia="宋体" w:hAnsi="宋体" w:hint="eastAsia"/>
          <w:color w:val="003399"/>
        </w:rPr>
        <w:t>酒店投资。</w:t>
      </w:r>
      <w:r w:rsidRPr="00E45C2F">
        <w:rPr>
          <w:rFonts w:ascii="宋体" w:eastAsia="宋体" w:hAnsi="宋体" w:hint="eastAsia"/>
        </w:rPr>
        <w:t>是指包含品牌的短期性居住设施，以及给职工提供的长期居住设施等房地产</w:t>
      </w:r>
    </w:p>
    <w:p w14:paraId="6063A73D" w14:textId="77777777" w:rsidR="008E3662" w:rsidRPr="00E45C2F" w:rsidRDefault="008E3662" w:rsidP="008E3662">
      <w:pPr>
        <w:rPr>
          <w:rFonts w:ascii="宋体" w:eastAsia="宋体" w:hAnsi="宋体"/>
        </w:rPr>
      </w:pPr>
      <w:r w:rsidRPr="00E45C2F">
        <w:rPr>
          <w:rFonts w:ascii="宋体" w:eastAsia="宋体" w:hAnsi="宋体" w:hint="eastAsia"/>
        </w:rPr>
        <w:t>（5）</w:t>
      </w:r>
      <w:r w:rsidRPr="00E45C2F">
        <w:rPr>
          <w:rFonts w:ascii="宋体" w:eastAsia="宋体" w:hAnsi="宋体" w:hint="eastAsia"/>
          <w:color w:val="003399"/>
        </w:rPr>
        <w:t>养老地产等其他形式的投资。</w:t>
      </w:r>
      <w:r w:rsidRPr="00E45C2F">
        <w:rPr>
          <w:rFonts w:ascii="宋体" w:eastAsia="宋体" w:hAnsi="宋体" w:hint="eastAsia"/>
        </w:rPr>
        <w:t>近年来，越来越多的商业地产投资为老年人群打造社区。</w:t>
      </w:r>
    </w:p>
    <w:p w14:paraId="51B02F4A" w14:textId="55C4490F" w:rsidR="008E3662" w:rsidRPr="00E45C2F" w:rsidRDefault="006806C8" w:rsidP="008E3662">
      <w:pPr>
        <w:rPr>
          <w:rFonts w:ascii="宋体" w:eastAsia="宋体" w:hAnsi="宋体"/>
        </w:rPr>
      </w:pPr>
      <w:r w:rsidRPr="006806C8">
        <w:rPr>
          <w:rFonts w:ascii="宋体" w:eastAsia="宋体" w:hAnsi="宋体" w:hint="eastAsia"/>
          <w:b/>
          <w:bCs/>
          <w:color w:val="4472C4" w:themeColor="accent1"/>
        </w:rPr>
        <w:t>考点七</w:t>
      </w:r>
      <w:r>
        <w:rPr>
          <w:rFonts w:ascii="宋体" w:eastAsia="宋体" w:hAnsi="宋体" w:hint="eastAsia"/>
        </w:rPr>
        <w:t xml:space="preserve"> </w:t>
      </w:r>
      <w:r w:rsidR="008E3662" w:rsidRPr="00E45C2F">
        <w:rPr>
          <w:rFonts w:ascii="宋体" w:eastAsia="宋体" w:hAnsi="宋体" w:hint="eastAsia"/>
        </w:rPr>
        <w:t>不动产投资工具</w:t>
      </w:r>
    </w:p>
    <w:p w14:paraId="6F13157A" w14:textId="77777777" w:rsidR="008E3662" w:rsidRPr="00E45C2F" w:rsidRDefault="008E3662" w:rsidP="008E3662">
      <w:pPr>
        <w:rPr>
          <w:rFonts w:ascii="宋体" w:eastAsia="宋体" w:hAnsi="宋体"/>
        </w:rPr>
      </w:pPr>
      <w:r w:rsidRPr="00E45C2F">
        <w:rPr>
          <w:rFonts w:ascii="宋体" w:eastAsia="宋体" w:hAnsi="宋体" w:hint="eastAsia"/>
        </w:rPr>
        <w:t>（一）房地产权益基金</w:t>
      </w:r>
    </w:p>
    <w:p w14:paraId="4A2BE33A" w14:textId="77777777" w:rsidR="008E3662" w:rsidRPr="00E45C2F" w:rsidRDefault="008E3662" w:rsidP="008E3662">
      <w:pPr>
        <w:rPr>
          <w:rFonts w:ascii="宋体" w:eastAsia="宋体" w:hAnsi="宋体"/>
        </w:rPr>
      </w:pPr>
      <w:r w:rsidRPr="00E45C2F">
        <w:rPr>
          <w:rFonts w:ascii="宋体" w:eastAsia="宋体" w:hAnsi="宋体" w:hint="eastAsia"/>
        </w:rPr>
        <w:t>房地产权益基金是指从事</w:t>
      </w:r>
      <w:r w:rsidRPr="00E45C2F">
        <w:rPr>
          <w:rFonts w:ascii="宋体" w:eastAsia="宋体" w:hAnsi="宋体" w:hint="eastAsia"/>
          <w:color w:val="003399"/>
        </w:rPr>
        <w:t>房地产项目收购、开发、管理、经营和销售</w:t>
      </w:r>
      <w:r w:rsidRPr="00E45C2F">
        <w:rPr>
          <w:rFonts w:ascii="宋体" w:eastAsia="宋体" w:hAnsi="宋体" w:hint="eastAsia"/>
        </w:rPr>
        <w:t>的集合投资制度，可能会以有限合伙公司、股份公司或契约型基金的形式存在。房地产权益基金可能持有几十到几百个商业地产的投资项目，通过其具备的专业能力对资金进行有效投资。通常以开放式基金形式发行，定期开放申购和赎回。</w:t>
      </w:r>
    </w:p>
    <w:p w14:paraId="10B9164B" w14:textId="77777777" w:rsidR="008E3662" w:rsidRPr="00E45C2F" w:rsidRDefault="008E3662" w:rsidP="008E3662">
      <w:pPr>
        <w:rPr>
          <w:rFonts w:ascii="宋体" w:eastAsia="宋体" w:hAnsi="宋体"/>
        </w:rPr>
      </w:pPr>
      <w:r w:rsidRPr="00E45C2F">
        <w:rPr>
          <w:rFonts w:ascii="宋体" w:eastAsia="宋体" w:hAnsi="宋体" w:hint="eastAsia"/>
        </w:rPr>
        <w:t>（二）房地产有限合伙</w:t>
      </w:r>
    </w:p>
    <w:p w14:paraId="2798F624" w14:textId="77777777" w:rsidR="008E3662" w:rsidRPr="00E45C2F" w:rsidRDefault="008E3662" w:rsidP="008E3662">
      <w:pPr>
        <w:rPr>
          <w:rFonts w:ascii="宋体" w:eastAsia="宋体" w:hAnsi="宋体"/>
        </w:rPr>
      </w:pPr>
      <w:r w:rsidRPr="00E45C2F">
        <w:rPr>
          <w:rFonts w:ascii="宋体" w:eastAsia="宋体" w:hAnsi="宋体" w:hint="eastAsia"/>
        </w:rPr>
        <w:lastRenderedPageBreak/>
        <w:t>房地产有限合伙由</w:t>
      </w:r>
      <w:r w:rsidRPr="00E45C2F">
        <w:rPr>
          <w:rFonts w:ascii="宋体" w:eastAsia="宋体" w:hAnsi="宋体" w:hint="eastAsia"/>
          <w:color w:val="003399"/>
        </w:rPr>
        <w:t>普通合伙人</w:t>
      </w:r>
      <w:r w:rsidRPr="00E45C2F">
        <w:rPr>
          <w:rFonts w:ascii="宋体" w:eastAsia="宋体" w:hAnsi="宋体" w:hint="eastAsia"/>
        </w:rPr>
        <w:t>和</w:t>
      </w:r>
      <w:r w:rsidRPr="00E45C2F">
        <w:rPr>
          <w:rFonts w:ascii="宋体" w:eastAsia="宋体" w:hAnsi="宋体" w:hint="eastAsia"/>
          <w:color w:val="003399"/>
        </w:rPr>
        <w:t>有限合伙人组成，</w:t>
      </w:r>
      <w:r w:rsidRPr="00E45C2F">
        <w:rPr>
          <w:rFonts w:ascii="宋体" w:eastAsia="宋体" w:hAnsi="宋体" w:hint="eastAsia"/>
        </w:rPr>
        <w:t>在功能上类似于私募股权合伙。</w:t>
      </w:r>
    </w:p>
    <w:p w14:paraId="32279414" w14:textId="77777777" w:rsidR="008E3662" w:rsidRPr="00E45C2F" w:rsidRDefault="008E3662" w:rsidP="008E3662">
      <w:pPr>
        <w:rPr>
          <w:rFonts w:ascii="宋体" w:eastAsia="宋体" w:hAnsi="宋体"/>
        </w:rPr>
      </w:pPr>
      <w:r w:rsidRPr="00E45C2F">
        <w:rPr>
          <w:rFonts w:ascii="宋体" w:eastAsia="宋体" w:hAnsi="宋体" w:hint="eastAsia"/>
        </w:rPr>
        <w:t>（三）房地产投资信托</w:t>
      </w:r>
    </w:p>
    <w:p w14:paraId="3368844E" w14:textId="77777777" w:rsidR="008E3662" w:rsidRPr="00E45C2F" w:rsidRDefault="008E3662" w:rsidP="008E3662">
      <w:pPr>
        <w:rPr>
          <w:rFonts w:ascii="宋体" w:eastAsia="宋体" w:hAnsi="宋体"/>
        </w:rPr>
      </w:pPr>
      <w:r w:rsidRPr="00E45C2F">
        <w:rPr>
          <w:rFonts w:ascii="宋体" w:eastAsia="宋体" w:hAnsi="宋体" w:hint="eastAsia"/>
        </w:rPr>
        <w:t>房地产投资信托（基金）是指通过发行</w:t>
      </w:r>
      <w:r w:rsidRPr="00E45C2F">
        <w:rPr>
          <w:rFonts w:ascii="宋体" w:eastAsia="宋体" w:hAnsi="宋体" w:hint="eastAsia"/>
          <w:color w:val="003399"/>
        </w:rPr>
        <w:t>受益凭证</w:t>
      </w:r>
      <w:r w:rsidRPr="00E45C2F">
        <w:rPr>
          <w:rFonts w:ascii="宋体" w:eastAsia="宋体" w:hAnsi="宋体" w:hint="eastAsia"/>
        </w:rPr>
        <w:t>或者</w:t>
      </w:r>
      <w:r w:rsidRPr="00E45C2F">
        <w:rPr>
          <w:rFonts w:ascii="宋体" w:eastAsia="宋体" w:hAnsi="宋体" w:hint="eastAsia"/>
          <w:color w:val="003399"/>
        </w:rPr>
        <w:t>股票来进行募资，</w:t>
      </w:r>
      <w:r w:rsidRPr="00E45C2F">
        <w:rPr>
          <w:rFonts w:ascii="宋体" w:eastAsia="宋体" w:hAnsi="宋体" w:hint="eastAsia"/>
        </w:rPr>
        <w:t>并将这些资金投资到房地产或者房地产抵押贷款的专门投资机构。房地产投资信托可以采取上市的方式在证券交易所挂牌交易，是一种资产证券化产品。房地产投资信托基金的主要收益来</w:t>
      </w:r>
      <w:r w:rsidRPr="00E45C2F">
        <w:rPr>
          <w:rFonts w:ascii="宋体" w:eastAsia="宋体" w:hAnsi="宋体" w:hint="eastAsia"/>
          <w:color w:val="003399"/>
        </w:rPr>
        <w:t>自稳定的股息</w:t>
      </w:r>
      <w:r w:rsidRPr="00E45C2F">
        <w:rPr>
          <w:rFonts w:ascii="宋体" w:eastAsia="宋体" w:hAnsi="宋体" w:hint="eastAsia"/>
        </w:rPr>
        <w:t>和</w:t>
      </w:r>
      <w:r w:rsidRPr="00E45C2F">
        <w:rPr>
          <w:rFonts w:ascii="宋体" w:eastAsia="宋体" w:hAnsi="宋体" w:hint="eastAsia"/>
          <w:color w:val="003399"/>
        </w:rPr>
        <w:t>证券价格增值。</w:t>
      </w:r>
    </w:p>
    <w:p w14:paraId="4BA87149" w14:textId="77777777" w:rsidR="008E3662" w:rsidRPr="00E45C2F" w:rsidRDefault="008E3662" w:rsidP="008E3662">
      <w:pPr>
        <w:rPr>
          <w:rFonts w:ascii="宋体" w:eastAsia="宋体" w:hAnsi="宋体"/>
        </w:rPr>
      </w:pPr>
      <w:r w:rsidRPr="00E45C2F">
        <w:rPr>
          <w:rFonts w:ascii="宋体" w:eastAsia="宋体" w:hAnsi="宋体" w:hint="eastAsia"/>
        </w:rPr>
        <w:t>房地产投资信托基金具有以下特点：</w:t>
      </w:r>
    </w:p>
    <w:p w14:paraId="180EEC44"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（1）流动性强。</w:t>
      </w:r>
    </w:p>
    <w:p w14:paraId="0F8AB204"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（2）风险较低。</w:t>
      </w:r>
    </w:p>
    <w:p w14:paraId="56DBF79A"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（3）抵补通货膨胀效应。</w:t>
      </w:r>
    </w:p>
    <w:p w14:paraId="4FB6B8F8" w14:textId="77777777" w:rsidR="008E3662" w:rsidRPr="007958CF" w:rsidRDefault="008E3662" w:rsidP="008E3662">
      <w:pPr>
        <w:rPr>
          <w:rFonts w:ascii="宋体" w:eastAsia="宋体" w:hAnsi="宋体"/>
          <w:color w:val="003399"/>
        </w:rPr>
      </w:pPr>
      <w:r w:rsidRPr="007958CF">
        <w:rPr>
          <w:rFonts w:ascii="宋体" w:eastAsia="宋体" w:hAnsi="宋体" w:hint="eastAsia"/>
          <w:color w:val="003399"/>
        </w:rPr>
        <w:t>（4）信息不对称程度较低。</w:t>
      </w:r>
    </w:p>
    <w:p w14:paraId="2D3BD013" w14:textId="25E718BD" w:rsidR="008E3662" w:rsidRPr="00E45C2F" w:rsidRDefault="006806C8" w:rsidP="008E3662">
      <w:pPr>
        <w:rPr>
          <w:rFonts w:ascii="宋体" w:eastAsia="宋体" w:hAnsi="宋体"/>
        </w:rPr>
      </w:pPr>
      <w:r w:rsidRPr="006806C8">
        <w:rPr>
          <w:rFonts w:ascii="宋体" w:eastAsia="宋体" w:hAnsi="宋体" w:hint="eastAsia"/>
          <w:b/>
          <w:bCs/>
          <w:color w:val="4472C4" w:themeColor="accent1"/>
        </w:rPr>
        <w:t xml:space="preserve">考点八 </w:t>
      </w:r>
      <w:r w:rsidR="008E3662" w:rsidRPr="00E45C2F">
        <w:rPr>
          <w:rFonts w:ascii="宋体" w:eastAsia="宋体" w:hAnsi="宋体" w:hint="eastAsia"/>
        </w:rPr>
        <w:t>大宗商品投资的概念和类型</w:t>
      </w:r>
    </w:p>
    <w:p w14:paraId="6AAA3B52" w14:textId="77777777" w:rsidR="008E3662" w:rsidRPr="00E45C2F" w:rsidRDefault="008E3662" w:rsidP="008E3662">
      <w:pPr>
        <w:rPr>
          <w:rFonts w:ascii="宋体" w:eastAsia="宋体" w:hAnsi="宋体"/>
        </w:rPr>
      </w:pPr>
      <w:r w:rsidRPr="00E45C2F">
        <w:rPr>
          <w:rFonts w:ascii="宋体" w:eastAsia="宋体" w:hAnsi="宋体" w:hint="eastAsia"/>
        </w:rPr>
        <w:t>1.大宗商品投资的概念</w:t>
      </w:r>
    </w:p>
    <w:p w14:paraId="1FB2B180" w14:textId="77777777" w:rsidR="008E3662" w:rsidRPr="00E45C2F" w:rsidRDefault="008E3662" w:rsidP="008E3662">
      <w:pPr>
        <w:rPr>
          <w:rFonts w:ascii="宋体" w:eastAsia="宋体" w:hAnsi="宋体"/>
        </w:rPr>
      </w:pPr>
      <w:r w:rsidRPr="00E45C2F">
        <w:rPr>
          <w:rFonts w:ascii="宋体" w:eastAsia="宋体" w:hAnsi="宋体" w:hint="eastAsia"/>
        </w:rPr>
        <w:t>大宗商品是指</w:t>
      </w:r>
      <w:r w:rsidRPr="00E45C2F">
        <w:rPr>
          <w:rFonts w:ascii="宋体" w:eastAsia="宋体" w:hAnsi="宋体" w:hint="eastAsia"/>
          <w:color w:val="003399"/>
        </w:rPr>
        <w:t>具有实体，可进入流通领域，</w:t>
      </w:r>
      <w:r w:rsidRPr="00E45C2F">
        <w:rPr>
          <w:rFonts w:ascii="宋体" w:eastAsia="宋体" w:hAnsi="宋体" w:hint="eastAsia"/>
        </w:rPr>
        <w:t>但并非在零售环节进行销售，具有商品属性并用于工农业生产与消费使用的大批量买卖的物资商品。大宗商品具有</w:t>
      </w:r>
      <w:r w:rsidRPr="00E45C2F">
        <w:rPr>
          <w:rFonts w:ascii="宋体" w:eastAsia="宋体" w:hAnsi="宋体" w:hint="eastAsia"/>
          <w:color w:val="003399"/>
        </w:rPr>
        <w:t>同质化、可交易</w:t>
      </w:r>
      <w:r w:rsidRPr="00E45C2F">
        <w:rPr>
          <w:rFonts w:ascii="宋体" w:eastAsia="宋体" w:hAnsi="宋体" w:hint="eastAsia"/>
        </w:rPr>
        <w:t>等特征，供需和交易量都非常大。比较典型的有谷物、铜、小麦、黄金和石油等。</w:t>
      </w:r>
    </w:p>
    <w:p w14:paraId="255046E1" w14:textId="77777777" w:rsidR="008E3662" w:rsidRPr="00E45C2F" w:rsidRDefault="008E3662" w:rsidP="008E3662">
      <w:pPr>
        <w:rPr>
          <w:rFonts w:ascii="宋体" w:eastAsia="宋体" w:hAnsi="宋体"/>
        </w:rPr>
      </w:pPr>
      <w:r w:rsidRPr="00E45C2F">
        <w:rPr>
          <w:rFonts w:ascii="宋体" w:eastAsia="宋体" w:hAnsi="宋体" w:hint="eastAsia"/>
        </w:rPr>
        <w:t>2.大宗商品投资的类型</w:t>
      </w:r>
    </w:p>
    <w:p w14:paraId="13BBF53D" w14:textId="77777777" w:rsidR="008E3662" w:rsidRPr="00E45C2F" w:rsidRDefault="008E3662" w:rsidP="008E3662">
      <w:pPr>
        <w:rPr>
          <w:rFonts w:ascii="宋体" w:eastAsia="宋体" w:hAnsi="宋体"/>
        </w:rPr>
      </w:pPr>
      <w:r w:rsidRPr="00E45C2F">
        <w:rPr>
          <w:rFonts w:ascii="宋体" w:eastAsia="宋体" w:hAnsi="宋体" w:hint="eastAsia"/>
        </w:rPr>
        <w:t>（1）</w:t>
      </w:r>
      <w:r w:rsidRPr="00E45C2F">
        <w:rPr>
          <w:rFonts w:ascii="宋体" w:eastAsia="宋体" w:hAnsi="宋体" w:hint="eastAsia"/>
          <w:color w:val="003399"/>
        </w:rPr>
        <w:t>基础原材料类大宗商品。</w:t>
      </w:r>
      <w:r w:rsidRPr="00E45C2F">
        <w:rPr>
          <w:rFonts w:ascii="宋体" w:eastAsia="宋体" w:hAnsi="宋体" w:hint="eastAsia"/>
        </w:rPr>
        <w:t>主要包括钢铁、铜、铝、铅、锌、镍、钨、橡胶、铁矿石等。这些大宗商品是工业发展的基础性原材料，其价格走势和整个经济形势的变化高度相关。</w:t>
      </w:r>
    </w:p>
    <w:p w14:paraId="2CBBF449" w14:textId="77777777" w:rsidR="008E3662" w:rsidRPr="00E45C2F" w:rsidRDefault="008E3662" w:rsidP="008E3662">
      <w:pPr>
        <w:rPr>
          <w:rFonts w:ascii="宋体" w:eastAsia="宋体" w:hAnsi="宋体"/>
        </w:rPr>
      </w:pPr>
      <w:r w:rsidRPr="00E45C2F">
        <w:rPr>
          <w:rFonts w:ascii="宋体" w:eastAsia="宋体" w:hAnsi="宋体" w:hint="eastAsia"/>
        </w:rPr>
        <w:t>（2）</w:t>
      </w:r>
      <w:r w:rsidRPr="00E45C2F">
        <w:rPr>
          <w:rFonts w:ascii="宋体" w:eastAsia="宋体" w:hAnsi="宋体" w:hint="eastAsia"/>
          <w:color w:val="003399"/>
        </w:rPr>
        <w:t>贵金属类大宗商品。</w:t>
      </w:r>
      <w:r w:rsidRPr="00E45C2F">
        <w:rPr>
          <w:rFonts w:ascii="宋体" w:eastAsia="宋体" w:hAnsi="宋体" w:hint="eastAsia"/>
        </w:rPr>
        <w:t>通常具备高度的发展性、相对较好的物理属性和稀少等特点，其中，贵金属类大宗商品的典型代表是黄金。通常，贵金属类大宗商品被认为是个人资产投资和保值的工具之一。目前，国际上可交易的贵金属类大宗商品主要包括黄金、白银、铂金等。</w:t>
      </w:r>
    </w:p>
    <w:p w14:paraId="4197672A" w14:textId="77777777" w:rsidR="008E3662" w:rsidRPr="00E45C2F" w:rsidRDefault="008E3662" w:rsidP="008E3662">
      <w:pPr>
        <w:rPr>
          <w:rFonts w:ascii="宋体" w:eastAsia="宋体" w:hAnsi="宋体"/>
        </w:rPr>
      </w:pPr>
      <w:r w:rsidRPr="00E45C2F">
        <w:rPr>
          <w:rFonts w:ascii="宋体" w:eastAsia="宋体" w:hAnsi="宋体" w:hint="eastAsia"/>
        </w:rPr>
        <w:t>（3）</w:t>
      </w:r>
      <w:r w:rsidRPr="00E45C2F">
        <w:rPr>
          <w:rFonts w:ascii="宋体" w:eastAsia="宋体" w:hAnsi="宋体" w:hint="eastAsia"/>
          <w:color w:val="003399"/>
        </w:rPr>
        <w:t>能源类大宗商品。</w:t>
      </w:r>
      <w:r w:rsidRPr="00E45C2F">
        <w:rPr>
          <w:rFonts w:ascii="宋体" w:eastAsia="宋体" w:hAnsi="宋体" w:hint="eastAsia"/>
        </w:rPr>
        <w:t>主要包括天然气、原油、动力煤、汽油、甲醇等。这类大宗商品对全球经济形势的波动，主要经济体的宏观经济政策的变化非常敏感。</w:t>
      </w:r>
    </w:p>
    <w:p w14:paraId="685D9D82" w14:textId="77777777" w:rsidR="008E3662" w:rsidRPr="00E45C2F" w:rsidRDefault="008E3662" w:rsidP="008E3662">
      <w:pPr>
        <w:rPr>
          <w:rFonts w:ascii="宋体" w:eastAsia="宋体" w:hAnsi="宋体"/>
          <w:color w:val="003399"/>
        </w:rPr>
      </w:pPr>
      <w:r w:rsidRPr="00E45C2F">
        <w:rPr>
          <w:rFonts w:ascii="宋体" w:eastAsia="宋体" w:hAnsi="宋体" w:hint="eastAsia"/>
        </w:rPr>
        <w:t>（4）</w:t>
      </w:r>
      <w:r w:rsidRPr="00E45C2F">
        <w:rPr>
          <w:rFonts w:ascii="宋体" w:eastAsia="宋体" w:hAnsi="宋体" w:hint="eastAsia"/>
          <w:color w:val="003399"/>
        </w:rPr>
        <w:t>农产品类大宗商品。</w:t>
      </w:r>
    </w:p>
    <w:p w14:paraId="6A70699A" w14:textId="77777777" w:rsidR="008E3662" w:rsidRPr="00E45C2F" w:rsidRDefault="008E3662" w:rsidP="008E3662">
      <w:pPr>
        <w:rPr>
          <w:rFonts w:ascii="宋体" w:eastAsia="宋体" w:hAnsi="宋体"/>
        </w:rPr>
      </w:pPr>
      <w:r w:rsidRPr="00E45C2F">
        <w:rPr>
          <w:rFonts w:ascii="宋体" w:eastAsia="宋体" w:hAnsi="宋体" w:hint="eastAsia"/>
        </w:rPr>
        <w:t>由于农产品本身的特性，所以容易受到天气、自然灾害等自然条件的影响。目前，国际上可交易的农产品类大宗商品主要包括玉米、大豆、小麦、鸡蛋、稻谷、咖啡、棉花、菜油、棕榈油、白砂糖等；其中，大豆、玉米、小麦的期货被称为三大农产品期货</w:t>
      </w:r>
    </w:p>
    <w:p w14:paraId="75902FEE" w14:textId="2F534928" w:rsidR="008E3662" w:rsidRPr="00E45C2F" w:rsidRDefault="006806C8" w:rsidP="008E3662">
      <w:pPr>
        <w:rPr>
          <w:rFonts w:ascii="宋体" w:eastAsia="宋体" w:hAnsi="宋体"/>
        </w:rPr>
      </w:pPr>
      <w:r w:rsidRPr="006806C8">
        <w:rPr>
          <w:rFonts w:ascii="宋体" w:eastAsia="宋体" w:hAnsi="宋体" w:hint="eastAsia"/>
          <w:b/>
          <w:bCs/>
          <w:color w:val="4472C4" w:themeColor="accent1"/>
        </w:rPr>
        <w:t xml:space="preserve">考点九 </w:t>
      </w:r>
      <w:r w:rsidR="008E3662" w:rsidRPr="00E45C2F">
        <w:rPr>
          <w:rFonts w:ascii="宋体" w:eastAsia="宋体" w:hAnsi="宋体" w:hint="eastAsia"/>
        </w:rPr>
        <w:t>大宗商品的投资方式</w:t>
      </w:r>
    </w:p>
    <w:p w14:paraId="378BA862"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（1）购买大宗商品实物。</w:t>
      </w:r>
    </w:p>
    <w:p w14:paraId="03C7993D"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（2）购买资源或者购买大宗商品相关股票。</w:t>
      </w:r>
    </w:p>
    <w:p w14:paraId="1B4E6046" w14:textId="77777777" w:rsidR="008E3662" w:rsidRPr="00E45C2F" w:rsidRDefault="008E3662" w:rsidP="008E3662">
      <w:pPr>
        <w:rPr>
          <w:rFonts w:ascii="宋体" w:eastAsia="宋体" w:hAnsi="宋体"/>
          <w:color w:val="003399"/>
        </w:rPr>
      </w:pPr>
      <w:r w:rsidRPr="00E45C2F">
        <w:rPr>
          <w:rFonts w:ascii="宋体" w:eastAsia="宋体" w:hAnsi="宋体" w:hint="eastAsia"/>
          <w:color w:val="003399"/>
        </w:rPr>
        <w:t>（3）投资大宗商品衍生工具。</w:t>
      </w:r>
    </w:p>
    <w:p w14:paraId="28D0303A" w14:textId="77777777" w:rsidR="008E3662" w:rsidRPr="007958CF" w:rsidRDefault="008E3662" w:rsidP="008E3662">
      <w:pPr>
        <w:rPr>
          <w:rFonts w:ascii="宋体" w:eastAsia="宋体" w:hAnsi="宋体"/>
          <w:color w:val="003399"/>
        </w:rPr>
      </w:pPr>
      <w:r w:rsidRPr="007958CF">
        <w:rPr>
          <w:rFonts w:ascii="宋体" w:eastAsia="宋体" w:hAnsi="宋体" w:hint="eastAsia"/>
          <w:color w:val="003399"/>
        </w:rPr>
        <w:t>（4）投资大宗商品的结构化产品。</w:t>
      </w:r>
    </w:p>
    <w:p w14:paraId="500DF127" w14:textId="77777777" w:rsidR="008E3662" w:rsidRPr="006806C8" w:rsidRDefault="008E3662" w:rsidP="008E3662">
      <w:pPr>
        <w:jc w:val="center"/>
        <w:rPr>
          <w:rFonts w:ascii="宋体" w:eastAsia="宋体" w:hAnsi="宋体"/>
          <w:b/>
          <w:bCs/>
          <w:sz w:val="24"/>
          <w:szCs w:val="24"/>
        </w:rPr>
      </w:pPr>
      <w:bookmarkStart w:id="0" w:name="_Hlk96694217"/>
      <w:r w:rsidRPr="006806C8">
        <w:rPr>
          <w:rFonts w:ascii="宋体" w:eastAsia="宋体" w:hAnsi="宋体" w:hint="eastAsia"/>
          <w:b/>
          <w:bCs/>
          <w:sz w:val="24"/>
          <w:szCs w:val="24"/>
        </w:rPr>
        <w:t>第六章</w:t>
      </w:r>
      <w:r w:rsidRPr="006806C8">
        <w:rPr>
          <w:rFonts w:ascii="宋体" w:eastAsia="宋体" w:hAnsi="宋体"/>
          <w:b/>
          <w:bCs/>
          <w:sz w:val="24"/>
          <w:szCs w:val="24"/>
        </w:rPr>
        <w:t xml:space="preserve"> 投资者需求与投资管理流程</w:t>
      </w:r>
    </w:p>
    <w:bookmarkEnd w:id="0"/>
    <w:p w14:paraId="433B4FEC" w14:textId="0AB3EA05" w:rsidR="008E3662" w:rsidRPr="00E47AB9" w:rsidRDefault="006806C8" w:rsidP="008E3662">
      <w:pPr>
        <w:rPr>
          <w:rFonts w:ascii="宋体" w:eastAsia="宋体" w:hAnsi="宋体"/>
        </w:rPr>
      </w:pPr>
      <w:r w:rsidRPr="006806C8">
        <w:rPr>
          <w:rFonts w:ascii="宋体" w:eastAsia="宋体" w:hAnsi="宋体" w:hint="eastAsia"/>
          <w:b/>
          <w:bCs/>
          <w:color w:val="4472C4" w:themeColor="accent1"/>
        </w:rPr>
        <w:t>考点一</w:t>
      </w:r>
      <w:r>
        <w:rPr>
          <w:rFonts w:ascii="宋体" w:eastAsia="宋体" w:hAnsi="宋体" w:hint="eastAsia"/>
        </w:rPr>
        <w:t xml:space="preserve"> </w:t>
      </w:r>
      <w:r w:rsidR="008E3662" w:rsidRPr="00E47AB9">
        <w:rPr>
          <w:rFonts w:ascii="宋体" w:eastAsia="宋体" w:hAnsi="宋体" w:hint="eastAsia"/>
        </w:rPr>
        <w:t>投资管理的步骤以及各个步骤的内容</w:t>
      </w:r>
    </w:p>
    <w:p w14:paraId="5575D6A4" w14:textId="77777777" w:rsidR="008E3662" w:rsidRPr="00E47AB9" w:rsidRDefault="008E3662" w:rsidP="008E3662">
      <w:pPr>
        <w:rPr>
          <w:rFonts w:ascii="宋体" w:eastAsia="宋体" w:hAnsi="宋体"/>
        </w:rPr>
      </w:pPr>
      <w:r w:rsidRPr="00E47AB9">
        <w:rPr>
          <w:rFonts w:ascii="宋体" w:eastAsia="宋体" w:hAnsi="宋体" w:hint="eastAsia"/>
        </w:rPr>
        <w:t>1.投资组合管理的步骤</w:t>
      </w:r>
    </w:p>
    <w:p w14:paraId="24B83D7A" w14:textId="77777777" w:rsidR="008E3662" w:rsidRPr="00E47AB9" w:rsidRDefault="008E3662" w:rsidP="008E3662">
      <w:pPr>
        <w:rPr>
          <w:rFonts w:ascii="宋体" w:eastAsia="宋体" w:hAnsi="宋体"/>
        </w:rPr>
      </w:pPr>
      <w:r w:rsidRPr="00E47AB9">
        <w:rPr>
          <w:rFonts w:ascii="宋体" w:eastAsia="宋体" w:hAnsi="宋体" w:hint="eastAsia"/>
          <w:color w:val="003399"/>
        </w:rPr>
        <w:t>实现投资收益的最大化</w:t>
      </w:r>
      <w:r w:rsidRPr="00E47AB9">
        <w:rPr>
          <w:rFonts w:ascii="宋体" w:eastAsia="宋体" w:hAnsi="宋体" w:hint="eastAsia"/>
        </w:rPr>
        <w:t>是投资组合管理的目标。</w:t>
      </w:r>
    </w:p>
    <w:p w14:paraId="4B1B3A60" w14:textId="77777777" w:rsidR="008E3662" w:rsidRPr="00E47AB9" w:rsidRDefault="008E3662" w:rsidP="008E3662">
      <w:pPr>
        <w:rPr>
          <w:rFonts w:ascii="宋体" w:eastAsia="宋体" w:hAnsi="宋体"/>
        </w:rPr>
      </w:pPr>
      <w:r w:rsidRPr="00E47AB9">
        <w:rPr>
          <w:rFonts w:ascii="宋体" w:eastAsia="宋体" w:hAnsi="宋体" w:hint="eastAsia"/>
        </w:rPr>
        <w:t>CFA协会将投资管理过程划分为</w:t>
      </w:r>
      <w:r w:rsidRPr="00E47AB9">
        <w:rPr>
          <w:rFonts w:ascii="宋体" w:eastAsia="宋体" w:hAnsi="宋体" w:hint="eastAsia"/>
          <w:color w:val="003399"/>
        </w:rPr>
        <w:t>规划、执行</w:t>
      </w:r>
      <w:r w:rsidRPr="00E47AB9">
        <w:rPr>
          <w:rFonts w:ascii="宋体" w:eastAsia="宋体" w:hAnsi="宋体" w:hint="eastAsia"/>
        </w:rPr>
        <w:t>和</w:t>
      </w:r>
      <w:r w:rsidRPr="00E47AB9">
        <w:rPr>
          <w:rFonts w:ascii="宋体" w:eastAsia="宋体" w:hAnsi="宋体" w:hint="eastAsia"/>
          <w:color w:val="003399"/>
        </w:rPr>
        <w:t>反馈</w:t>
      </w:r>
      <w:r w:rsidRPr="00E47AB9">
        <w:rPr>
          <w:rFonts w:ascii="宋体" w:eastAsia="宋体" w:hAnsi="宋体" w:hint="eastAsia"/>
        </w:rPr>
        <w:t>三个基本步骤，它是一个动态反馈的循环过程。</w:t>
      </w:r>
    </w:p>
    <w:p w14:paraId="6E9B5288" w14:textId="77777777" w:rsidR="008E3662" w:rsidRPr="00E47AB9" w:rsidRDefault="008E3662" w:rsidP="008E3662">
      <w:pPr>
        <w:rPr>
          <w:rFonts w:ascii="宋体" w:eastAsia="宋体" w:hAnsi="宋体"/>
        </w:rPr>
      </w:pPr>
      <w:r w:rsidRPr="00E47AB9">
        <w:rPr>
          <w:rFonts w:ascii="宋体" w:eastAsia="宋体" w:hAnsi="宋体" w:hint="eastAsia"/>
        </w:rPr>
        <w:t>2.各个步骤的内容</w:t>
      </w:r>
    </w:p>
    <w:tbl>
      <w:tblPr>
        <w:tblW w:w="8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55"/>
        <w:gridCol w:w="7124"/>
      </w:tblGrid>
      <w:tr w:rsidR="008E3662" w:rsidRPr="00E47AB9" w14:paraId="6DCB673B" w14:textId="77777777" w:rsidTr="001462E3">
        <w:trPr>
          <w:trHeight w:val="574"/>
        </w:trPr>
        <w:tc>
          <w:tcPr>
            <w:tcW w:w="1155" w:type="dxa"/>
            <w:shd w:val="clear" w:color="auto" w:fill="auto"/>
            <w:tcMar>
              <w:top w:w="72" w:type="dxa"/>
              <w:left w:w="144" w:type="dxa"/>
              <w:bottom w:w="72" w:type="dxa"/>
              <w:right w:w="144" w:type="dxa"/>
            </w:tcMar>
            <w:hideMark/>
          </w:tcPr>
          <w:p w14:paraId="57BA2D8E" w14:textId="77777777" w:rsidR="008E3662" w:rsidRPr="00E47AB9" w:rsidRDefault="008E3662" w:rsidP="001462E3">
            <w:pPr>
              <w:rPr>
                <w:rFonts w:ascii="宋体" w:eastAsia="宋体" w:hAnsi="宋体"/>
              </w:rPr>
            </w:pPr>
            <w:r w:rsidRPr="00E47AB9">
              <w:rPr>
                <w:rFonts w:ascii="宋体" w:eastAsia="宋体" w:hAnsi="宋体" w:hint="eastAsia"/>
              </w:rPr>
              <w:t>规划</w:t>
            </w:r>
          </w:p>
        </w:tc>
        <w:tc>
          <w:tcPr>
            <w:tcW w:w="7124" w:type="dxa"/>
            <w:shd w:val="clear" w:color="auto" w:fill="auto"/>
            <w:tcMar>
              <w:top w:w="72" w:type="dxa"/>
              <w:left w:w="144" w:type="dxa"/>
              <w:bottom w:w="72" w:type="dxa"/>
              <w:right w:w="144" w:type="dxa"/>
            </w:tcMar>
            <w:hideMark/>
          </w:tcPr>
          <w:p w14:paraId="1C728E0F" w14:textId="77777777" w:rsidR="008E3662" w:rsidRPr="00E47AB9" w:rsidRDefault="008E3662" w:rsidP="001462E3">
            <w:pPr>
              <w:rPr>
                <w:rFonts w:ascii="宋体" w:eastAsia="宋体" w:hAnsi="宋体"/>
              </w:rPr>
            </w:pPr>
            <w:r w:rsidRPr="00E47AB9">
              <w:rPr>
                <w:rFonts w:ascii="宋体" w:eastAsia="宋体" w:hAnsi="宋体" w:hint="eastAsia"/>
              </w:rPr>
              <w:t>（1）确定并量化投资者的</w:t>
            </w:r>
            <w:r w:rsidRPr="00E47AB9">
              <w:rPr>
                <w:rFonts w:ascii="宋体" w:eastAsia="宋体" w:hAnsi="宋体" w:hint="eastAsia"/>
                <w:color w:val="003399"/>
              </w:rPr>
              <w:t>投资目标</w:t>
            </w:r>
            <w:r w:rsidRPr="00E47AB9">
              <w:rPr>
                <w:rFonts w:ascii="宋体" w:eastAsia="宋体" w:hAnsi="宋体" w:hint="eastAsia"/>
              </w:rPr>
              <w:t>和</w:t>
            </w:r>
            <w:r w:rsidRPr="00E47AB9">
              <w:rPr>
                <w:rFonts w:ascii="宋体" w:eastAsia="宋体" w:hAnsi="宋体" w:hint="eastAsia"/>
                <w:color w:val="003399"/>
              </w:rPr>
              <w:t>投资限制</w:t>
            </w:r>
            <w:r w:rsidRPr="00E47AB9">
              <w:rPr>
                <w:rFonts w:ascii="宋体" w:eastAsia="宋体" w:hAnsi="宋体" w:hint="eastAsia"/>
              </w:rPr>
              <w:t>。</w:t>
            </w:r>
          </w:p>
          <w:p w14:paraId="71C09762" w14:textId="77777777" w:rsidR="008E3662" w:rsidRPr="00E47AB9" w:rsidRDefault="008E3662" w:rsidP="001462E3">
            <w:pPr>
              <w:rPr>
                <w:rFonts w:ascii="宋体" w:eastAsia="宋体" w:hAnsi="宋体"/>
              </w:rPr>
            </w:pPr>
            <w:r w:rsidRPr="00E47AB9">
              <w:rPr>
                <w:rFonts w:ascii="宋体" w:eastAsia="宋体" w:hAnsi="宋体" w:hint="eastAsia"/>
              </w:rPr>
              <w:t>（2）制</w:t>
            </w:r>
            <w:r w:rsidRPr="00E47AB9">
              <w:rPr>
                <w:rFonts w:ascii="宋体" w:eastAsia="宋体" w:hAnsi="宋体" w:hint="eastAsia"/>
                <w:b/>
                <w:bCs/>
              </w:rPr>
              <w:t>订</w:t>
            </w:r>
            <w:r w:rsidRPr="00E47AB9">
              <w:rPr>
                <w:rFonts w:ascii="宋体" w:eastAsia="宋体" w:hAnsi="宋体" w:hint="eastAsia"/>
                <w:color w:val="003399"/>
              </w:rPr>
              <w:t>投资政策说明书。</w:t>
            </w:r>
          </w:p>
          <w:p w14:paraId="047C84D0" w14:textId="77777777" w:rsidR="008E3662" w:rsidRPr="00E47AB9" w:rsidRDefault="008E3662" w:rsidP="001462E3">
            <w:pPr>
              <w:rPr>
                <w:rFonts w:ascii="宋体" w:eastAsia="宋体" w:hAnsi="宋体"/>
                <w:color w:val="003399"/>
              </w:rPr>
            </w:pPr>
            <w:r w:rsidRPr="00E47AB9">
              <w:rPr>
                <w:rFonts w:ascii="宋体" w:eastAsia="宋体" w:hAnsi="宋体" w:hint="eastAsia"/>
              </w:rPr>
              <w:t>（3）形成</w:t>
            </w:r>
            <w:r w:rsidRPr="00E47AB9">
              <w:rPr>
                <w:rFonts w:ascii="宋体" w:eastAsia="宋体" w:hAnsi="宋体" w:hint="eastAsia"/>
                <w:color w:val="003399"/>
              </w:rPr>
              <w:t>资本市场预期。</w:t>
            </w:r>
          </w:p>
          <w:p w14:paraId="37FFDCEE" w14:textId="77777777" w:rsidR="008E3662" w:rsidRPr="00E47AB9" w:rsidRDefault="008E3662" w:rsidP="001462E3">
            <w:pPr>
              <w:rPr>
                <w:rFonts w:ascii="宋体" w:eastAsia="宋体" w:hAnsi="宋体"/>
              </w:rPr>
            </w:pPr>
            <w:r w:rsidRPr="00E47AB9">
              <w:rPr>
                <w:rFonts w:ascii="宋体" w:eastAsia="宋体" w:hAnsi="宋体" w:hint="eastAsia"/>
              </w:rPr>
              <w:t>（4）建立</w:t>
            </w:r>
            <w:r w:rsidRPr="00E47AB9">
              <w:rPr>
                <w:rFonts w:ascii="宋体" w:eastAsia="宋体" w:hAnsi="宋体" w:hint="eastAsia"/>
                <w:color w:val="003399"/>
              </w:rPr>
              <w:t>战略资产配置。</w:t>
            </w:r>
          </w:p>
        </w:tc>
      </w:tr>
      <w:tr w:rsidR="008E3662" w:rsidRPr="00E47AB9" w14:paraId="074A8C72" w14:textId="77777777" w:rsidTr="001462E3">
        <w:trPr>
          <w:trHeight w:val="1137"/>
        </w:trPr>
        <w:tc>
          <w:tcPr>
            <w:tcW w:w="1155" w:type="dxa"/>
            <w:shd w:val="clear" w:color="auto" w:fill="auto"/>
            <w:tcMar>
              <w:top w:w="72" w:type="dxa"/>
              <w:left w:w="144" w:type="dxa"/>
              <w:bottom w:w="72" w:type="dxa"/>
              <w:right w:w="144" w:type="dxa"/>
            </w:tcMar>
            <w:hideMark/>
          </w:tcPr>
          <w:p w14:paraId="2F443B4B" w14:textId="77777777" w:rsidR="008E3662" w:rsidRPr="00E47AB9" w:rsidRDefault="008E3662" w:rsidP="001462E3">
            <w:pPr>
              <w:rPr>
                <w:rFonts w:ascii="宋体" w:eastAsia="宋体" w:hAnsi="宋体"/>
              </w:rPr>
            </w:pPr>
            <w:r w:rsidRPr="00E47AB9">
              <w:rPr>
                <w:rFonts w:ascii="宋体" w:eastAsia="宋体" w:hAnsi="宋体" w:hint="eastAsia"/>
              </w:rPr>
              <w:lastRenderedPageBreak/>
              <w:t>执行</w:t>
            </w:r>
          </w:p>
        </w:tc>
        <w:tc>
          <w:tcPr>
            <w:tcW w:w="7124" w:type="dxa"/>
            <w:shd w:val="clear" w:color="auto" w:fill="auto"/>
            <w:tcMar>
              <w:top w:w="72" w:type="dxa"/>
              <w:left w:w="144" w:type="dxa"/>
              <w:bottom w:w="72" w:type="dxa"/>
              <w:right w:w="144" w:type="dxa"/>
            </w:tcMar>
            <w:hideMark/>
          </w:tcPr>
          <w:p w14:paraId="67A385A2" w14:textId="77777777" w:rsidR="008E3662" w:rsidRPr="00E47AB9" w:rsidRDefault="008E3662" w:rsidP="001462E3">
            <w:pPr>
              <w:rPr>
                <w:rFonts w:ascii="宋体" w:eastAsia="宋体" w:hAnsi="宋体"/>
              </w:rPr>
            </w:pPr>
            <w:r w:rsidRPr="00E47AB9">
              <w:rPr>
                <w:rFonts w:ascii="宋体" w:eastAsia="宋体" w:hAnsi="宋体" w:hint="eastAsia"/>
              </w:rPr>
              <w:t>投资执行是</w:t>
            </w:r>
            <w:r w:rsidRPr="00E47AB9">
              <w:rPr>
                <w:rFonts w:ascii="宋体" w:eastAsia="宋体" w:hAnsi="宋体" w:hint="eastAsia"/>
                <w:color w:val="003399"/>
              </w:rPr>
              <w:t>投资规划的实现。</w:t>
            </w:r>
            <w:r w:rsidRPr="00E47AB9">
              <w:rPr>
                <w:rFonts w:ascii="宋体" w:eastAsia="宋体" w:hAnsi="宋体" w:hint="eastAsia"/>
              </w:rPr>
              <w:t>在这一阶段，</w:t>
            </w:r>
            <w:r w:rsidRPr="00E47AB9">
              <w:rPr>
                <w:rFonts w:ascii="宋体" w:eastAsia="宋体" w:hAnsi="宋体" w:hint="eastAsia"/>
                <w:color w:val="003399"/>
              </w:rPr>
              <w:t>投资经理</w:t>
            </w:r>
            <w:r w:rsidRPr="00E47AB9">
              <w:rPr>
                <w:rFonts w:ascii="宋体" w:eastAsia="宋体" w:hAnsi="宋体" w:hint="eastAsia"/>
              </w:rPr>
              <w:t>会结合投资组合的既定目标、资本市场预期和分析师报告等来制定组合构建和证券选择等方面的决策，并由交易部门执行投资决策。然后，投资经理会根据投资者实际情况和资本市场预期的变化</w:t>
            </w:r>
            <w:r w:rsidRPr="00E47AB9">
              <w:rPr>
                <w:rFonts w:ascii="宋体" w:eastAsia="宋体" w:hAnsi="宋体" w:hint="eastAsia"/>
                <w:color w:val="003399"/>
              </w:rPr>
              <w:t>对投资组合进行调整。</w:t>
            </w:r>
          </w:p>
        </w:tc>
      </w:tr>
      <w:tr w:rsidR="008E3662" w:rsidRPr="00E47AB9" w14:paraId="6CC5ADEE" w14:textId="77777777" w:rsidTr="001462E3">
        <w:trPr>
          <w:trHeight w:val="574"/>
        </w:trPr>
        <w:tc>
          <w:tcPr>
            <w:tcW w:w="1155" w:type="dxa"/>
            <w:shd w:val="clear" w:color="auto" w:fill="auto"/>
            <w:tcMar>
              <w:top w:w="72" w:type="dxa"/>
              <w:left w:w="144" w:type="dxa"/>
              <w:bottom w:w="72" w:type="dxa"/>
              <w:right w:w="144" w:type="dxa"/>
            </w:tcMar>
            <w:hideMark/>
          </w:tcPr>
          <w:p w14:paraId="51FA96CD" w14:textId="77777777" w:rsidR="008E3662" w:rsidRPr="00E47AB9" w:rsidRDefault="008E3662" w:rsidP="001462E3">
            <w:pPr>
              <w:rPr>
                <w:rFonts w:ascii="宋体" w:eastAsia="宋体" w:hAnsi="宋体"/>
              </w:rPr>
            </w:pPr>
            <w:r w:rsidRPr="00E47AB9">
              <w:rPr>
                <w:rFonts w:ascii="宋体" w:eastAsia="宋体" w:hAnsi="宋体" w:hint="eastAsia"/>
              </w:rPr>
              <w:t>反馈</w:t>
            </w:r>
          </w:p>
        </w:tc>
        <w:tc>
          <w:tcPr>
            <w:tcW w:w="7124" w:type="dxa"/>
            <w:shd w:val="clear" w:color="auto" w:fill="auto"/>
            <w:tcMar>
              <w:top w:w="72" w:type="dxa"/>
              <w:left w:w="144" w:type="dxa"/>
              <w:bottom w:w="72" w:type="dxa"/>
              <w:right w:w="144" w:type="dxa"/>
            </w:tcMar>
            <w:hideMark/>
          </w:tcPr>
          <w:p w14:paraId="157828D1" w14:textId="77777777" w:rsidR="008E3662" w:rsidRPr="00E47AB9" w:rsidRDefault="008E3662" w:rsidP="001462E3">
            <w:pPr>
              <w:rPr>
                <w:rFonts w:ascii="宋体" w:eastAsia="宋体" w:hAnsi="宋体"/>
                <w:color w:val="003399"/>
              </w:rPr>
            </w:pPr>
            <w:r w:rsidRPr="00E47AB9">
              <w:rPr>
                <w:rFonts w:ascii="宋体" w:eastAsia="宋体" w:hAnsi="宋体" w:hint="eastAsia"/>
              </w:rPr>
              <w:t>（1）</w:t>
            </w:r>
            <w:r w:rsidRPr="00E47AB9">
              <w:rPr>
                <w:rFonts w:ascii="宋体" w:eastAsia="宋体" w:hAnsi="宋体" w:hint="eastAsia"/>
                <w:color w:val="003399"/>
              </w:rPr>
              <w:t>监控和再平衡。</w:t>
            </w:r>
          </w:p>
          <w:p w14:paraId="3DC29472" w14:textId="77777777" w:rsidR="008E3662" w:rsidRPr="00E47AB9" w:rsidRDefault="008E3662" w:rsidP="001462E3">
            <w:pPr>
              <w:rPr>
                <w:rFonts w:ascii="宋体" w:eastAsia="宋体" w:hAnsi="宋体"/>
              </w:rPr>
            </w:pPr>
            <w:r w:rsidRPr="00E47AB9">
              <w:rPr>
                <w:rFonts w:ascii="宋体" w:eastAsia="宋体" w:hAnsi="宋体" w:hint="eastAsia"/>
              </w:rPr>
              <w:t>（2）</w:t>
            </w:r>
            <w:r w:rsidRPr="00E47AB9">
              <w:rPr>
                <w:rFonts w:ascii="宋体" w:eastAsia="宋体" w:hAnsi="宋体" w:hint="eastAsia"/>
                <w:color w:val="003399"/>
              </w:rPr>
              <w:t>业绩评估。</w:t>
            </w:r>
          </w:p>
        </w:tc>
      </w:tr>
    </w:tbl>
    <w:p w14:paraId="1ECF2ABD" w14:textId="160C1A11" w:rsidR="008E3662" w:rsidRPr="00E47AB9" w:rsidRDefault="006806C8" w:rsidP="008E3662">
      <w:pPr>
        <w:rPr>
          <w:rFonts w:ascii="宋体" w:eastAsia="宋体" w:hAnsi="宋体"/>
        </w:rPr>
      </w:pPr>
      <w:r w:rsidRPr="006806C8">
        <w:rPr>
          <w:rFonts w:ascii="宋体" w:eastAsia="宋体" w:hAnsi="宋体" w:hint="eastAsia"/>
          <w:b/>
          <w:bCs/>
          <w:color w:val="4472C4" w:themeColor="accent1"/>
        </w:rPr>
        <w:t>考点二</w:t>
      </w:r>
      <w:r>
        <w:rPr>
          <w:rFonts w:ascii="宋体" w:eastAsia="宋体" w:hAnsi="宋体" w:hint="eastAsia"/>
        </w:rPr>
        <w:t xml:space="preserve"> </w:t>
      </w:r>
      <w:r w:rsidR="008E3662" w:rsidRPr="00E47AB9">
        <w:rPr>
          <w:rFonts w:ascii="宋体" w:eastAsia="宋体" w:hAnsi="宋体" w:hint="eastAsia"/>
        </w:rPr>
        <w:t>个人投资者和机构投资者的特征</w:t>
      </w:r>
    </w:p>
    <w:p w14:paraId="0CA766C9" w14:textId="77777777" w:rsidR="008E3662" w:rsidRPr="00E47AB9" w:rsidRDefault="008E3662" w:rsidP="008E3662">
      <w:pPr>
        <w:rPr>
          <w:rFonts w:ascii="宋体" w:eastAsia="宋体" w:hAnsi="宋体"/>
        </w:rPr>
      </w:pPr>
      <w:r w:rsidRPr="00E47AB9">
        <w:rPr>
          <w:rFonts w:ascii="宋体" w:eastAsia="宋体" w:hAnsi="宋体" w:hint="eastAsia"/>
        </w:rPr>
        <w:t>1.个人投资者</w:t>
      </w:r>
    </w:p>
    <w:p w14:paraId="0D1EE37F" w14:textId="77777777" w:rsidR="008E3662" w:rsidRPr="00E47AB9" w:rsidRDefault="008E3662" w:rsidP="008E3662">
      <w:pPr>
        <w:rPr>
          <w:rFonts w:ascii="宋体" w:eastAsia="宋体" w:hAnsi="宋体"/>
        </w:rPr>
      </w:pPr>
      <w:r w:rsidRPr="00E47AB9">
        <w:rPr>
          <w:rFonts w:ascii="宋体" w:eastAsia="宋体" w:hAnsi="宋体" w:hint="eastAsia"/>
        </w:rPr>
        <w:t>（一）特征</w:t>
      </w:r>
    </w:p>
    <w:p w14:paraId="750A34A2" w14:textId="77777777" w:rsidR="008E3662" w:rsidRPr="00E47AB9" w:rsidRDefault="008E3662" w:rsidP="008E3662">
      <w:pPr>
        <w:rPr>
          <w:rFonts w:ascii="宋体" w:eastAsia="宋体" w:hAnsi="宋体"/>
        </w:rPr>
      </w:pPr>
      <w:r w:rsidRPr="00E47AB9">
        <w:rPr>
          <w:rFonts w:ascii="宋体" w:eastAsia="宋体" w:hAnsi="宋体" w:hint="eastAsia"/>
        </w:rPr>
        <w:t>（1）风险承受能力较弱。</w:t>
      </w:r>
    </w:p>
    <w:p w14:paraId="23921F38" w14:textId="77777777" w:rsidR="008E3662" w:rsidRPr="00E47AB9" w:rsidRDefault="008E3662" w:rsidP="008E3662">
      <w:pPr>
        <w:rPr>
          <w:rFonts w:ascii="宋体" w:eastAsia="宋体" w:hAnsi="宋体"/>
          <w:color w:val="003399"/>
        </w:rPr>
      </w:pPr>
      <w:r w:rsidRPr="00E47AB9">
        <w:rPr>
          <w:rFonts w:ascii="宋体" w:eastAsia="宋体" w:hAnsi="宋体" w:hint="eastAsia"/>
        </w:rPr>
        <w:t>（2）可投资的</w:t>
      </w:r>
      <w:r w:rsidRPr="00E47AB9">
        <w:rPr>
          <w:rFonts w:ascii="宋体" w:eastAsia="宋体" w:hAnsi="宋体" w:hint="eastAsia"/>
          <w:color w:val="003399"/>
        </w:rPr>
        <w:t>资金量较小。</w:t>
      </w:r>
    </w:p>
    <w:p w14:paraId="37C45E44" w14:textId="77777777" w:rsidR="008E3662" w:rsidRPr="00E47AB9" w:rsidRDefault="008E3662" w:rsidP="008E3662">
      <w:pPr>
        <w:rPr>
          <w:rFonts w:ascii="宋体" w:eastAsia="宋体" w:hAnsi="宋体"/>
          <w:color w:val="003399"/>
        </w:rPr>
      </w:pPr>
      <w:r w:rsidRPr="00E47AB9">
        <w:rPr>
          <w:rFonts w:ascii="宋体" w:eastAsia="宋体" w:hAnsi="宋体" w:hint="eastAsia"/>
        </w:rPr>
        <w:t>（3）常常需要</w:t>
      </w:r>
      <w:r w:rsidRPr="00E47AB9">
        <w:rPr>
          <w:rFonts w:ascii="宋体" w:eastAsia="宋体" w:hAnsi="宋体" w:hint="eastAsia"/>
          <w:color w:val="003399"/>
        </w:rPr>
        <w:t>借助基金销售服务机构进行投资。</w:t>
      </w:r>
    </w:p>
    <w:p w14:paraId="03613604" w14:textId="77777777" w:rsidR="008E3662" w:rsidRPr="00E47AB9" w:rsidRDefault="008E3662" w:rsidP="008E3662">
      <w:pPr>
        <w:rPr>
          <w:rFonts w:ascii="宋体" w:eastAsia="宋体" w:hAnsi="宋体"/>
        </w:rPr>
      </w:pPr>
      <w:r w:rsidRPr="00E47AB9">
        <w:rPr>
          <w:rFonts w:ascii="宋体" w:eastAsia="宋体" w:hAnsi="宋体" w:hint="eastAsia"/>
        </w:rPr>
        <w:t>（4）投资相关的</w:t>
      </w:r>
      <w:r w:rsidRPr="00E47AB9">
        <w:rPr>
          <w:rFonts w:ascii="宋体" w:eastAsia="宋体" w:hAnsi="宋体" w:hint="eastAsia"/>
          <w:color w:val="003399"/>
        </w:rPr>
        <w:t>知识和经验较少，专业投资能力不足。</w:t>
      </w:r>
    </w:p>
    <w:p w14:paraId="4361ECBA" w14:textId="77777777" w:rsidR="008E3662" w:rsidRPr="00E47AB9" w:rsidRDefault="008E3662" w:rsidP="008E3662">
      <w:pPr>
        <w:rPr>
          <w:rFonts w:ascii="宋体" w:eastAsia="宋体" w:hAnsi="宋体"/>
        </w:rPr>
      </w:pPr>
      <w:r w:rsidRPr="00E47AB9">
        <w:rPr>
          <w:rFonts w:ascii="宋体" w:eastAsia="宋体" w:hAnsi="宋体" w:hint="eastAsia"/>
        </w:rPr>
        <w:t>（5）投资需求受个人</w:t>
      </w:r>
      <w:r w:rsidRPr="00E47AB9">
        <w:rPr>
          <w:rFonts w:ascii="宋体" w:eastAsia="宋体" w:hAnsi="宋体" w:hint="eastAsia"/>
          <w:color w:val="003399"/>
        </w:rPr>
        <w:t>所处生命周期</w:t>
      </w:r>
      <w:r w:rsidRPr="00E47AB9">
        <w:rPr>
          <w:rFonts w:ascii="宋体" w:eastAsia="宋体" w:hAnsi="宋体" w:hint="eastAsia"/>
        </w:rPr>
        <w:t>的不同阶段和个人境况的影响，</w:t>
      </w:r>
      <w:r w:rsidRPr="00E47AB9">
        <w:rPr>
          <w:rFonts w:ascii="宋体" w:eastAsia="宋体" w:hAnsi="宋体" w:hint="eastAsia"/>
          <w:color w:val="003399"/>
        </w:rPr>
        <w:t>呈现较大的差异化特征。</w:t>
      </w:r>
    </w:p>
    <w:p w14:paraId="1EC37B08" w14:textId="77777777" w:rsidR="008E3662" w:rsidRPr="00E47AB9" w:rsidRDefault="008E3662" w:rsidP="008E3662">
      <w:pPr>
        <w:rPr>
          <w:rFonts w:ascii="宋体" w:eastAsia="宋体" w:hAnsi="宋体"/>
        </w:rPr>
      </w:pPr>
      <w:r w:rsidRPr="00E47AB9">
        <w:rPr>
          <w:rFonts w:ascii="宋体" w:eastAsia="宋体" w:hAnsi="宋体" w:hint="eastAsia"/>
        </w:rPr>
        <w:t>（二）影响个人投资者投资需求的因素</w:t>
      </w:r>
    </w:p>
    <w:p w14:paraId="4C53A51E" w14:textId="77777777" w:rsidR="008E3662" w:rsidRPr="00E47AB9" w:rsidRDefault="008E3662" w:rsidP="008E3662">
      <w:pPr>
        <w:rPr>
          <w:rFonts w:ascii="宋体" w:eastAsia="宋体" w:hAnsi="宋体"/>
        </w:rPr>
      </w:pPr>
      <w:r w:rsidRPr="00E47AB9">
        <w:rPr>
          <w:rFonts w:ascii="宋体" w:eastAsia="宋体" w:hAnsi="宋体" w:hint="eastAsia"/>
        </w:rPr>
        <w:t>（1）在生命周期中，</w:t>
      </w:r>
      <w:r w:rsidRPr="00E47AB9">
        <w:rPr>
          <w:rFonts w:ascii="宋体" w:eastAsia="宋体" w:hAnsi="宋体" w:hint="eastAsia"/>
          <w:color w:val="003399"/>
        </w:rPr>
        <w:t>个人投资者所处的阶段。</w:t>
      </w:r>
      <w:r w:rsidRPr="00E47AB9">
        <w:rPr>
          <w:rFonts w:ascii="宋体" w:eastAsia="宋体" w:hAnsi="宋体" w:hint="eastAsia"/>
        </w:rPr>
        <w:t>这是影响个人投资者需求的基本因素。</w:t>
      </w:r>
    </w:p>
    <w:p w14:paraId="3FF2471E" w14:textId="77777777" w:rsidR="008E3662" w:rsidRPr="00E47AB9" w:rsidRDefault="008E3662" w:rsidP="008E3662">
      <w:pPr>
        <w:rPr>
          <w:rFonts w:ascii="宋体" w:eastAsia="宋体" w:hAnsi="宋体"/>
        </w:rPr>
      </w:pPr>
      <w:r w:rsidRPr="00E47AB9">
        <w:rPr>
          <w:rFonts w:ascii="宋体" w:eastAsia="宋体" w:hAnsi="宋体" w:hint="eastAsia"/>
        </w:rPr>
        <w:t>（2）个人投资者的</w:t>
      </w:r>
      <w:r w:rsidRPr="00E47AB9">
        <w:rPr>
          <w:rFonts w:ascii="宋体" w:eastAsia="宋体" w:hAnsi="宋体" w:hint="eastAsia"/>
          <w:color w:val="003399"/>
        </w:rPr>
        <w:t>预期投资期限。</w:t>
      </w:r>
    </w:p>
    <w:p w14:paraId="4C9F0DDC" w14:textId="77777777" w:rsidR="008E3662" w:rsidRPr="00E47AB9" w:rsidRDefault="008E3662" w:rsidP="008E3662">
      <w:pPr>
        <w:rPr>
          <w:rFonts w:ascii="宋体" w:eastAsia="宋体" w:hAnsi="宋体"/>
          <w:color w:val="003399"/>
        </w:rPr>
      </w:pPr>
      <w:r w:rsidRPr="00E47AB9">
        <w:rPr>
          <w:rFonts w:ascii="宋体" w:eastAsia="宋体" w:hAnsi="宋体" w:hint="eastAsia"/>
        </w:rPr>
        <w:t>（3）个人投资者对</w:t>
      </w:r>
      <w:r w:rsidRPr="00E47AB9">
        <w:rPr>
          <w:rFonts w:ascii="宋体" w:eastAsia="宋体" w:hAnsi="宋体" w:hint="eastAsia"/>
          <w:color w:val="003399"/>
        </w:rPr>
        <w:t>风险和收益的要求。</w:t>
      </w:r>
    </w:p>
    <w:p w14:paraId="0CE38119" w14:textId="77777777" w:rsidR="008E3662" w:rsidRPr="00E47AB9" w:rsidRDefault="008E3662" w:rsidP="008E3662">
      <w:pPr>
        <w:rPr>
          <w:rFonts w:ascii="宋体" w:eastAsia="宋体" w:hAnsi="宋体"/>
          <w:color w:val="003399"/>
        </w:rPr>
      </w:pPr>
      <w:r w:rsidRPr="00E47AB9">
        <w:rPr>
          <w:rFonts w:ascii="宋体" w:eastAsia="宋体" w:hAnsi="宋体" w:hint="eastAsia"/>
        </w:rPr>
        <w:t>（4）个人投资者对</w:t>
      </w:r>
      <w:r w:rsidRPr="00E47AB9">
        <w:rPr>
          <w:rFonts w:ascii="宋体" w:eastAsia="宋体" w:hAnsi="宋体" w:hint="eastAsia"/>
          <w:color w:val="003399"/>
        </w:rPr>
        <w:t>流动性的要求。</w:t>
      </w:r>
    </w:p>
    <w:p w14:paraId="0EDC5D33" w14:textId="77777777" w:rsidR="008E3662" w:rsidRPr="00E47AB9" w:rsidRDefault="008E3662" w:rsidP="008E3662">
      <w:pPr>
        <w:rPr>
          <w:rFonts w:ascii="宋体" w:eastAsia="宋体" w:hAnsi="宋体"/>
          <w:color w:val="003399"/>
        </w:rPr>
      </w:pPr>
      <w:r w:rsidRPr="00E47AB9">
        <w:rPr>
          <w:rFonts w:ascii="宋体" w:eastAsia="宋体" w:hAnsi="宋体" w:hint="eastAsia"/>
        </w:rPr>
        <w:t>（5）个人投资者</w:t>
      </w:r>
      <w:r w:rsidRPr="00E47AB9">
        <w:rPr>
          <w:rFonts w:ascii="宋体" w:eastAsia="宋体" w:hAnsi="宋体" w:hint="eastAsia"/>
          <w:color w:val="003399"/>
        </w:rPr>
        <w:t>不同的财务状况。</w:t>
      </w:r>
    </w:p>
    <w:p w14:paraId="36F01B16" w14:textId="77777777" w:rsidR="008E3662" w:rsidRPr="00E47AB9" w:rsidRDefault="008E3662" w:rsidP="008E3662">
      <w:pPr>
        <w:rPr>
          <w:rFonts w:ascii="宋体" w:eastAsia="宋体" w:hAnsi="宋体"/>
        </w:rPr>
      </w:pPr>
      <w:r w:rsidRPr="00E47AB9">
        <w:rPr>
          <w:rFonts w:ascii="宋体" w:eastAsia="宋体" w:hAnsi="宋体" w:hint="eastAsia"/>
        </w:rPr>
        <w:t>（6）个人投资者的</w:t>
      </w:r>
      <w:r w:rsidRPr="00E47AB9">
        <w:rPr>
          <w:rFonts w:ascii="宋体" w:eastAsia="宋体" w:hAnsi="宋体" w:hint="eastAsia"/>
          <w:color w:val="003399"/>
        </w:rPr>
        <w:t>其他个人状况，</w:t>
      </w:r>
      <w:r w:rsidRPr="00E47AB9">
        <w:rPr>
          <w:rFonts w:ascii="宋体" w:eastAsia="宋体" w:hAnsi="宋体" w:hint="eastAsia"/>
        </w:rPr>
        <w:t>如就业状态和家庭状况等。</w:t>
      </w:r>
    </w:p>
    <w:p w14:paraId="344BDF41" w14:textId="77777777" w:rsidR="008E3662" w:rsidRPr="00E47AB9" w:rsidRDefault="008E3662" w:rsidP="008E3662">
      <w:pPr>
        <w:rPr>
          <w:rFonts w:ascii="宋体" w:eastAsia="宋体" w:hAnsi="宋体"/>
        </w:rPr>
      </w:pPr>
      <w:r w:rsidRPr="00E47AB9">
        <w:rPr>
          <w:rFonts w:ascii="宋体" w:eastAsia="宋体" w:hAnsi="宋体" w:hint="eastAsia"/>
        </w:rPr>
        <w:t>（三）基金产品的选择</w:t>
      </w:r>
    </w:p>
    <w:p w14:paraId="5DC0864C" w14:textId="77777777" w:rsidR="008E3662" w:rsidRPr="00E47AB9" w:rsidRDefault="008E3662" w:rsidP="008E3662">
      <w:pPr>
        <w:rPr>
          <w:rFonts w:ascii="宋体" w:eastAsia="宋体" w:hAnsi="宋体"/>
        </w:rPr>
      </w:pPr>
      <w:r w:rsidRPr="00E47AB9">
        <w:rPr>
          <w:rFonts w:ascii="宋体" w:eastAsia="宋体" w:hAnsi="宋体" w:hint="eastAsia"/>
        </w:rPr>
        <w:t>（1）在</w:t>
      </w:r>
      <w:r w:rsidRPr="00E47AB9">
        <w:rPr>
          <w:rFonts w:ascii="宋体" w:eastAsia="宋体" w:hAnsi="宋体" w:hint="eastAsia"/>
          <w:color w:val="003399"/>
        </w:rPr>
        <w:t>参加工作以后的单身阶段，</w:t>
      </w:r>
      <w:r w:rsidRPr="00E47AB9">
        <w:rPr>
          <w:rFonts w:ascii="宋体" w:eastAsia="宋体" w:hAnsi="宋体" w:hint="eastAsia"/>
        </w:rPr>
        <w:t>虽然面临继续教育、买车买房等生活需求，但其工资收入有望随着时间的推移而不断增长，故风险承受能力较强。可以选择</w:t>
      </w:r>
      <w:r w:rsidRPr="00E47AB9">
        <w:rPr>
          <w:rFonts w:ascii="宋体" w:eastAsia="宋体" w:hAnsi="宋体" w:hint="eastAsia"/>
          <w:color w:val="003399"/>
        </w:rPr>
        <w:t>高风险、高预期收益</w:t>
      </w:r>
      <w:r w:rsidRPr="00E47AB9">
        <w:rPr>
          <w:rFonts w:ascii="宋体" w:eastAsia="宋体" w:hAnsi="宋体" w:hint="eastAsia"/>
        </w:rPr>
        <w:t>的基金产品。</w:t>
      </w:r>
    </w:p>
    <w:p w14:paraId="3DECE89A" w14:textId="77777777" w:rsidR="008E3662" w:rsidRPr="00E47AB9" w:rsidRDefault="008E3662" w:rsidP="008E3662">
      <w:pPr>
        <w:rPr>
          <w:rFonts w:ascii="宋体" w:eastAsia="宋体" w:hAnsi="宋体"/>
        </w:rPr>
      </w:pPr>
      <w:r w:rsidRPr="00E47AB9">
        <w:rPr>
          <w:rFonts w:ascii="宋体" w:eastAsia="宋体" w:hAnsi="宋体" w:hint="eastAsia"/>
        </w:rPr>
        <w:t>（2）</w:t>
      </w:r>
      <w:r w:rsidRPr="00E47AB9">
        <w:rPr>
          <w:rFonts w:ascii="宋体" w:eastAsia="宋体" w:hAnsi="宋体" w:hint="eastAsia"/>
          <w:color w:val="003399"/>
        </w:rPr>
        <w:t>已经成家且已生育的年轻人</w:t>
      </w:r>
      <w:r w:rsidRPr="00E47AB9">
        <w:rPr>
          <w:rFonts w:ascii="宋体" w:eastAsia="宋体" w:hAnsi="宋体" w:hint="eastAsia"/>
        </w:rPr>
        <w:t>，既要考虑家庭财产保值、增值，又要考虑孩子的教育费用等一系列未来的支出，最好进行组合投资，可以选择</w:t>
      </w:r>
      <w:r w:rsidRPr="00E47AB9">
        <w:rPr>
          <w:rFonts w:ascii="宋体" w:eastAsia="宋体" w:hAnsi="宋体" w:hint="eastAsia"/>
          <w:color w:val="003399"/>
        </w:rPr>
        <w:t>中高风险、中高预期收益</w:t>
      </w:r>
      <w:r w:rsidRPr="00E47AB9">
        <w:rPr>
          <w:rFonts w:ascii="宋体" w:eastAsia="宋体" w:hAnsi="宋体" w:hint="eastAsia"/>
        </w:rPr>
        <w:t>的基金产品。</w:t>
      </w:r>
    </w:p>
    <w:p w14:paraId="44A4315D" w14:textId="77777777" w:rsidR="008E3662" w:rsidRPr="00E47AB9" w:rsidRDefault="008E3662" w:rsidP="008E3662">
      <w:pPr>
        <w:rPr>
          <w:rFonts w:ascii="宋体" w:eastAsia="宋体" w:hAnsi="宋体"/>
        </w:rPr>
      </w:pPr>
      <w:r w:rsidRPr="00E47AB9">
        <w:rPr>
          <w:rFonts w:ascii="宋体" w:eastAsia="宋体" w:hAnsi="宋体" w:hint="eastAsia"/>
        </w:rPr>
        <w:t>（3）</w:t>
      </w:r>
      <w:r w:rsidRPr="00E47AB9">
        <w:rPr>
          <w:rFonts w:ascii="宋体" w:eastAsia="宋体" w:hAnsi="宋体" w:hint="eastAsia"/>
          <w:color w:val="003399"/>
        </w:rPr>
        <w:t>三口之家中的中年人</w:t>
      </w:r>
      <w:r w:rsidRPr="00E47AB9">
        <w:rPr>
          <w:rFonts w:ascii="宋体" w:eastAsia="宋体" w:hAnsi="宋体" w:hint="eastAsia"/>
        </w:rPr>
        <w:t>收入一般比较稳定，但家庭责任较重，还要考虑为退休做准备，投资时应该坚持稳健原则，分散风险，可以选择</w:t>
      </w:r>
      <w:r w:rsidRPr="00E47AB9">
        <w:rPr>
          <w:rFonts w:ascii="宋体" w:eastAsia="宋体" w:hAnsi="宋体" w:hint="eastAsia"/>
          <w:color w:val="003399"/>
        </w:rPr>
        <w:t>中低风险、中低预期收益</w:t>
      </w:r>
      <w:r w:rsidRPr="00E47AB9">
        <w:rPr>
          <w:rFonts w:ascii="宋体" w:eastAsia="宋体" w:hAnsi="宋体" w:hint="eastAsia"/>
        </w:rPr>
        <w:t>的基金产品。</w:t>
      </w:r>
    </w:p>
    <w:p w14:paraId="6A069952" w14:textId="77777777" w:rsidR="008E3662" w:rsidRPr="00E47AB9" w:rsidRDefault="008E3662" w:rsidP="008E3662">
      <w:pPr>
        <w:rPr>
          <w:rFonts w:ascii="宋体" w:eastAsia="宋体" w:hAnsi="宋体"/>
        </w:rPr>
      </w:pPr>
      <w:r w:rsidRPr="00E47AB9">
        <w:rPr>
          <w:rFonts w:ascii="宋体" w:eastAsia="宋体" w:hAnsi="宋体" w:hint="eastAsia"/>
        </w:rPr>
        <w:t>（4）</w:t>
      </w:r>
      <w:r w:rsidRPr="00E47AB9">
        <w:rPr>
          <w:rFonts w:ascii="宋体" w:eastAsia="宋体" w:hAnsi="宋体" w:hint="eastAsia"/>
          <w:color w:val="003399"/>
        </w:rPr>
        <w:t>老年人</w:t>
      </w:r>
      <w:r w:rsidRPr="00E47AB9">
        <w:rPr>
          <w:rFonts w:ascii="宋体" w:eastAsia="宋体" w:hAnsi="宋体" w:hint="eastAsia"/>
        </w:rPr>
        <w:t>面临退休且收入降低，其风险承受能力较小，投资时应坚持稳健、安全、保值原则，不宜过度配置股票型基金等风险较高的产品，应该以</w:t>
      </w:r>
      <w:r w:rsidRPr="00E47AB9">
        <w:rPr>
          <w:rFonts w:ascii="宋体" w:eastAsia="宋体" w:hAnsi="宋体" w:hint="eastAsia"/>
          <w:color w:val="003399"/>
        </w:rPr>
        <w:t>低风险为核心选择基金产品。</w:t>
      </w:r>
    </w:p>
    <w:p w14:paraId="1A34C525" w14:textId="77777777" w:rsidR="008E3662" w:rsidRPr="00E47AB9" w:rsidRDefault="008E3662" w:rsidP="008E3662">
      <w:pPr>
        <w:rPr>
          <w:rFonts w:ascii="宋体" w:eastAsia="宋体" w:hAnsi="宋体"/>
        </w:rPr>
      </w:pPr>
      <w:r w:rsidRPr="00E47AB9">
        <w:rPr>
          <w:rFonts w:ascii="宋体" w:eastAsia="宋体" w:hAnsi="宋体" w:hint="eastAsia"/>
        </w:rPr>
        <w:t>2.机构投资者</w:t>
      </w:r>
    </w:p>
    <w:p w14:paraId="757BD48F" w14:textId="77777777" w:rsidR="008E3662" w:rsidRPr="00E47AB9" w:rsidRDefault="008E3662" w:rsidP="008E3662">
      <w:pPr>
        <w:rPr>
          <w:rFonts w:ascii="宋体" w:eastAsia="宋体" w:hAnsi="宋体"/>
        </w:rPr>
      </w:pPr>
      <w:r w:rsidRPr="00E47AB9">
        <w:rPr>
          <w:rFonts w:ascii="宋体" w:eastAsia="宋体" w:hAnsi="宋体" w:hint="eastAsia"/>
        </w:rPr>
        <w:t>（一）特征</w:t>
      </w:r>
    </w:p>
    <w:p w14:paraId="2A967407" w14:textId="77777777" w:rsidR="008E3662" w:rsidRPr="00E47AB9" w:rsidRDefault="008E3662" w:rsidP="008E3662">
      <w:pPr>
        <w:rPr>
          <w:rFonts w:ascii="宋体" w:eastAsia="宋体" w:hAnsi="宋体"/>
        </w:rPr>
      </w:pPr>
      <w:r w:rsidRPr="00E47AB9">
        <w:rPr>
          <w:rFonts w:ascii="宋体" w:eastAsia="宋体" w:hAnsi="宋体" w:hint="eastAsia"/>
        </w:rPr>
        <w:t>（1）投资</w:t>
      </w:r>
      <w:r w:rsidRPr="00E47AB9">
        <w:rPr>
          <w:rFonts w:ascii="宋体" w:eastAsia="宋体" w:hAnsi="宋体" w:hint="eastAsia"/>
          <w:color w:val="003399"/>
        </w:rPr>
        <w:t>管理专业。</w:t>
      </w:r>
    </w:p>
    <w:p w14:paraId="68EDF09B" w14:textId="77777777" w:rsidR="008E3662" w:rsidRPr="00E47AB9" w:rsidRDefault="008E3662" w:rsidP="008E3662">
      <w:pPr>
        <w:rPr>
          <w:rFonts w:ascii="宋体" w:eastAsia="宋体" w:hAnsi="宋体"/>
        </w:rPr>
      </w:pPr>
      <w:r w:rsidRPr="00E47AB9">
        <w:rPr>
          <w:rFonts w:ascii="宋体" w:eastAsia="宋体" w:hAnsi="宋体" w:hint="eastAsia"/>
        </w:rPr>
        <w:t>（2）投资</w:t>
      </w:r>
      <w:r w:rsidRPr="00E47AB9">
        <w:rPr>
          <w:rFonts w:ascii="宋体" w:eastAsia="宋体" w:hAnsi="宋体" w:hint="eastAsia"/>
          <w:color w:val="003399"/>
        </w:rPr>
        <w:t>行为规范。</w:t>
      </w:r>
    </w:p>
    <w:p w14:paraId="0B344FC4" w14:textId="77777777" w:rsidR="008E3662" w:rsidRPr="00E47AB9" w:rsidRDefault="008E3662" w:rsidP="008E3662">
      <w:pPr>
        <w:rPr>
          <w:rFonts w:ascii="宋体" w:eastAsia="宋体" w:hAnsi="宋体"/>
        </w:rPr>
      </w:pPr>
      <w:r w:rsidRPr="00E47AB9">
        <w:rPr>
          <w:rFonts w:ascii="宋体" w:eastAsia="宋体" w:hAnsi="宋体" w:hint="eastAsia"/>
        </w:rPr>
        <w:t>（3）资金实力雄厚，投资规模相对较大。</w:t>
      </w:r>
    </w:p>
    <w:p w14:paraId="70E4C36E" w14:textId="77777777" w:rsidR="008E3662" w:rsidRDefault="008E3662" w:rsidP="008E3662">
      <w:pPr>
        <w:rPr>
          <w:rFonts w:ascii="宋体" w:eastAsia="宋体" w:hAnsi="宋体"/>
        </w:rPr>
      </w:pPr>
      <w:r w:rsidRPr="00E47AB9">
        <w:rPr>
          <w:rFonts w:ascii="宋体" w:eastAsia="宋体" w:hAnsi="宋体" w:hint="eastAsia"/>
        </w:rPr>
        <w:t>（4）具有比个人投资者更强的风险承受能力。</w:t>
      </w:r>
    </w:p>
    <w:p w14:paraId="132A39C4" w14:textId="77777777" w:rsidR="008E3662" w:rsidRPr="00E47AB9" w:rsidRDefault="008E3662" w:rsidP="008E3662">
      <w:pPr>
        <w:rPr>
          <w:rFonts w:ascii="宋体" w:eastAsia="宋体" w:hAnsi="宋体"/>
        </w:rPr>
      </w:pPr>
      <w:r w:rsidRPr="00E47AB9">
        <w:rPr>
          <w:rFonts w:ascii="宋体" w:eastAsia="宋体" w:hAnsi="宋体" w:hint="eastAsia"/>
        </w:rPr>
        <w:t>（二）我国主要机构投资者</w:t>
      </w:r>
    </w:p>
    <w:p w14:paraId="55F6CFC5" w14:textId="77777777" w:rsidR="008E3662" w:rsidRPr="00E47AB9" w:rsidRDefault="008E3662" w:rsidP="008E3662">
      <w:pPr>
        <w:rPr>
          <w:rFonts w:ascii="宋体" w:eastAsia="宋体" w:hAnsi="宋体"/>
        </w:rPr>
      </w:pPr>
      <w:r w:rsidRPr="00E47AB9">
        <w:rPr>
          <w:rFonts w:ascii="宋体" w:eastAsia="宋体" w:hAnsi="宋体" w:hint="eastAsia"/>
        </w:rPr>
        <w:t>（1</w:t>
      </w:r>
      <w:r w:rsidRPr="00E47AB9">
        <w:rPr>
          <w:rFonts w:ascii="宋体" w:eastAsia="宋体" w:hAnsi="宋体" w:hint="eastAsia"/>
          <w:color w:val="003399"/>
        </w:rPr>
        <w:t>）商业银行。</w:t>
      </w:r>
    </w:p>
    <w:p w14:paraId="788DA1EA" w14:textId="77777777" w:rsidR="008E3662" w:rsidRPr="00E47AB9" w:rsidRDefault="008E3662" w:rsidP="008E3662">
      <w:pPr>
        <w:rPr>
          <w:rFonts w:ascii="宋体" w:eastAsia="宋体" w:hAnsi="宋体"/>
        </w:rPr>
      </w:pPr>
      <w:r w:rsidRPr="00E47AB9">
        <w:rPr>
          <w:rFonts w:ascii="宋体" w:eastAsia="宋体" w:hAnsi="宋体" w:hint="eastAsia"/>
        </w:rPr>
        <w:t>（2）</w:t>
      </w:r>
      <w:r w:rsidRPr="00E47AB9">
        <w:rPr>
          <w:rFonts w:ascii="宋体" w:eastAsia="宋体" w:hAnsi="宋体" w:hint="eastAsia"/>
          <w:color w:val="003399"/>
        </w:rPr>
        <w:t>保险公司。</w:t>
      </w:r>
    </w:p>
    <w:p w14:paraId="6C8976AE" w14:textId="77777777" w:rsidR="008E3662" w:rsidRPr="00E47AB9" w:rsidRDefault="008E3662" w:rsidP="008E3662">
      <w:pPr>
        <w:rPr>
          <w:rFonts w:ascii="宋体" w:eastAsia="宋体" w:hAnsi="宋体"/>
        </w:rPr>
      </w:pPr>
      <w:r w:rsidRPr="00E47AB9">
        <w:rPr>
          <w:rFonts w:ascii="宋体" w:eastAsia="宋体" w:hAnsi="宋体" w:hint="eastAsia"/>
        </w:rPr>
        <w:t>①寿险公司。保费具有</w:t>
      </w:r>
      <w:r w:rsidRPr="00E47AB9">
        <w:rPr>
          <w:rFonts w:ascii="宋体" w:eastAsia="宋体" w:hAnsi="宋体" w:hint="eastAsia"/>
          <w:color w:val="003399"/>
        </w:rPr>
        <w:t>较长的投资期，</w:t>
      </w:r>
      <w:r w:rsidRPr="00E47AB9">
        <w:rPr>
          <w:rFonts w:ascii="宋体" w:eastAsia="宋体" w:hAnsi="宋体" w:hint="eastAsia"/>
        </w:rPr>
        <w:t>可以部分投资于</w:t>
      </w:r>
      <w:r w:rsidRPr="00E47AB9">
        <w:rPr>
          <w:rFonts w:ascii="宋体" w:eastAsia="宋体" w:hAnsi="宋体" w:hint="eastAsia"/>
          <w:color w:val="003399"/>
        </w:rPr>
        <w:t>风险较高的资产。</w:t>
      </w:r>
    </w:p>
    <w:p w14:paraId="709AE7F8" w14:textId="77777777" w:rsidR="008E3662" w:rsidRPr="00E47AB9" w:rsidRDefault="008E3662" w:rsidP="008E3662">
      <w:pPr>
        <w:rPr>
          <w:rFonts w:ascii="宋体" w:eastAsia="宋体" w:hAnsi="宋体"/>
        </w:rPr>
      </w:pPr>
      <w:r w:rsidRPr="00E47AB9">
        <w:rPr>
          <w:rFonts w:ascii="宋体" w:eastAsia="宋体" w:hAnsi="宋体" w:hint="eastAsia"/>
        </w:rPr>
        <w:t>②财险公司。保费</w:t>
      </w:r>
      <w:r w:rsidRPr="00E47AB9">
        <w:rPr>
          <w:rFonts w:ascii="宋体" w:eastAsia="宋体" w:hAnsi="宋体" w:hint="eastAsia"/>
          <w:color w:val="003399"/>
        </w:rPr>
        <w:t>投资期限较短，</w:t>
      </w:r>
      <w:r w:rsidRPr="00E47AB9">
        <w:rPr>
          <w:rFonts w:ascii="宋体" w:eastAsia="宋体" w:hAnsi="宋体" w:hint="eastAsia"/>
        </w:rPr>
        <w:t>并且赔偿额度具有很大的不确定性，因此财险公司通常将保费</w:t>
      </w:r>
      <w:r w:rsidRPr="00E47AB9">
        <w:rPr>
          <w:rFonts w:ascii="宋体" w:eastAsia="宋体" w:hAnsi="宋体" w:hint="eastAsia"/>
          <w:color w:val="003399"/>
        </w:rPr>
        <w:t>投资于低风险资产。</w:t>
      </w:r>
    </w:p>
    <w:p w14:paraId="01C2118E" w14:textId="77777777" w:rsidR="008E3662" w:rsidRPr="00E47AB9" w:rsidRDefault="008E3662" w:rsidP="008E3662">
      <w:pPr>
        <w:rPr>
          <w:rFonts w:ascii="宋体" w:eastAsia="宋体" w:hAnsi="宋体"/>
        </w:rPr>
      </w:pPr>
      <w:r w:rsidRPr="00E47AB9">
        <w:rPr>
          <w:rFonts w:ascii="宋体" w:eastAsia="宋体" w:hAnsi="宋体" w:hint="eastAsia"/>
        </w:rPr>
        <w:lastRenderedPageBreak/>
        <w:t>（3）全国社会保障基金。长期以来奉行的理念是：</w:t>
      </w:r>
      <w:r w:rsidRPr="00E47AB9">
        <w:rPr>
          <w:rFonts w:ascii="宋体" w:eastAsia="宋体" w:hAnsi="宋体" w:hint="eastAsia"/>
          <w:color w:val="003399"/>
        </w:rPr>
        <w:t>价值投资、长期投资和责任投资。</w:t>
      </w:r>
    </w:p>
    <w:p w14:paraId="0D281CD3" w14:textId="77777777" w:rsidR="008E3662" w:rsidRPr="00E47AB9" w:rsidRDefault="008E3662" w:rsidP="008E3662">
      <w:pPr>
        <w:rPr>
          <w:rFonts w:ascii="宋体" w:eastAsia="宋体" w:hAnsi="宋体"/>
        </w:rPr>
      </w:pPr>
      <w:r w:rsidRPr="00E47AB9">
        <w:rPr>
          <w:rFonts w:ascii="宋体" w:eastAsia="宋体" w:hAnsi="宋体" w:hint="eastAsia"/>
        </w:rPr>
        <w:t>（4）企业年金基金。企业年金基金需要严格遵循有关法规确定的投资比例限制，遵循谨慎和分散风险的原则，充分考虑企业年金基金财产的</w:t>
      </w:r>
      <w:r w:rsidRPr="00E47AB9">
        <w:rPr>
          <w:rFonts w:ascii="宋体" w:eastAsia="宋体" w:hAnsi="宋体" w:hint="eastAsia"/>
          <w:color w:val="003399"/>
        </w:rPr>
        <w:t>安全性、收益性、流动性，</w:t>
      </w:r>
      <w:r w:rsidRPr="00E47AB9">
        <w:rPr>
          <w:rFonts w:ascii="宋体" w:eastAsia="宋体" w:hAnsi="宋体" w:hint="eastAsia"/>
        </w:rPr>
        <w:t>并实行专业化管理。</w:t>
      </w:r>
    </w:p>
    <w:p w14:paraId="56E692E2" w14:textId="77777777" w:rsidR="008E3662" w:rsidRPr="00E47AB9" w:rsidRDefault="008E3662" w:rsidP="008E3662">
      <w:pPr>
        <w:rPr>
          <w:rFonts w:ascii="宋体" w:eastAsia="宋体" w:hAnsi="宋体"/>
        </w:rPr>
      </w:pPr>
      <w:r w:rsidRPr="00E47AB9">
        <w:rPr>
          <w:rFonts w:ascii="宋体" w:eastAsia="宋体" w:hAnsi="宋体" w:hint="eastAsia"/>
        </w:rPr>
        <w:t>（5）财务公司。</w:t>
      </w:r>
    </w:p>
    <w:p w14:paraId="669DDCD4" w14:textId="77777777" w:rsidR="008E3662" w:rsidRPr="00E47AB9" w:rsidRDefault="008E3662" w:rsidP="008E3662">
      <w:pPr>
        <w:rPr>
          <w:rFonts w:ascii="宋体" w:eastAsia="宋体" w:hAnsi="宋体"/>
        </w:rPr>
      </w:pPr>
      <w:r w:rsidRPr="00E47AB9">
        <w:rPr>
          <w:rFonts w:ascii="宋体" w:eastAsia="宋体" w:hAnsi="宋体" w:hint="eastAsia"/>
        </w:rPr>
        <w:t>（6）合格境外机构投资者。</w:t>
      </w:r>
    </w:p>
    <w:p w14:paraId="512DA1C8" w14:textId="77777777" w:rsidR="008E3662" w:rsidRPr="00E47AB9" w:rsidRDefault="008E3662" w:rsidP="008E3662">
      <w:pPr>
        <w:rPr>
          <w:rFonts w:ascii="宋体" w:eastAsia="宋体" w:hAnsi="宋体"/>
        </w:rPr>
      </w:pPr>
      <w:r w:rsidRPr="00E47AB9">
        <w:rPr>
          <w:rFonts w:ascii="宋体" w:eastAsia="宋体" w:hAnsi="宋体" w:hint="eastAsia"/>
        </w:rPr>
        <w:t>（7）公募基金公司。</w:t>
      </w:r>
    </w:p>
    <w:p w14:paraId="5EA45DA8" w14:textId="77777777" w:rsidR="008E3662" w:rsidRPr="00E47AB9" w:rsidRDefault="008E3662" w:rsidP="008E3662">
      <w:pPr>
        <w:rPr>
          <w:rFonts w:ascii="宋体" w:eastAsia="宋体" w:hAnsi="宋体"/>
        </w:rPr>
      </w:pPr>
      <w:r w:rsidRPr="00E47AB9">
        <w:rPr>
          <w:rFonts w:ascii="宋体" w:eastAsia="宋体" w:hAnsi="宋体" w:hint="eastAsia"/>
        </w:rPr>
        <w:t>（8）私募基金公司。</w:t>
      </w:r>
    </w:p>
    <w:p w14:paraId="62A9D45D" w14:textId="77777777" w:rsidR="008E3662" w:rsidRPr="00E47AB9" w:rsidRDefault="008E3662" w:rsidP="008E3662">
      <w:pPr>
        <w:rPr>
          <w:rFonts w:ascii="宋体" w:eastAsia="宋体" w:hAnsi="宋体"/>
        </w:rPr>
      </w:pPr>
      <w:r w:rsidRPr="00E47AB9">
        <w:rPr>
          <w:rFonts w:ascii="宋体" w:eastAsia="宋体" w:hAnsi="宋体" w:hint="eastAsia"/>
        </w:rPr>
        <w:t>（9）获准开展自营业务的证券公司。</w:t>
      </w:r>
    </w:p>
    <w:p w14:paraId="2844E7ED" w14:textId="77777777" w:rsidR="008E3662" w:rsidRPr="00E47AB9" w:rsidRDefault="008E3662" w:rsidP="008E3662">
      <w:pPr>
        <w:rPr>
          <w:rFonts w:ascii="宋体" w:eastAsia="宋体" w:hAnsi="宋体"/>
        </w:rPr>
      </w:pPr>
      <w:r w:rsidRPr="00E47AB9">
        <w:rPr>
          <w:rFonts w:ascii="宋体" w:eastAsia="宋体" w:hAnsi="宋体" w:hint="eastAsia"/>
        </w:rPr>
        <w:t>（10）保险资产管理公司。</w:t>
      </w:r>
    </w:p>
    <w:p w14:paraId="76823767" w14:textId="77777777" w:rsidR="008E3662" w:rsidRPr="00E47AB9" w:rsidRDefault="008E3662" w:rsidP="008E3662">
      <w:pPr>
        <w:rPr>
          <w:rFonts w:ascii="宋体" w:eastAsia="宋体" w:hAnsi="宋体"/>
        </w:rPr>
      </w:pPr>
      <w:r w:rsidRPr="00E47AB9">
        <w:rPr>
          <w:rFonts w:ascii="宋体" w:eastAsia="宋体" w:hAnsi="宋体" w:hint="eastAsia"/>
        </w:rPr>
        <w:t>（11）证券公司下属资产管理子公司。</w:t>
      </w:r>
    </w:p>
    <w:p w14:paraId="33E03F99" w14:textId="22564E17" w:rsidR="008E3662" w:rsidRPr="00E47AB9" w:rsidRDefault="006806C8" w:rsidP="008E3662">
      <w:pPr>
        <w:rPr>
          <w:rFonts w:ascii="宋体" w:eastAsia="宋体" w:hAnsi="宋体"/>
        </w:rPr>
      </w:pPr>
      <w:r w:rsidRPr="006806C8">
        <w:rPr>
          <w:rFonts w:ascii="宋体" w:eastAsia="宋体" w:hAnsi="宋体" w:hint="eastAsia"/>
          <w:b/>
          <w:bCs/>
          <w:color w:val="4472C4" w:themeColor="accent1"/>
        </w:rPr>
        <w:t>考点三</w:t>
      </w:r>
      <w:r>
        <w:rPr>
          <w:rFonts w:ascii="宋体" w:eastAsia="宋体" w:hAnsi="宋体" w:hint="eastAsia"/>
        </w:rPr>
        <w:t xml:space="preserve"> </w:t>
      </w:r>
      <w:r w:rsidR="008E3662" w:rsidRPr="00E47AB9">
        <w:rPr>
          <w:rFonts w:ascii="宋体" w:eastAsia="宋体" w:hAnsi="宋体" w:hint="eastAsia"/>
        </w:rPr>
        <w:t>投资者需求</w:t>
      </w:r>
    </w:p>
    <w:p w14:paraId="3CF49272" w14:textId="77777777" w:rsidR="008E3662" w:rsidRPr="00E47AB9" w:rsidRDefault="008E3662" w:rsidP="008E3662">
      <w:pPr>
        <w:rPr>
          <w:rFonts w:ascii="宋体" w:eastAsia="宋体" w:hAnsi="宋体"/>
        </w:rPr>
      </w:pPr>
      <w:r w:rsidRPr="00E47AB9">
        <w:rPr>
          <w:rFonts w:ascii="宋体" w:eastAsia="宋体" w:hAnsi="宋体" w:hint="eastAsia"/>
        </w:rPr>
        <w:t>1.投资目标</w:t>
      </w:r>
    </w:p>
    <w:p w14:paraId="0DA2EC4B" w14:textId="77777777" w:rsidR="008E3662" w:rsidRPr="00E47AB9" w:rsidRDefault="008E3662" w:rsidP="008E3662">
      <w:pPr>
        <w:rPr>
          <w:rFonts w:ascii="宋体" w:eastAsia="宋体" w:hAnsi="宋体"/>
        </w:rPr>
      </w:pPr>
      <w:r w:rsidRPr="00E47AB9">
        <w:rPr>
          <w:rFonts w:ascii="宋体" w:eastAsia="宋体" w:hAnsi="宋体" w:hint="eastAsia"/>
        </w:rPr>
        <w:t>投资者需求由两大部分构成，即</w:t>
      </w:r>
      <w:r w:rsidRPr="00E47AB9">
        <w:rPr>
          <w:rFonts w:ascii="宋体" w:eastAsia="宋体" w:hAnsi="宋体" w:hint="eastAsia"/>
          <w:color w:val="003399"/>
        </w:rPr>
        <w:t>投资目标</w:t>
      </w:r>
      <w:r w:rsidRPr="00E47AB9">
        <w:rPr>
          <w:rFonts w:ascii="宋体" w:eastAsia="宋体" w:hAnsi="宋体" w:hint="eastAsia"/>
        </w:rPr>
        <w:t>和</w:t>
      </w:r>
      <w:r w:rsidRPr="00E47AB9">
        <w:rPr>
          <w:rFonts w:ascii="宋体" w:eastAsia="宋体" w:hAnsi="宋体" w:hint="eastAsia"/>
          <w:color w:val="003399"/>
        </w:rPr>
        <w:t>投资限制。</w:t>
      </w:r>
      <w:r w:rsidRPr="00E47AB9">
        <w:rPr>
          <w:rFonts w:ascii="宋体" w:eastAsia="宋体" w:hAnsi="宋体" w:hint="eastAsia"/>
        </w:rPr>
        <w:t>投资者的自身境况和投资需求会随着时间而变化，因此有必要</w:t>
      </w:r>
      <w:r w:rsidRPr="00E47AB9">
        <w:rPr>
          <w:rFonts w:ascii="宋体" w:eastAsia="宋体" w:hAnsi="宋体" w:hint="eastAsia"/>
          <w:color w:val="003399"/>
        </w:rPr>
        <w:t>至少每年</w:t>
      </w:r>
      <w:r w:rsidRPr="00E47AB9">
        <w:rPr>
          <w:rFonts w:ascii="宋体" w:eastAsia="宋体" w:hAnsi="宋体" w:hint="eastAsia"/>
        </w:rPr>
        <w:t>或者根据投资者情况变化，对投资者的需求作重新评估。</w:t>
      </w:r>
    </w:p>
    <w:p w14:paraId="3E4FBAA9" w14:textId="77777777" w:rsidR="008E3662" w:rsidRPr="00E47AB9" w:rsidRDefault="008E3662" w:rsidP="008E3662">
      <w:pPr>
        <w:rPr>
          <w:rFonts w:ascii="宋体" w:eastAsia="宋体" w:hAnsi="宋体"/>
        </w:rPr>
      </w:pPr>
      <w:r w:rsidRPr="00E47AB9">
        <w:rPr>
          <w:rFonts w:ascii="宋体" w:eastAsia="宋体" w:hAnsi="宋体" w:hint="eastAsia"/>
        </w:rPr>
        <w:t>（1）收益目标</w:t>
      </w:r>
    </w:p>
    <w:p w14:paraId="13B8AED4" w14:textId="77777777" w:rsidR="008E3662" w:rsidRPr="00E47AB9" w:rsidRDefault="008E3662" w:rsidP="008E3662">
      <w:pPr>
        <w:rPr>
          <w:rFonts w:ascii="宋体" w:eastAsia="宋体" w:hAnsi="宋体"/>
          <w:color w:val="003399"/>
        </w:rPr>
      </w:pPr>
      <w:r w:rsidRPr="00E47AB9">
        <w:rPr>
          <w:rFonts w:ascii="宋体" w:eastAsia="宋体" w:hAnsi="宋体" w:hint="eastAsia"/>
        </w:rPr>
        <w:t>收益目标收益目标可以</w:t>
      </w:r>
      <w:r w:rsidRPr="00E47AB9">
        <w:rPr>
          <w:rFonts w:ascii="宋体" w:eastAsia="宋体" w:hAnsi="宋体" w:hint="eastAsia"/>
          <w:color w:val="003399"/>
        </w:rPr>
        <w:t>是绝对收益，</w:t>
      </w:r>
      <w:r w:rsidRPr="00E47AB9">
        <w:rPr>
          <w:rFonts w:ascii="宋体" w:eastAsia="宋体" w:hAnsi="宋体" w:hint="eastAsia"/>
        </w:rPr>
        <w:t>也可以是</w:t>
      </w:r>
      <w:r w:rsidRPr="00E47AB9">
        <w:rPr>
          <w:rFonts w:ascii="宋体" w:eastAsia="宋体" w:hAnsi="宋体" w:hint="eastAsia"/>
          <w:color w:val="003399"/>
        </w:rPr>
        <w:t>相对收益。</w:t>
      </w:r>
    </w:p>
    <w:p w14:paraId="2F17AECB" w14:textId="77777777" w:rsidR="008E3662" w:rsidRPr="00E47AB9" w:rsidRDefault="008E3662" w:rsidP="008E3662">
      <w:pPr>
        <w:rPr>
          <w:rFonts w:ascii="宋体" w:eastAsia="宋体" w:hAnsi="宋体"/>
          <w:color w:val="003399"/>
        </w:rPr>
      </w:pPr>
      <w:r w:rsidRPr="00E47AB9">
        <w:rPr>
          <w:rFonts w:ascii="宋体" w:eastAsia="宋体" w:hAnsi="宋体" w:hint="eastAsia"/>
        </w:rPr>
        <w:t>收益率又分为</w:t>
      </w:r>
      <w:r w:rsidRPr="00E47AB9">
        <w:rPr>
          <w:rFonts w:ascii="宋体" w:eastAsia="宋体" w:hAnsi="宋体" w:hint="eastAsia"/>
          <w:color w:val="003399"/>
        </w:rPr>
        <w:t>名义收益率</w:t>
      </w:r>
      <w:r w:rsidRPr="00E47AB9">
        <w:rPr>
          <w:rFonts w:ascii="宋体" w:eastAsia="宋体" w:hAnsi="宋体" w:hint="eastAsia"/>
        </w:rPr>
        <w:t>和</w:t>
      </w:r>
      <w:r w:rsidRPr="00E47AB9">
        <w:rPr>
          <w:rFonts w:ascii="宋体" w:eastAsia="宋体" w:hAnsi="宋体" w:hint="eastAsia"/>
          <w:color w:val="003399"/>
        </w:rPr>
        <w:t>实际收益率。</w:t>
      </w:r>
    </w:p>
    <w:p w14:paraId="3A9968EE" w14:textId="77777777" w:rsidR="008E3662" w:rsidRPr="00E47AB9" w:rsidRDefault="008E3662" w:rsidP="008E3662">
      <w:pPr>
        <w:rPr>
          <w:rFonts w:ascii="宋体" w:eastAsia="宋体" w:hAnsi="宋体"/>
        </w:rPr>
      </w:pPr>
      <w:r w:rsidRPr="00E47AB9">
        <w:rPr>
          <w:rFonts w:ascii="宋体" w:eastAsia="宋体" w:hAnsi="宋体" w:hint="eastAsia"/>
        </w:rPr>
        <w:t>如果投资的名义收益率等于通货膨胀率，那么资产的</w:t>
      </w:r>
      <w:r w:rsidRPr="00E47AB9">
        <w:rPr>
          <w:rFonts w:ascii="宋体" w:eastAsia="宋体" w:hAnsi="宋体" w:hint="eastAsia"/>
          <w:color w:val="003399"/>
        </w:rPr>
        <w:t>实际购买能力将没有任何增长。</w:t>
      </w:r>
    </w:p>
    <w:p w14:paraId="2A5B3B5E"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投资者的收益目标须与其风险容忍度相匹配：</w:t>
      </w:r>
    </w:p>
    <w:p w14:paraId="090154E0" w14:textId="77777777" w:rsidR="008E3662" w:rsidRPr="00E47AB9" w:rsidRDefault="008E3662" w:rsidP="008E3662">
      <w:pPr>
        <w:rPr>
          <w:rFonts w:ascii="宋体" w:eastAsia="宋体" w:hAnsi="宋体"/>
        </w:rPr>
      </w:pPr>
      <w:r w:rsidRPr="00E47AB9">
        <w:rPr>
          <w:rFonts w:ascii="宋体" w:eastAsia="宋体" w:hAnsi="宋体" w:hint="eastAsia"/>
        </w:rPr>
        <w:t>（1）一些投资者可投资资产规模较大，愿意进行高风险、高收益的投资，其收益要求与其风险容忍度相匹配，可以投资高风险的基金产品。</w:t>
      </w:r>
    </w:p>
    <w:p w14:paraId="1321D30B" w14:textId="77777777" w:rsidR="008E3662" w:rsidRPr="00E47AB9" w:rsidRDefault="008E3662" w:rsidP="008E3662">
      <w:pPr>
        <w:rPr>
          <w:rFonts w:ascii="宋体" w:eastAsia="宋体" w:hAnsi="宋体"/>
        </w:rPr>
      </w:pPr>
      <w:r w:rsidRPr="00E47AB9">
        <w:rPr>
          <w:rFonts w:ascii="宋体" w:eastAsia="宋体" w:hAnsi="宋体" w:hint="eastAsia"/>
        </w:rPr>
        <w:t>（2）一些投资者虽然资产规模较大，但风险承受意愿较弱，也不追求高收益，其收益要求与其风险容忍度也是契合的。</w:t>
      </w:r>
    </w:p>
    <w:p w14:paraId="13AA1348" w14:textId="77777777" w:rsidR="008E3662" w:rsidRPr="00E47AB9" w:rsidRDefault="008E3662" w:rsidP="008E3662">
      <w:pPr>
        <w:rPr>
          <w:rFonts w:ascii="宋体" w:eastAsia="宋体" w:hAnsi="宋体"/>
        </w:rPr>
      </w:pPr>
      <w:r w:rsidRPr="00E47AB9">
        <w:rPr>
          <w:rFonts w:ascii="宋体" w:eastAsia="宋体" w:hAnsi="宋体" w:hint="eastAsia"/>
        </w:rPr>
        <w:t>（3）一些投资者自身风险承受能力较弱，但为了获得高收益率，愿意承担高风险，此时必须对该类投资者进行充分的风险揭示。</w:t>
      </w:r>
    </w:p>
    <w:p w14:paraId="7EB2732A" w14:textId="77777777" w:rsidR="008E3662" w:rsidRPr="00E47AB9" w:rsidRDefault="008E3662" w:rsidP="008E3662">
      <w:pPr>
        <w:rPr>
          <w:rFonts w:ascii="宋体" w:eastAsia="宋体" w:hAnsi="宋体"/>
        </w:rPr>
      </w:pPr>
      <w:r w:rsidRPr="00E47AB9">
        <w:rPr>
          <w:rFonts w:ascii="宋体" w:eastAsia="宋体" w:hAnsi="宋体" w:hint="eastAsia"/>
        </w:rPr>
        <w:t>（2）风险容忍度</w:t>
      </w:r>
    </w:p>
    <w:p w14:paraId="1EF91370"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①承担风险的能力。</w:t>
      </w:r>
    </w:p>
    <w:p w14:paraId="546B68DB" w14:textId="77777777" w:rsidR="008E3662" w:rsidRPr="00E47AB9" w:rsidRDefault="008E3662" w:rsidP="008E3662">
      <w:pPr>
        <w:rPr>
          <w:rFonts w:ascii="宋体" w:eastAsia="宋体" w:hAnsi="宋体"/>
        </w:rPr>
      </w:pPr>
      <w:r w:rsidRPr="00E47AB9">
        <w:rPr>
          <w:rFonts w:ascii="宋体" w:eastAsia="宋体" w:hAnsi="宋体" w:hint="eastAsia"/>
        </w:rPr>
        <w:t>该因素是由投资者自身的投资期限、收入支出状况和资产负债状况等客观因素所决定的。</w:t>
      </w:r>
    </w:p>
    <w:p w14:paraId="37A28A1A"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②承担风险的意愿。</w:t>
      </w:r>
    </w:p>
    <w:p w14:paraId="7198DA8A" w14:textId="77777777" w:rsidR="008E3662" w:rsidRPr="00E47AB9" w:rsidRDefault="008E3662" w:rsidP="008E3662">
      <w:pPr>
        <w:rPr>
          <w:rFonts w:ascii="宋体" w:eastAsia="宋体" w:hAnsi="宋体"/>
        </w:rPr>
      </w:pPr>
      <w:r w:rsidRPr="00E47AB9">
        <w:rPr>
          <w:rFonts w:ascii="宋体" w:eastAsia="宋体" w:hAnsi="宋体" w:hint="eastAsia"/>
        </w:rPr>
        <w:t>该因素取决于投资者的心理状况及其当时所处的境况，反映了投资者的风险厌恶程度，是投资者的主观愿望。</w:t>
      </w:r>
    </w:p>
    <w:p w14:paraId="1004CAD5" w14:textId="77777777" w:rsidR="008E3662" w:rsidRPr="00E47AB9" w:rsidRDefault="008E3662" w:rsidP="008E3662">
      <w:pPr>
        <w:rPr>
          <w:rFonts w:ascii="宋体" w:eastAsia="宋体" w:hAnsi="宋体"/>
        </w:rPr>
      </w:pPr>
      <w:r w:rsidRPr="00E47AB9">
        <w:rPr>
          <w:rFonts w:ascii="宋体" w:eastAsia="宋体" w:hAnsi="宋体" w:hint="eastAsia"/>
        </w:rPr>
        <w:t>2.投资限制</w:t>
      </w:r>
    </w:p>
    <w:p w14:paraId="22E61A08"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(1)流动性要求。</w:t>
      </w:r>
    </w:p>
    <w:p w14:paraId="708177C6" w14:textId="77777777" w:rsidR="008E3662" w:rsidRPr="00E47AB9" w:rsidRDefault="008E3662" w:rsidP="008E3662">
      <w:pPr>
        <w:rPr>
          <w:rFonts w:ascii="宋体" w:eastAsia="宋体" w:hAnsi="宋体"/>
        </w:rPr>
      </w:pPr>
      <w:r w:rsidRPr="00E47AB9">
        <w:rPr>
          <w:rFonts w:ascii="宋体" w:eastAsia="宋体" w:hAnsi="宋体" w:hint="eastAsia"/>
        </w:rPr>
        <w:t>投资者在短期内以合理价格将资产变现的容易程度称为流动性。</w:t>
      </w:r>
    </w:p>
    <w:p w14:paraId="31DCE316" w14:textId="77777777" w:rsidR="008E3662" w:rsidRPr="00E47AB9" w:rsidRDefault="008E3662" w:rsidP="008E3662">
      <w:pPr>
        <w:rPr>
          <w:rFonts w:ascii="宋体" w:eastAsia="宋体" w:hAnsi="宋体"/>
        </w:rPr>
      </w:pPr>
      <w:r w:rsidRPr="00E47AB9">
        <w:rPr>
          <w:rFonts w:ascii="宋体" w:eastAsia="宋体" w:hAnsi="宋体" w:hint="eastAsia"/>
        </w:rPr>
        <w:t>流动性要求可以通过持有现金或者现金等价物或者通过把其他资产变现为现金或现金等价物来满足。</w:t>
      </w:r>
    </w:p>
    <w:p w14:paraId="02009C16"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(2)投资期限。</w:t>
      </w:r>
    </w:p>
    <w:p w14:paraId="6C70AA57" w14:textId="77777777" w:rsidR="008E3662" w:rsidRPr="00E47AB9" w:rsidRDefault="008E3662" w:rsidP="008E3662">
      <w:pPr>
        <w:rPr>
          <w:rFonts w:ascii="宋体" w:eastAsia="宋体" w:hAnsi="宋体"/>
        </w:rPr>
      </w:pPr>
      <w:r w:rsidRPr="00E47AB9">
        <w:rPr>
          <w:rFonts w:ascii="宋体" w:eastAsia="宋体" w:hAnsi="宋体" w:hint="eastAsia"/>
        </w:rPr>
        <w:t xml:space="preserve">投资者从购买金融资产到出售变现之间的时间长度 </w:t>
      </w:r>
    </w:p>
    <w:p w14:paraId="3943CE35"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(3)法律法规要求。</w:t>
      </w:r>
    </w:p>
    <w:p w14:paraId="794AA8BC" w14:textId="77777777" w:rsidR="008E3662" w:rsidRPr="00E47AB9" w:rsidRDefault="008E3662" w:rsidP="008E3662">
      <w:pPr>
        <w:rPr>
          <w:rFonts w:ascii="宋体" w:eastAsia="宋体" w:hAnsi="宋体"/>
        </w:rPr>
      </w:pPr>
      <w:r w:rsidRPr="00E47AB9">
        <w:rPr>
          <w:rFonts w:ascii="宋体" w:eastAsia="宋体" w:hAnsi="宋体" w:hint="eastAsia"/>
        </w:rPr>
        <w:t>政府和监管机构所颁布实施的限制投资者投资决策的外部因素。</w:t>
      </w:r>
    </w:p>
    <w:p w14:paraId="40381A33"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(4)税收政策。</w:t>
      </w:r>
    </w:p>
    <w:p w14:paraId="4351F191" w14:textId="77777777" w:rsidR="008E3662" w:rsidRPr="00E47AB9" w:rsidRDefault="008E3662" w:rsidP="008E3662">
      <w:pPr>
        <w:rPr>
          <w:rFonts w:ascii="宋体" w:eastAsia="宋体" w:hAnsi="宋体"/>
        </w:rPr>
      </w:pPr>
      <w:r w:rsidRPr="00E47AB9">
        <w:rPr>
          <w:rFonts w:ascii="宋体" w:eastAsia="宋体" w:hAnsi="宋体" w:hint="eastAsia"/>
        </w:rPr>
        <w:t>投资策略的业绩好坏通过税后收益率来衡量。</w:t>
      </w:r>
    </w:p>
    <w:p w14:paraId="39AD15C0" w14:textId="77777777" w:rsidR="008E3662" w:rsidRPr="00E47AB9" w:rsidRDefault="008E3662" w:rsidP="008E3662">
      <w:pPr>
        <w:rPr>
          <w:rFonts w:ascii="宋体" w:eastAsia="宋体" w:hAnsi="宋体"/>
          <w:color w:val="003399"/>
        </w:rPr>
      </w:pPr>
      <w:r w:rsidRPr="00E47AB9">
        <w:rPr>
          <w:rFonts w:ascii="宋体" w:eastAsia="宋体" w:hAnsi="宋体" w:hint="eastAsia"/>
          <w:color w:val="003399"/>
        </w:rPr>
        <w:t>(5)特殊需求。</w:t>
      </w:r>
    </w:p>
    <w:p w14:paraId="40284AEE" w14:textId="77777777" w:rsidR="008E3662" w:rsidRPr="00E47AB9" w:rsidRDefault="008E3662" w:rsidP="008E3662">
      <w:pPr>
        <w:rPr>
          <w:rFonts w:ascii="宋体" w:eastAsia="宋体" w:hAnsi="宋体"/>
        </w:rPr>
      </w:pPr>
      <w:r w:rsidRPr="00E47AB9">
        <w:rPr>
          <w:rFonts w:ascii="宋体" w:eastAsia="宋体" w:hAnsi="宋体" w:hint="eastAsia"/>
        </w:rPr>
        <w:lastRenderedPageBreak/>
        <w:t>投资者自身的特殊需求有可能会限制其投资组合的选择。</w:t>
      </w:r>
    </w:p>
    <w:p w14:paraId="11F1D9BE" w14:textId="7FD67575" w:rsidR="008E3662" w:rsidRPr="00E47AB9" w:rsidRDefault="006806C8" w:rsidP="008E3662">
      <w:pPr>
        <w:rPr>
          <w:rFonts w:ascii="宋体" w:eastAsia="宋体" w:hAnsi="宋体"/>
        </w:rPr>
      </w:pPr>
      <w:r w:rsidRPr="006806C8">
        <w:rPr>
          <w:rFonts w:ascii="宋体" w:eastAsia="宋体" w:hAnsi="宋体" w:hint="eastAsia"/>
          <w:b/>
          <w:bCs/>
          <w:color w:val="4472C4" w:themeColor="accent1"/>
        </w:rPr>
        <w:t>考点四</w:t>
      </w:r>
      <w:r>
        <w:rPr>
          <w:rFonts w:ascii="宋体" w:eastAsia="宋体" w:hAnsi="宋体" w:hint="eastAsia"/>
        </w:rPr>
        <w:t xml:space="preserve"> </w:t>
      </w:r>
      <w:r w:rsidR="008E3662" w:rsidRPr="00E47AB9">
        <w:rPr>
          <w:rFonts w:ascii="宋体" w:eastAsia="宋体" w:hAnsi="宋体" w:hint="eastAsia"/>
        </w:rPr>
        <w:t>投资政策说明书包含的主要内容</w:t>
      </w:r>
    </w:p>
    <w:p w14:paraId="063B064C" w14:textId="77777777" w:rsidR="008E3662" w:rsidRPr="00E47AB9" w:rsidRDefault="008E3662" w:rsidP="008E3662">
      <w:pPr>
        <w:rPr>
          <w:rFonts w:ascii="宋体" w:eastAsia="宋体" w:hAnsi="宋体"/>
        </w:rPr>
      </w:pPr>
      <w:r w:rsidRPr="00E47AB9">
        <w:rPr>
          <w:rFonts w:ascii="宋体" w:eastAsia="宋体" w:hAnsi="宋体" w:hint="eastAsia"/>
        </w:rPr>
        <w:t>(一)投资政策说明书的作用</w:t>
      </w:r>
    </w:p>
    <w:p w14:paraId="216D54E6" w14:textId="77777777" w:rsidR="008E3662" w:rsidRPr="00E47AB9" w:rsidRDefault="008E3662" w:rsidP="008E3662">
      <w:pPr>
        <w:rPr>
          <w:rFonts w:ascii="宋体" w:eastAsia="宋体" w:hAnsi="宋体"/>
        </w:rPr>
      </w:pPr>
      <w:r w:rsidRPr="00E47AB9">
        <w:rPr>
          <w:rFonts w:ascii="宋体" w:eastAsia="宋体" w:hAnsi="宋体" w:hint="eastAsia"/>
        </w:rPr>
        <w:t>（1）能够帮助投资者</w:t>
      </w:r>
      <w:r w:rsidRPr="00E47AB9">
        <w:rPr>
          <w:rFonts w:ascii="宋体" w:eastAsia="宋体" w:hAnsi="宋体" w:hint="eastAsia"/>
          <w:color w:val="003399"/>
        </w:rPr>
        <w:t>制定切合实际的投资目标。</w:t>
      </w:r>
    </w:p>
    <w:p w14:paraId="7A5EB35F" w14:textId="77777777" w:rsidR="008E3662" w:rsidRPr="00E47AB9" w:rsidRDefault="008E3662" w:rsidP="008E3662">
      <w:pPr>
        <w:rPr>
          <w:rFonts w:ascii="宋体" w:eastAsia="宋体" w:hAnsi="宋体"/>
        </w:rPr>
      </w:pPr>
      <w:r w:rsidRPr="00E47AB9">
        <w:rPr>
          <w:rFonts w:ascii="宋体" w:eastAsia="宋体" w:hAnsi="宋体" w:hint="eastAsia"/>
        </w:rPr>
        <w:t>（2）能够帮助投资者将其需求</w:t>
      </w:r>
      <w:r w:rsidRPr="00E47AB9">
        <w:rPr>
          <w:rFonts w:ascii="宋体" w:eastAsia="宋体" w:hAnsi="宋体" w:hint="eastAsia"/>
          <w:color w:val="003399"/>
        </w:rPr>
        <w:t>真实、准确、完整</w:t>
      </w:r>
      <w:r w:rsidRPr="00E47AB9">
        <w:rPr>
          <w:rFonts w:ascii="宋体" w:eastAsia="宋体" w:hAnsi="宋体" w:hint="eastAsia"/>
        </w:rPr>
        <w:t>地传递给投资管理人，有助于投资管理人更加有效地执行满足投资者需求的投资策略，避免误解。</w:t>
      </w:r>
    </w:p>
    <w:p w14:paraId="1E145014" w14:textId="77777777" w:rsidR="008E3662" w:rsidRPr="00E47AB9" w:rsidRDefault="008E3662" w:rsidP="008E3662">
      <w:pPr>
        <w:rPr>
          <w:rFonts w:ascii="宋体" w:eastAsia="宋体" w:hAnsi="宋体"/>
        </w:rPr>
      </w:pPr>
      <w:r w:rsidRPr="00E47AB9">
        <w:rPr>
          <w:rFonts w:ascii="宋体" w:eastAsia="宋体" w:hAnsi="宋体" w:hint="eastAsia"/>
        </w:rPr>
        <w:t>（3）有助于</w:t>
      </w:r>
      <w:r w:rsidRPr="00E47AB9">
        <w:rPr>
          <w:rFonts w:ascii="宋体" w:eastAsia="宋体" w:hAnsi="宋体" w:hint="eastAsia"/>
          <w:color w:val="003399"/>
        </w:rPr>
        <w:t>合理评估</w:t>
      </w:r>
      <w:r w:rsidRPr="00E47AB9">
        <w:rPr>
          <w:rFonts w:ascii="宋体" w:eastAsia="宋体" w:hAnsi="宋体" w:hint="eastAsia"/>
        </w:rPr>
        <w:t>投资管理人的投资业绩。</w:t>
      </w:r>
    </w:p>
    <w:p w14:paraId="0C50DFD1" w14:textId="77777777" w:rsidR="008E3662" w:rsidRPr="00E47AB9" w:rsidRDefault="008E3662" w:rsidP="008E3662">
      <w:pPr>
        <w:rPr>
          <w:rFonts w:ascii="宋体" w:eastAsia="宋体" w:hAnsi="宋体"/>
        </w:rPr>
      </w:pPr>
      <w:r w:rsidRPr="00E47AB9">
        <w:rPr>
          <w:rFonts w:ascii="宋体" w:eastAsia="宋体" w:hAnsi="宋体" w:hint="eastAsia"/>
        </w:rPr>
        <w:t>(二)投资政策说明书的内容</w:t>
      </w:r>
    </w:p>
    <w:p w14:paraId="15A71285" w14:textId="77777777" w:rsidR="008E3662" w:rsidRPr="00E47AB9" w:rsidRDefault="008E3662" w:rsidP="008E3662">
      <w:pPr>
        <w:rPr>
          <w:rFonts w:ascii="宋体" w:eastAsia="宋体" w:hAnsi="宋体"/>
        </w:rPr>
      </w:pPr>
      <w:r w:rsidRPr="00E47AB9">
        <w:rPr>
          <w:rFonts w:ascii="宋体" w:eastAsia="宋体" w:hAnsi="宋体" w:hint="eastAsia"/>
        </w:rPr>
        <w:t>（1）</w:t>
      </w:r>
      <w:r w:rsidRPr="00E47AB9">
        <w:rPr>
          <w:rFonts w:ascii="宋体" w:eastAsia="宋体" w:hAnsi="宋体" w:hint="eastAsia"/>
          <w:color w:val="003399"/>
        </w:rPr>
        <w:t>介绍，</w:t>
      </w:r>
      <w:r w:rsidRPr="00E47AB9">
        <w:rPr>
          <w:rFonts w:ascii="宋体" w:eastAsia="宋体" w:hAnsi="宋体" w:hint="eastAsia"/>
        </w:rPr>
        <w:t xml:space="preserve">即对客户的基本情况进行描述。    </w:t>
      </w:r>
    </w:p>
    <w:p w14:paraId="457E37A1" w14:textId="77777777" w:rsidR="008E3662" w:rsidRPr="00E47AB9" w:rsidRDefault="008E3662" w:rsidP="008E3662">
      <w:pPr>
        <w:rPr>
          <w:rFonts w:ascii="宋体" w:eastAsia="宋体" w:hAnsi="宋体"/>
        </w:rPr>
      </w:pPr>
      <w:r w:rsidRPr="00E47AB9">
        <w:rPr>
          <w:rFonts w:ascii="宋体" w:eastAsia="宋体" w:hAnsi="宋体" w:hint="eastAsia"/>
        </w:rPr>
        <w:t>（2）</w:t>
      </w:r>
      <w:r w:rsidRPr="00E47AB9">
        <w:rPr>
          <w:rFonts w:ascii="宋体" w:eastAsia="宋体" w:hAnsi="宋体" w:hint="eastAsia"/>
          <w:color w:val="003399"/>
        </w:rPr>
        <w:t>目的陈述，</w:t>
      </w:r>
      <w:r w:rsidRPr="00E47AB9">
        <w:rPr>
          <w:rFonts w:ascii="宋体" w:eastAsia="宋体" w:hAnsi="宋体" w:hint="eastAsia"/>
        </w:rPr>
        <w:t>即对撰写投资政策说明书的目的进行陈述。</w:t>
      </w:r>
    </w:p>
    <w:p w14:paraId="162907FD" w14:textId="77777777" w:rsidR="008E3662" w:rsidRPr="00E47AB9" w:rsidRDefault="008E3662" w:rsidP="008E3662">
      <w:pPr>
        <w:rPr>
          <w:rFonts w:ascii="宋体" w:eastAsia="宋体" w:hAnsi="宋体"/>
        </w:rPr>
      </w:pPr>
      <w:r w:rsidRPr="00E47AB9">
        <w:rPr>
          <w:rFonts w:ascii="宋体" w:eastAsia="宋体" w:hAnsi="宋体" w:hint="eastAsia"/>
        </w:rPr>
        <w:t>（3）</w:t>
      </w:r>
      <w:r w:rsidRPr="00E47AB9">
        <w:rPr>
          <w:rFonts w:ascii="宋体" w:eastAsia="宋体" w:hAnsi="宋体" w:hint="eastAsia"/>
          <w:color w:val="003399"/>
        </w:rPr>
        <w:t>责任和义务的陈述，</w:t>
      </w:r>
      <w:r w:rsidRPr="00E47AB9">
        <w:rPr>
          <w:rFonts w:ascii="宋体" w:eastAsia="宋体" w:hAnsi="宋体" w:hint="eastAsia"/>
        </w:rPr>
        <w:t>即详细说明客户、客户资产的托管人、投资管理人的责任和义务。</w:t>
      </w:r>
    </w:p>
    <w:p w14:paraId="3F2428FC" w14:textId="77777777" w:rsidR="008E3662" w:rsidRPr="00E47AB9" w:rsidRDefault="008E3662" w:rsidP="008E3662">
      <w:pPr>
        <w:rPr>
          <w:rFonts w:ascii="宋体" w:eastAsia="宋体" w:hAnsi="宋体"/>
        </w:rPr>
      </w:pPr>
      <w:r w:rsidRPr="00E47AB9">
        <w:rPr>
          <w:rFonts w:ascii="宋体" w:eastAsia="宋体" w:hAnsi="宋体" w:hint="eastAsia"/>
        </w:rPr>
        <w:t>（4）</w:t>
      </w:r>
      <w:r w:rsidRPr="00E47AB9">
        <w:rPr>
          <w:rFonts w:ascii="宋体" w:eastAsia="宋体" w:hAnsi="宋体" w:hint="eastAsia"/>
          <w:color w:val="003399"/>
        </w:rPr>
        <w:t>流程，</w:t>
      </w:r>
      <w:r w:rsidRPr="00E47AB9">
        <w:rPr>
          <w:rFonts w:ascii="宋体" w:eastAsia="宋体" w:hAnsi="宋体" w:hint="eastAsia"/>
        </w:rPr>
        <w:t xml:space="preserve">即详细介绍根据投资政策说明书进行投资的每一个步骤，以及各种突发和偶然情况的应对措施。    </w:t>
      </w:r>
    </w:p>
    <w:p w14:paraId="69452E9A" w14:textId="77777777" w:rsidR="008E3662" w:rsidRPr="00E47AB9" w:rsidRDefault="008E3662" w:rsidP="008E3662">
      <w:pPr>
        <w:rPr>
          <w:rFonts w:ascii="宋体" w:eastAsia="宋体" w:hAnsi="宋体"/>
        </w:rPr>
      </w:pPr>
      <w:r w:rsidRPr="00E47AB9">
        <w:rPr>
          <w:rFonts w:ascii="宋体" w:eastAsia="宋体" w:hAnsi="宋体" w:hint="eastAsia"/>
        </w:rPr>
        <w:t>（5）</w:t>
      </w:r>
      <w:r w:rsidRPr="00E47AB9">
        <w:rPr>
          <w:rFonts w:ascii="宋体" w:eastAsia="宋体" w:hAnsi="宋体" w:hint="eastAsia"/>
          <w:color w:val="003399"/>
        </w:rPr>
        <w:t>投资目标，</w:t>
      </w:r>
      <w:r w:rsidRPr="00E47AB9">
        <w:rPr>
          <w:rFonts w:ascii="宋体" w:eastAsia="宋体" w:hAnsi="宋体" w:hint="eastAsia"/>
        </w:rPr>
        <w:t>即陈述客户的投资目标。</w:t>
      </w:r>
    </w:p>
    <w:p w14:paraId="1E19A8BB" w14:textId="77777777" w:rsidR="008E3662" w:rsidRPr="00E47AB9" w:rsidRDefault="008E3662" w:rsidP="008E3662">
      <w:pPr>
        <w:rPr>
          <w:rFonts w:ascii="宋体" w:eastAsia="宋体" w:hAnsi="宋体"/>
        </w:rPr>
      </w:pPr>
      <w:r w:rsidRPr="00E47AB9">
        <w:rPr>
          <w:rFonts w:ascii="宋体" w:eastAsia="宋体" w:hAnsi="宋体" w:hint="eastAsia"/>
        </w:rPr>
        <w:t>（6）</w:t>
      </w:r>
      <w:r w:rsidRPr="00E47AB9">
        <w:rPr>
          <w:rFonts w:ascii="宋体" w:eastAsia="宋体" w:hAnsi="宋体" w:hint="eastAsia"/>
          <w:color w:val="003399"/>
        </w:rPr>
        <w:t>投资限制，</w:t>
      </w:r>
      <w:r w:rsidRPr="00E47AB9">
        <w:rPr>
          <w:rFonts w:ascii="宋体" w:eastAsia="宋体" w:hAnsi="宋体" w:hint="eastAsia"/>
        </w:rPr>
        <w:t>即陈述限制客户的投资限制因素。</w:t>
      </w:r>
    </w:p>
    <w:p w14:paraId="596ADF28" w14:textId="77777777" w:rsidR="008E3662" w:rsidRPr="00E47AB9" w:rsidRDefault="008E3662" w:rsidP="008E3662">
      <w:pPr>
        <w:rPr>
          <w:rFonts w:ascii="宋体" w:eastAsia="宋体" w:hAnsi="宋体"/>
        </w:rPr>
      </w:pPr>
      <w:r w:rsidRPr="00E47AB9">
        <w:rPr>
          <w:rFonts w:ascii="宋体" w:eastAsia="宋体" w:hAnsi="宋体" w:hint="eastAsia"/>
        </w:rPr>
        <w:t>（7</w:t>
      </w:r>
      <w:r w:rsidRPr="00E47AB9">
        <w:rPr>
          <w:rFonts w:ascii="宋体" w:eastAsia="宋体" w:hAnsi="宋体" w:hint="eastAsia"/>
          <w:color w:val="003399"/>
        </w:rPr>
        <w:t>）资产配置，</w:t>
      </w:r>
      <w:r w:rsidRPr="00E47AB9">
        <w:rPr>
          <w:rFonts w:ascii="宋体" w:eastAsia="宋体" w:hAnsi="宋体" w:hint="eastAsia"/>
        </w:rPr>
        <w:t>包括战略资产配置的考虑因素和结果。它是对投资组合中资产权重进行再平衡的指导原则，也是进行资产配置的基准。</w:t>
      </w:r>
    </w:p>
    <w:p w14:paraId="73FFD779" w14:textId="77777777" w:rsidR="008E3662" w:rsidRPr="00E47AB9" w:rsidRDefault="008E3662" w:rsidP="008E3662">
      <w:pPr>
        <w:rPr>
          <w:rFonts w:ascii="宋体" w:eastAsia="宋体" w:hAnsi="宋体"/>
        </w:rPr>
      </w:pPr>
      <w:r w:rsidRPr="00E47AB9">
        <w:rPr>
          <w:rFonts w:ascii="宋体" w:eastAsia="宋体" w:hAnsi="宋体" w:hint="eastAsia"/>
        </w:rPr>
        <w:t>（8）</w:t>
      </w:r>
      <w:r w:rsidRPr="00E47AB9">
        <w:rPr>
          <w:rFonts w:ascii="宋体" w:eastAsia="宋体" w:hAnsi="宋体" w:hint="eastAsia"/>
          <w:color w:val="003399"/>
        </w:rPr>
        <w:t>投资指导方针，</w:t>
      </w:r>
      <w:r w:rsidRPr="00E47AB9">
        <w:rPr>
          <w:rFonts w:ascii="宋体" w:eastAsia="宋体" w:hAnsi="宋体" w:hint="eastAsia"/>
        </w:rPr>
        <w:t>即有关投资政策执行的具体细节，例如，可投资资产类别范围、债券评级、久期限制等。</w:t>
      </w:r>
    </w:p>
    <w:p w14:paraId="38FA23E9" w14:textId="77777777" w:rsidR="008E3662" w:rsidRPr="00E47AB9" w:rsidRDefault="008E3662" w:rsidP="008E3662">
      <w:pPr>
        <w:rPr>
          <w:rFonts w:ascii="宋体" w:eastAsia="宋体" w:hAnsi="宋体"/>
        </w:rPr>
      </w:pPr>
      <w:r w:rsidRPr="00E47AB9">
        <w:rPr>
          <w:rFonts w:ascii="宋体" w:eastAsia="宋体" w:hAnsi="宋体" w:hint="eastAsia"/>
        </w:rPr>
        <w:t>（9）</w:t>
      </w:r>
      <w:r w:rsidRPr="00E47AB9">
        <w:rPr>
          <w:rFonts w:ascii="宋体" w:eastAsia="宋体" w:hAnsi="宋体" w:hint="eastAsia"/>
          <w:color w:val="003399"/>
        </w:rPr>
        <w:t>业绩考核指标和业绩比较基准，</w:t>
      </w:r>
      <w:r w:rsidRPr="00E47AB9">
        <w:rPr>
          <w:rFonts w:ascii="宋体" w:eastAsia="宋体" w:hAnsi="宋体" w:hint="eastAsia"/>
        </w:rPr>
        <w:t>主要用于业绩评估。</w:t>
      </w:r>
    </w:p>
    <w:p w14:paraId="6F406B4C" w14:textId="77777777" w:rsidR="008E3662" w:rsidRDefault="008E3662" w:rsidP="008E3662">
      <w:pPr>
        <w:rPr>
          <w:rFonts w:ascii="宋体" w:eastAsia="宋体" w:hAnsi="宋体"/>
        </w:rPr>
      </w:pPr>
      <w:r w:rsidRPr="00E47AB9">
        <w:rPr>
          <w:rFonts w:ascii="宋体" w:eastAsia="宋体" w:hAnsi="宋体" w:hint="eastAsia"/>
        </w:rPr>
        <w:t>（10）</w:t>
      </w:r>
      <w:r w:rsidRPr="00E47AB9">
        <w:rPr>
          <w:rFonts w:ascii="宋体" w:eastAsia="宋体" w:hAnsi="宋体" w:hint="eastAsia"/>
          <w:color w:val="003399"/>
        </w:rPr>
        <w:t>评估和回顾，</w:t>
      </w:r>
      <w:r w:rsidRPr="00E47AB9">
        <w:rPr>
          <w:rFonts w:ascii="宋体" w:eastAsia="宋体" w:hAnsi="宋体" w:hint="eastAsia"/>
        </w:rPr>
        <w:t>即说明如何进行投资绩效信息的反馈及如何对投资政策说明书本身进行重新审查和更新。</w:t>
      </w:r>
    </w:p>
    <w:p w14:paraId="311E4A57" w14:textId="77777777" w:rsidR="008E3662" w:rsidRPr="00590C10" w:rsidRDefault="008E3662" w:rsidP="008E3662">
      <w:pPr>
        <w:jc w:val="center"/>
        <w:rPr>
          <w:rFonts w:ascii="宋体" w:eastAsia="宋体" w:hAnsi="宋体"/>
          <w:b/>
          <w:bCs/>
          <w:sz w:val="24"/>
          <w:szCs w:val="24"/>
        </w:rPr>
      </w:pPr>
      <w:r w:rsidRPr="00590C10">
        <w:rPr>
          <w:rFonts w:ascii="宋体" w:eastAsia="宋体" w:hAnsi="宋体" w:hint="eastAsia"/>
          <w:b/>
          <w:bCs/>
          <w:sz w:val="24"/>
          <w:szCs w:val="24"/>
        </w:rPr>
        <w:t>第七章</w:t>
      </w:r>
      <w:r w:rsidRPr="00590C10">
        <w:rPr>
          <w:rFonts w:ascii="宋体" w:eastAsia="宋体" w:hAnsi="宋体"/>
          <w:b/>
          <w:bCs/>
          <w:sz w:val="24"/>
          <w:szCs w:val="24"/>
        </w:rPr>
        <w:t xml:space="preserve"> </w:t>
      </w:r>
      <w:r w:rsidRPr="00590C10">
        <w:rPr>
          <w:rFonts w:ascii="宋体" w:eastAsia="宋体" w:hAnsi="宋体" w:hint="eastAsia"/>
          <w:b/>
          <w:bCs/>
          <w:sz w:val="24"/>
          <w:szCs w:val="24"/>
        </w:rPr>
        <w:t>投资组合管理</w:t>
      </w:r>
    </w:p>
    <w:p w14:paraId="22621909" w14:textId="398A81C9"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考点一</w:t>
      </w:r>
      <w:r>
        <w:rPr>
          <w:rFonts w:ascii="宋体" w:eastAsia="宋体" w:hAnsi="宋体" w:hint="eastAsia"/>
        </w:rPr>
        <w:t xml:space="preserve"> </w:t>
      </w:r>
      <w:r w:rsidR="008E3662" w:rsidRPr="004E38E4">
        <w:rPr>
          <w:rFonts w:ascii="宋体" w:eastAsia="宋体" w:hAnsi="宋体" w:hint="eastAsia"/>
        </w:rPr>
        <w:t>现代投资组合理论和资本市场理论的发展历程</w:t>
      </w:r>
    </w:p>
    <w:p w14:paraId="28673108" w14:textId="77777777" w:rsidR="008E3662" w:rsidRPr="004E38E4" w:rsidRDefault="008E3662" w:rsidP="008E3662">
      <w:pPr>
        <w:jc w:val="left"/>
        <w:rPr>
          <w:rFonts w:ascii="宋体" w:eastAsia="宋体" w:hAnsi="宋体"/>
        </w:rPr>
      </w:pPr>
      <w:r w:rsidRPr="004E38E4">
        <w:rPr>
          <w:rFonts w:ascii="宋体" w:eastAsia="宋体" w:hAnsi="宋体" w:hint="eastAsia"/>
        </w:rPr>
        <w:t>1.均值—方差模型简介（哈里·马科维茨）</w:t>
      </w:r>
    </w:p>
    <w:p w14:paraId="19D0D3AE" w14:textId="77777777" w:rsidR="008E3662" w:rsidRPr="004E38E4" w:rsidRDefault="008E3662" w:rsidP="008E3662">
      <w:pPr>
        <w:jc w:val="left"/>
        <w:rPr>
          <w:rFonts w:ascii="宋体" w:eastAsia="宋体" w:hAnsi="宋体"/>
        </w:rPr>
      </w:pPr>
      <w:r w:rsidRPr="004E38E4">
        <w:rPr>
          <w:rFonts w:ascii="宋体" w:eastAsia="宋体" w:hAnsi="宋体" w:hint="eastAsia"/>
        </w:rPr>
        <w:t>他创造性地提出用</w:t>
      </w:r>
      <w:r w:rsidRPr="004E38E4">
        <w:rPr>
          <w:rFonts w:ascii="宋体" w:eastAsia="宋体" w:hAnsi="宋体" w:hint="eastAsia"/>
          <w:color w:val="003399"/>
        </w:rPr>
        <w:t>数学期望来度量预期收益，</w:t>
      </w:r>
      <w:r w:rsidRPr="004E38E4">
        <w:rPr>
          <w:rFonts w:ascii="宋体" w:eastAsia="宋体" w:hAnsi="宋体" w:hint="eastAsia"/>
        </w:rPr>
        <w:t>用</w:t>
      </w:r>
      <w:r w:rsidRPr="004E38E4">
        <w:rPr>
          <w:rFonts w:ascii="宋体" w:eastAsia="宋体" w:hAnsi="宋体" w:hint="eastAsia"/>
          <w:color w:val="003399"/>
        </w:rPr>
        <w:t>方差来度量预期收益</w:t>
      </w:r>
      <w:r w:rsidRPr="004E38E4">
        <w:rPr>
          <w:rFonts w:ascii="宋体" w:eastAsia="宋体" w:hAnsi="宋体" w:hint="eastAsia"/>
        </w:rPr>
        <w:t>的不确定性即风险，建立了期望方差模型。根据马科维茨资产组合的概念，欲使投资组合风险最小，除了多样化投资于不同的股票之外，还应挑选相关系数较低的股票。</w:t>
      </w:r>
    </w:p>
    <w:p w14:paraId="7B557088" w14:textId="77777777" w:rsidR="008E3662" w:rsidRPr="004E38E4" w:rsidRDefault="008E3662" w:rsidP="008E3662">
      <w:pPr>
        <w:jc w:val="left"/>
        <w:rPr>
          <w:rFonts w:ascii="宋体" w:eastAsia="宋体" w:hAnsi="宋体"/>
        </w:rPr>
      </w:pPr>
      <w:r w:rsidRPr="004E38E4">
        <w:rPr>
          <w:rFonts w:ascii="宋体" w:eastAsia="宋体" w:hAnsi="宋体" w:hint="eastAsia"/>
        </w:rPr>
        <w:t>2.资本资产定价模型简介（威廉·夏普、约翰·林特耐和简·莫辛）</w:t>
      </w:r>
    </w:p>
    <w:p w14:paraId="17CB05B3" w14:textId="77777777" w:rsidR="008E3662" w:rsidRPr="004E38E4" w:rsidRDefault="008E3662" w:rsidP="008E3662">
      <w:pPr>
        <w:jc w:val="left"/>
        <w:rPr>
          <w:rFonts w:ascii="宋体" w:eastAsia="宋体" w:hAnsi="宋体"/>
        </w:rPr>
      </w:pPr>
      <w:r w:rsidRPr="004E38E4">
        <w:rPr>
          <w:rFonts w:ascii="宋体" w:eastAsia="宋体" w:hAnsi="宋体" w:hint="eastAsia"/>
        </w:rPr>
        <w:t>根据</w:t>
      </w:r>
      <w:r w:rsidRPr="004E38E4">
        <w:rPr>
          <w:rFonts w:ascii="宋体" w:eastAsia="宋体" w:hAnsi="宋体" w:hint="eastAsia"/>
          <w:color w:val="003399"/>
        </w:rPr>
        <w:t>威廉·夏普</w:t>
      </w:r>
      <w:r w:rsidRPr="004E38E4">
        <w:rPr>
          <w:rFonts w:ascii="宋体" w:eastAsia="宋体" w:hAnsi="宋体" w:hint="eastAsia"/>
        </w:rPr>
        <w:t>的研究，资本资产定价模型首先存在以下前提假设：</w:t>
      </w:r>
    </w:p>
    <w:p w14:paraId="62A653E8" w14:textId="77777777" w:rsidR="008E3662" w:rsidRPr="004E38E4" w:rsidRDefault="008E3662" w:rsidP="008E3662">
      <w:pPr>
        <w:jc w:val="left"/>
        <w:rPr>
          <w:rFonts w:ascii="宋体" w:eastAsia="宋体" w:hAnsi="宋体"/>
        </w:rPr>
      </w:pPr>
      <w:r w:rsidRPr="004E38E4">
        <w:rPr>
          <w:rFonts w:ascii="宋体" w:eastAsia="宋体" w:hAnsi="宋体" w:hint="eastAsia"/>
        </w:rPr>
        <w:t>（1）投资者都依据组合的</w:t>
      </w:r>
      <w:r w:rsidRPr="004E38E4">
        <w:rPr>
          <w:rFonts w:ascii="宋体" w:eastAsia="宋体" w:hAnsi="宋体" w:hint="eastAsia"/>
          <w:color w:val="003399"/>
        </w:rPr>
        <w:t>期望收益率</w:t>
      </w:r>
      <w:r w:rsidRPr="004E38E4">
        <w:rPr>
          <w:rFonts w:ascii="宋体" w:eastAsia="宋体" w:hAnsi="宋体" w:hint="eastAsia"/>
        </w:rPr>
        <w:t>和</w:t>
      </w:r>
      <w:r w:rsidRPr="004E38E4">
        <w:rPr>
          <w:rFonts w:ascii="宋体" w:eastAsia="宋体" w:hAnsi="宋体" w:hint="eastAsia"/>
          <w:color w:val="003399"/>
        </w:rPr>
        <w:t>方差</w:t>
      </w:r>
      <w:r w:rsidRPr="004E38E4">
        <w:rPr>
          <w:rFonts w:ascii="宋体" w:eastAsia="宋体" w:hAnsi="宋体" w:hint="eastAsia"/>
        </w:rPr>
        <w:t>选择证券组合。</w:t>
      </w:r>
    </w:p>
    <w:p w14:paraId="21EDC7BF" w14:textId="77777777" w:rsidR="008E3662" w:rsidRPr="004E38E4" w:rsidRDefault="008E3662" w:rsidP="008E3662">
      <w:pPr>
        <w:jc w:val="left"/>
        <w:rPr>
          <w:rFonts w:ascii="宋体" w:eastAsia="宋体" w:hAnsi="宋体"/>
        </w:rPr>
      </w:pPr>
      <w:r w:rsidRPr="004E38E4">
        <w:rPr>
          <w:rFonts w:ascii="宋体" w:eastAsia="宋体" w:hAnsi="宋体" w:hint="eastAsia"/>
        </w:rPr>
        <w:t>（2）投资者对证券的收益和风险及证券间的关联性</w:t>
      </w:r>
      <w:r w:rsidRPr="004E38E4">
        <w:rPr>
          <w:rFonts w:ascii="宋体" w:eastAsia="宋体" w:hAnsi="宋体" w:hint="eastAsia"/>
          <w:color w:val="003399"/>
        </w:rPr>
        <w:t>具有完全相同的预期。</w:t>
      </w:r>
    </w:p>
    <w:p w14:paraId="3A14A368" w14:textId="77777777" w:rsidR="008E3662" w:rsidRPr="004E38E4" w:rsidRDefault="008E3662" w:rsidP="008E3662">
      <w:pPr>
        <w:jc w:val="left"/>
        <w:rPr>
          <w:rFonts w:ascii="宋体" w:eastAsia="宋体" w:hAnsi="宋体"/>
        </w:rPr>
      </w:pPr>
      <w:r w:rsidRPr="004E38E4">
        <w:rPr>
          <w:rFonts w:ascii="宋体" w:eastAsia="宋体" w:hAnsi="宋体" w:hint="eastAsia"/>
        </w:rPr>
        <w:t>（3）市场上</w:t>
      </w:r>
      <w:r w:rsidRPr="004E38E4">
        <w:rPr>
          <w:rFonts w:ascii="宋体" w:eastAsia="宋体" w:hAnsi="宋体" w:hint="eastAsia"/>
          <w:color w:val="003399"/>
        </w:rPr>
        <w:t>资本和信息自由流通。</w:t>
      </w:r>
    </w:p>
    <w:p w14:paraId="44CDAF63" w14:textId="77777777" w:rsidR="008E3662" w:rsidRPr="004E38E4" w:rsidRDefault="008E3662" w:rsidP="008E3662">
      <w:pPr>
        <w:jc w:val="left"/>
        <w:rPr>
          <w:rFonts w:ascii="宋体" w:eastAsia="宋体" w:hAnsi="宋体"/>
        </w:rPr>
      </w:pPr>
      <w:r w:rsidRPr="004E38E4">
        <w:rPr>
          <w:rFonts w:ascii="宋体" w:eastAsia="宋体" w:hAnsi="宋体" w:hint="eastAsia"/>
        </w:rPr>
        <w:t>假设上述假设均成立，则引入“无风险资产”后，投资者会构建新的组合并根据自身偏好在新的有效边界上选择最优的证券组合，这样就引入了资本市场线（CML）的概念，即资本市场为投资者在该线上提供了最优的资源配置。</w:t>
      </w:r>
    </w:p>
    <w:p w14:paraId="21CE444E" w14:textId="77777777" w:rsidR="008E3662" w:rsidRPr="004E38E4" w:rsidRDefault="008E3662" w:rsidP="008E3662">
      <w:pPr>
        <w:jc w:val="left"/>
        <w:rPr>
          <w:rFonts w:ascii="宋体" w:eastAsia="宋体" w:hAnsi="宋体"/>
        </w:rPr>
      </w:pPr>
      <w:r w:rsidRPr="004E38E4">
        <w:rPr>
          <w:rFonts w:ascii="宋体" w:eastAsia="宋体" w:hAnsi="宋体" w:hint="eastAsia"/>
        </w:rPr>
        <w:t>3.套利定价理论简介（斯蒂芬·罗斯）</w:t>
      </w:r>
    </w:p>
    <w:p w14:paraId="011F27ED" w14:textId="77777777" w:rsidR="008E3662" w:rsidRPr="004E38E4" w:rsidRDefault="008E3662" w:rsidP="008E3662">
      <w:pPr>
        <w:jc w:val="left"/>
        <w:rPr>
          <w:rFonts w:ascii="宋体" w:eastAsia="宋体" w:hAnsi="宋体"/>
        </w:rPr>
      </w:pPr>
      <w:r w:rsidRPr="004E38E4">
        <w:rPr>
          <w:rFonts w:ascii="宋体" w:eastAsia="宋体" w:hAnsi="宋体" w:hint="eastAsia"/>
        </w:rPr>
        <w:t>认为只要任何一个投资者</w:t>
      </w:r>
      <w:r w:rsidRPr="004E38E4">
        <w:rPr>
          <w:rFonts w:ascii="宋体" w:eastAsia="宋体" w:hAnsi="宋体" w:hint="eastAsia"/>
          <w:color w:val="003399"/>
        </w:rPr>
        <w:t>不能通过套利获得无限财富，</w:t>
      </w:r>
      <w:r w:rsidRPr="004E38E4">
        <w:rPr>
          <w:rFonts w:ascii="宋体" w:eastAsia="宋体" w:hAnsi="宋体" w:hint="eastAsia"/>
        </w:rPr>
        <w:t>那么期望收益率一定与风险相联系。</w:t>
      </w:r>
    </w:p>
    <w:p w14:paraId="234B5C6E"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认为风险投资的收益与多个共同因素之间存在线性关系，从而</w:t>
      </w:r>
      <w:r w:rsidRPr="004E38E4">
        <w:rPr>
          <w:rFonts w:ascii="宋体" w:eastAsia="宋体" w:hAnsi="宋体" w:hint="eastAsia"/>
          <w:color w:val="003399"/>
        </w:rPr>
        <w:t>将单因子CAPM发展为多因子模型。</w:t>
      </w:r>
    </w:p>
    <w:p w14:paraId="1D25BDAF" w14:textId="77777777" w:rsidR="008E3662" w:rsidRPr="004E38E4" w:rsidRDefault="008E3662" w:rsidP="008E3662">
      <w:pPr>
        <w:jc w:val="left"/>
        <w:rPr>
          <w:rFonts w:ascii="宋体" w:eastAsia="宋体" w:hAnsi="宋体"/>
        </w:rPr>
      </w:pPr>
      <w:r w:rsidRPr="004E38E4">
        <w:rPr>
          <w:rFonts w:ascii="宋体" w:eastAsia="宋体" w:hAnsi="宋体" w:hint="eastAsia"/>
        </w:rPr>
        <w:t>4.期权定价模型（费雪·布莱克与迈伦·斯克尔斯）</w:t>
      </w:r>
    </w:p>
    <w:p w14:paraId="4BEA99C2" w14:textId="77777777" w:rsidR="008E3662" w:rsidRPr="004E38E4" w:rsidRDefault="008E3662" w:rsidP="008E3662">
      <w:pPr>
        <w:jc w:val="left"/>
        <w:rPr>
          <w:rFonts w:ascii="宋体" w:eastAsia="宋体" w:hAnsi="宋体"/>
        </w:rPr>
      </w:pPr>
      <w:r w:rsidRPr="004E38E4">
        <w:rPr>
          <w:rFonts w:ascii="宋体" w:eastAsia="宋体" w:hAnsi="宋体" w:hint="eastAsia"/>
        </w:rPr>
        <w:t>5.有效市场假说（尤金·法玛）</w:t>
      </w:r>
    </w:p>
    <w:p w14:paraId="02198BFF" w14:textId="77777777" w:rsidR="008E3662" w:rsidRPr="004E38E4" w:rsidRDefault="008E3662" w:rsidP="008E3662">
      <w:pPr>
        <w:jc w:val="left"/>
        <w:rPr>
          <w:rFonts w:ascii="宋体" w:eastAsia="宋体" w:hAnsi="宋体"/>
        </w:rPr>
      </w:pPr>
      <w:r w:rsidRPr="004E38E4">
        <w:rPr>
          <w:rFonts w:ascii="宋体" w:eastAsia="宋体" w:hAnsi="宋体" w:hint="eastAsia"/>
        </w:rPr>
        <w:t>（1）</w:t>
      </w:r>
      <w:r w:rsidRPr="004E38E4">
        <w:rPr>
          <w:rFonts w:ascii="宋体" w:eastAsia="宋体" w:hAnsi="宋体" w:hint="eastAsia"/>
          <w:color w:val="003399"/>
        </w:rPr>
        <w:t>强有效市场，</w:t>
      </w:r>
      <w:r w:rsidRPr="004E38E4">
        <w:rPr>
          <w:rFonts w:ascii="宋体" w:eastAsia="宋体" w:hAnsi="宋体" w:hint="eastAsia"/>
        </w:rPr>
        <w:t>当前的股票价格反映了全部信息的影响，全部信息不但包括历史价格信</w:t>
      </w:r>
      <w:r w:rsidRPr="004E38E4">
        <w:rPr>
          <w:rFonts w:ascii="宋体" w:eastAsia="宋体" w:hAnsi="宋体" w:hint="eastAsia"/>
        </w:rPr>
        <w:lastRenderedPageBreak/>
        <w:t>息、全部公开信息，而且还包括私人信息以及未公开的内幕信息等。</w:t>
      </w:r>
    </w:p>
    <w:p w14:paraId="291C6FA2" w14:textId="77777777" w:rsidR="008E3662" w:rsidRPr="004E38E4" w:rsidRDefault="008E3662" w:rsidP="008E3662">
      <w:pPr>
        <w:jc w:val="left"/>
        <w:rPr>
          <w:rFonts w:ascii="宋体" w:eastAsia="宋体" w:hAnsi="宋体"/>
        </w:rPr>
      </w:pPr>
      <w:r w:rsidRPr="004E38E4">
        <w:rPr>
          <w:rFonts w:ascii="宋体" w:eastAsia="宋体" w:hAnsi="宋体" w:hint="eastAsia"/>
        </w:rPr>
        <w:t>（2）</w:t>
      </w:r>
      <w:r w:rsidRPr="004E38E4">
        <w:rPr>
          <w:rFonts w:ascii="宋体" w:eastAsia="宋体" w:hAnsi="宋体" w:hint="eastAsia"/>
          <w:color w:val="003399"/>
        </w:rPr>
        <w:t>半强有效市场，</w:t>
      </w:r>
      <w:r w:rsidRPr="004E38E4">
        <w:rPr>
          <w:rFonts w:ascii="宋体" w:eastAsia="宋体" w:hAnsi="宋体" w:hint="eastAsia"/>
        </w:rPr>
        <w:t>与公司发展前景有关的所有公开信息均已体现在当前股票价格当中。</w:t>
      </w:r>
    </w:p>
    <w:p w14:paraId="42F363F5" w14:textId="77777777" w:rsidR="008E3662" w:rsidRPr="004E38E4" w:rsidRDefault="008E3662" w:rsidP="008E3662">
      <w:pPr>
        <w:jc w:val="left"/>
        <w:rPr>
          <w:rFonts w:ascii="宋体" w:eastAsia="宋体" w:hAnsi="宋体"/>
        </w:rPr>
      </w:pPr>
      <w:r w:rsidRPr="004E38E4">
        <w:rPr>
          <w:rFonts w:ascii="宋体" w:eastAsia="宋体" w:hAnsi="宋体" w:hint="eastAsia"/>
        </w:rPr>
        <w:t>（3）</w:t>
      </w:r>
      <w:r w:rsidRPr="004E38E4">
        <w:rPr>
          <w:rFonts w:ascii="宋体" w:eastAsia="宋体" w:hAnsi="宋体" w:hint="eastAsia"/>
          <w:color w:val="003399"/>
        </w:rPr>
        <w:t>弱有效市场，</w:t>
      </w:r>
      <w:r w:rsidRPr="004E38E4">
        <w:rPr>
          <w:rFonts w:ascii="宋体" w:eastAsia="宋体" w:hAnsi="宋体" w:hint="eastAsia"/>
        </w:rPr>
        <w:t>全部的</w:t>
      </w:r>
      <w:r w:rsidRPr="004E38E4">
        <w:rPr>
          <w:rFonts w:ascii="宋体" w:eastAsia="宋体" w:hAnsi="宋体" w:hint="eastAsia"/>
          <w:color w:val="003399"/>
        </w:rPr>
        <w:t>历史价格信息和交易信息</w:t>
      </w:r>
      <w:r w:rsidRPr="004E38E4">
        <w:rPr>
          <w:rFonts w:ascii="宋体" w:eastAsia="宋体" w:hAnsi="宋体" w:hint="eastAsia"/>
        </w:rPr>
        <w:t>均已在当前的股票价格当中做出反映，如历史价格走势、成交量等。</w:t>
      </w:r>
    </w:p>
    <w:p w14:paraId="0E4E9123" w14:textId="3DA21BB5"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考点二</w:t>
      </w:r>
      <w:r>
        <w:rPr>
          <w:rFonts w:ascii="宋体" w:eastAsia="宋体" w:hAnsi="宋体" w:hint="eastAsia"/>
        </w:rPr>
        <w:t xml:space="preserve"> </w:t>
      </w:r>
      <w:r w:rsidR="008E3662" w:rsidRPr="004E38E4">
        <w:rPr>
          <w:rFonts w:ascii="宋体" w:eastAsia="宋体" w:hAnsi="宋体" w:hint="eastAsia"/>
        </w:rPr>
        <w:t>资产收益率的期望、方差、协方差、标准差等的概念、计算和应用</w:t>
      </w:r>
    </w:p>
    <w:p w14:paraId="7722AB1A" w14:textId="77777777" w:rsidR="008E3662" w:rsidRPr="004E38E4" w:rsidRDefault="008E3662" w:rsidP="008E3662">
      <w:pPr>
        <w:jc w:val="left"/>
        <w:rPr>
          <w:rFonts w:ascii="宋体" w:eastAsia="宋体" w:hAnsi="宋体"/>
        </w:rPr>
      </w:pPr>
      <w:r w:rsidRPr="004E38E4">
        <w:rPr>
          <w:rFonts w:ascii="宋体" w:eastAsia="宋体" w:hAnsi="宋体" w:hint="eastAsia"/>
        </w:rPr>
        <w:t>1.单个或多个资产的期望收益率、方差和标准差</w:t>
      </w:r>
    </w:p>
    <w:p w14:paraId="080AF7EA" w14:textId="77777777" w:rsidR="008E3662" w:rsidRPr="004E38E4" w:rsidRDefault="008E3662" w:rsidP="008E3662">
      <w:pPr>
        <w:jc w:val="left"/>
        <w:rPr>
          <w:rFonts w:ascii="宋体" w:eastAsia="宋体" w:hAnsi="宋体"/>
        </w:rPr>
      </w:pPr>
      <w:r w:rsidRPr="004E38E4">
        <w:rPr>
          <w:rFonts w:ascii="宋体" w:eastAsia="宋体" w:hAnsi="宋体" w:hint="eastAsia"/>
        </w:rPr>
        <w:t>期望收益率：</w:t>
      </w:r>
    </w:p>
    <w:p w14:paraId="27D57C0A" w14:textId="77777777" w:rsidR="008E3662" w:rsidRPr="004E38E4" w:rsidRDefault="008E3662" w:rsidP="008E3662">
      <w:pPr>
        <w:jc w:val="left"/>
        <w:rPr>
          <w:rFonts w:ascii="宋体" w:eastAsia="宋体" w:hAnsi="宋体"/>
        </w:rPr>
      </w:pPr>
      <w:r w:rsidRPr="004E38E4">
        <w:rPr>
          <w:rFonts w:ascii="宋体" w:eastAsia="宋体" w:hAnsi="宋体"/>
          <w:noProof/>
        </w:rPr>
        <w:drawing>
          <wp:inline distT="0" distB="0" distL="0" distR="0" wp14:anchorId="4DE7B947" wp14:editId="4DBBA871">
            <wp:extent cx="2276190" cy="647619"/>
            <wp:effectExtent l="0" t="0" r="0" b="635"/>
            <wp:docPr id="4" name="图片 3">
              <a:extLst xmlns:a="http://schemas.openxmlformats.org/drawingml/2006/main">
                <a:ext uri="{FF2B5EF4-FFF2-40B4-BE49-F238E27FC236}">
                  <a16:creationId xmlns:a16="http://schemas.microsoft.com/office/drawing/2014/main" id="{929B9873-D63F-464A-A3B3-2BADC18044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29B9873-D63F-464A-A3B3-2BADC18044F8}"/>
                        </a:ext>
                      </a:extLst>
                    </pic:cNvPr>
                    <pic:cNvPicPr>
                      <a:picLocks noChangeAspect="1"/>
                    </pic:cNvPicPr>
                  </pic:nvPicPr>
                  <pic:blipFill>
                    <a:blip r:embed="rId6">
                      <a:extLst>
                        <a:ext uri="{BEBA8EAE-BF5A-486C-A8C5-ECC9F3942E4B}">
                          <a14:imgProps xmlns:a14="http://schemas.microsoft.com/office/drawing/2010/main">
                            <a14:imgLayer r:embed="rId7">
                              <a14:imgEffect>
                                <a14:brightnessContrast bright="-20000"/>
                              </a14:imgEffect>
                            </a14:imgLayer>
                          </a14:imgProps>
                        </a:ext>
                      </a:extLst>
                    </a:blip>
                    <a:stretch>
                      <a:fillRect/>
                    </a:stretch>
                  </pic:blipFill>
                  <pic:spPr>
                    <a:xfrm>
                      <a:off x="0" y="0"/>
                      <a:ext cx="2276190" cy="647619"/>
                    </a:xfrm>
                    <a:prstGeom prst="rect">
                      <a:avLst/>
                    </a:prstGeom>
                  </pic:spPr>
                </pic:pic>
              </a:graphicData>
            </a:graphic>
          </wp:inline>
        </w:drawing>
      </w:r>
    </w:p>
    <w:p w14:paraId="44044FAB" w14:textId="77777777" w:rsidR="008E3662" w:rsidRPr="004E38E4" w:rsidRDefault="008E3662" w:rsidP="008E3662">
      <w:pPr>
        <w:jc w:val="left"/>
        <w:rPr>
          <w:rFonts w:ascii="宋体" w:eastAsia="宋体" w:hAnsi="宋体"/>
        </w:rPr>
      </w:pPr>
      <w:r w:rsidRPr="004E38E4">
        <w:rPr>
          <w:rFonts w:ascii="宋体" w:eastAsia="宋体" w:hAnsi="宋体" w:hint="eastAsia"/>
        </w:rPr>
        <w:t>方差是指投资组合收益率的方差，衡量实际收益率对均值的偏离，用来刻画投资组合的风险。</w:t>
      </w:r>
    </w:p>
    <w:p w14:paraId="74712A43" w14:textId="77777777" w:rsidR="008E3662" w:rsidRDefault="008E3662" w:rsidP="008E3662">
      <w:pPr>
        <w:jc w:val="left"/>
      </w:pPr>
      <w:r w:rsidRPr="004E38E4">
        <w:rPr>
          <w:noProof/>
        </w:rPr>
        <w:drawing>
          <wp:inline distT="0" distB="0" distL="0" distR="0" wp14:anchorId="3339D41D" wp14:editId="4C8B26F0">
            <wp:extent cx="3139359" cy="1298334"/>
            <wp:effectExtent l="0" t="0" r="4445" b="0"/>
            <wp:docPr id="7" name="图片 6">
              <a:extLst xmlns:a="http://schemas.openxmlformats.org/drawingml/2006/main">
                <a:ext uri="{FF2B5EF4-FFF2-40B4-BE49-F238E27FC236}">
                  <a16:creationId xmlns:a16="http://schemas.microsoft.com/office/drawing/2014/main" id="{E266AE09-CF20-46C5-A6AC-D58E43941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266AE09-CF20-46C5-A6AC-D58E4394143B}"/>
                        </a:ext>
                      </a:extLst>
                    </pic:cNvPr>
                    <pic:cNvPicPr>
                      <a:picLocks noChangeAspect="1"/>
                    </pic:cNvPicPr>
                  </pic:nvPicPr>
                  <pic:blipFill>
                    <a:blip r:embed="rId8">
                      <a:extLst>
                        <a:ext uri="{BEBA8EAE-BF5A-486C-A8C5-ECC9F3942E4B}">
                          <a14:imgProps xmlns:a14="http://schemas.microsoft.com/office/drawing/2010/main">
                            <a14:imgLayer r:embed="rId9">
                              <a14:imgEffect>
                                <a14:brightnessContrast bright="-20000"/>
                              </a14:imgEffect>
                            </a14:imgLayer>
                          </a14:imgProps>
                        </a:ext>
                      </a:extLst>
                    </a:blip>
                    <a:stretch>
                      <a:fillRect/>
                    </a:stretch>
                  </pic:blipFill>
                  <pic:spPr>
                    <a:xfrm>
                      <a:off x="0" y="0"/>
                      <a:ext cx="3139359" cy="1298334"/>
                    </a:xfrm>
                    <a:prstGeom prst="rect">
                      <a:avLst/>
                    </a:prstGeom>
                  </pic:spPr>
                </pic:pic>
              </a:graphicData>
            </a:graphic>
          </wp:inline>
        </w:drawing>
      </w:r>
    </w:p>
    <w:p w14:paraId="346F2FB2" w14:textId="77777777" w:rsidR="008E3662" w:rsidRPr="004E38E4" w:rsidRDefault="008E3662" w:rsidP="008E3662">
      <w:pPr>
        <w:jc w:val="left"/>
        <w:rPr>
          <w:rFonts w:ascii="宋体" w:eastAsia="宋体" w:hAnsi="宋体"/>
        </w:rPr>
      </w:pPr>
      <w:r w:rsidRPr="004E38E4">
        <w:rPr>
          <w:rFonts w:ascii="宋体" w:eastAsia="宋体" w:hAnsi="宋体" w:hint="eastAsia"/>
        </w:rPr>
        <w:t>2.资产收益率的协方差和相关系数</w:t>
      </w:r>
    </w:p>
    <w:p w14:paraId="2885941C" w14:textId="77777777" w:rsidR="008E3662" w:rsidRPr="004E38E4" w:rsidRDefault="008E3662" w:rsidP="008E3662">
      <w:pPr>
        <w:jc w:val="left"/>
        <w:rPr>
          <w:rFonts w:ascii="宋体" w:eastAsia="宋体" w:hAnsi="宋体"/>
        </w:rPr>
      </w:pPr>
      <w:r w:rsidRPr="004E38E4">
        <w:rPr>
          <w:rFonts w:ascii="宋体" w:eastAsia="宋体" w:hAnsi="宋体" w:hint="eastAsia"/>
        </w:rPr>
        <w:t>相关系数的取值范围是［-1，+1］。</w:t>
      </w:r>
    </w:p>
    <w:p w14:paraId="278FC4D9" w14:textId="77777777" w:rsidR="008E3662" w:rsidRPr="004E38E4" w:rsidRDefault="008E3662" w:rsidP="008E3662">
      <w:pPr>
        <w:jc w:val="left"/>
        <w:rPr>
          <w:rFonts w:ascii="宋体" w:eastAsia="宋体" w:hAnsi="宋体"/>
        </w:rPr>
      </w:pPr>
      <w:r w:rsidRPr="004E38E4">
        <w:rPr>
          <w:rFonts w:ascii="宋体" w:eastAsia="宋体" w:hAnsi="宋体" w:hint="eastAsia"/>
        </w:rPr>
        <w:t>（1）若</w:t>
      </w:r>
      <w:r w:rsidRPr="004E38E4">
        <w:rPr>
          <w:rFonts w:ascii="宋体" w:eastAsia="宋体" w:hAnsi="宋体" w:hint="eastAsia"/>
          <w:color w:val="003399"/>
        </w:rPr>
        <w:t>ρ&lt;0，</w:t>
      </w:r>
      <w:r w:rsidRPr="004E38E4">
        <w:rPr>
          <w:rFonts w:ascii="宋体" w:eastAsia="宋体" w:hAnsi="宋体" w:hint="eastAsia"/>
        </w:rPr>
        <w:t>则两资产的关系为</w:t>
      </w:r>
      <w:r w:rsidRPr="004E38E4">
        <w:rPr>
          <w:rFonts w:ascii="宋体" w:eastAsia="宋体" w:hAnsi="宋体" w:hint="eastAsia"/>
          <w:color w:val="003399"/>
        </w:rPr>
        <w:t>负线性相关。</w:t>
      </w:r>
    </w:p>
    <w:p w14:paraId="517F8808"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（2）若</w:t>
      </w:r>
      <w:r w:rsidRPr="004E38E4">
        <w:rPr>
          <w:rFonts w:ascii="宋体" w:eastAsia="宋体" w:hAnsi="宋体" w:hint="eastAsia"/>
          <w:color w:val="003399"/>
        </w:rPr>
        <w:t>ρ=0，</w:t>
      </w:r>
      <w:r w:rsidRPr="004E38E4">
        <w:rPr>
          <w:rFonts w:ascii="宋体" w:eastAsia="宋体" w:hAnsi="宋体" w:hint="eastAsia"/>
        </w:rPr>
        <w:t>则两资产</w:t>
      </w:r>
      <w:r w:rsidRPr="004E38E4">
        <w:rPr>
          <w:rFonts w:ascii="宋体" w:eastAsia="宋体" w:hAnsi="宋体" w:hint="eastAsia"/>
          <w:color w:val="003399"/>
        </w:rPr>
        <w:t>无线性相关关系。</w:t>
      </w:r>
    </w:p>
    <w:p w14:paraId="24927486" w14:textId="77777777" w:rsidR="008E3662" w:rsidRPr="004E38E4" w:rsidRDefault="008E3662" w:rsidP="008E3662">
      <w:pPr>
        <w:jc w:val="left"/>
        <w:rPr>
          <w:rFonts w:ascii="宋体" w:eastAsia="宋体" w:hAnsi="宋体"/>
        </w:rPr>
      </w:pPr>
      <w:r w:rsidRPr="004E38E4">
        <w:rPr>
          <w:rFonts w:ascii="宋体" w:eastAsia="宋体" w:hAnsi="宋体" w:hint="eastAsia"/>
        </w:rPr>
        <w:t>（3）若</w:t>
      </w:r>
      <w:r w:rsidRPr="004E38E4">
        <w:rPr>
          <w:rFonts w:ascii="宋体" w:eastAsia="宋体" w:hAnsi="宋体" w:hint="eastAsia"/>
          <w:color w:val="003399"/>
        </w:rPr>
        <w:t>ρ&gt;0，</w:t>
      </w:r>
      <w:r w:rsidRPr="004E38E4">
        <w:rPr>
          <w:rFonts w:ascii="宋体" w:eastAsia="宋体" w:hAnsi="宋体" w:hint="eastAsia"/>
        </w:rPr>
        <w:t>则两资产的关系为</w:t>
      </w:r>
      <w:r w:rsidRPr="004E38E4">
        <w:rPr>
          <w:rFonts w:ascii="宋体" w:eastAsia="宋体" w:hAnsi="宋体" w:hint="eastAsia"/>
          <w:color w:val="003399"/>
        </w:rPr>
        <w:t>正线性相关。</w:t>
      </w:r>
    </w:p>
    <w:p w14:paraId="218CF573" w14:textId="77777777" w:rsidR="008E3662" w:rsidRPr="004E38E4" w:rsidRDefault="008E3662" w:rsidP="008E3662">
      <w:pPr>
        <w:jc w:val="left"/>
        <w:rPr>
          <w:rFonts w:ascii="宋体" w:eastAsia="宋体" w:hAnsi="宋体"/>
        </w:rPr>
      </w:pPr>
      <w:r w:rsidRPr="004E38E4">
        <w:rPr>
          <w:rFonts w:ascii="宋体" w:eastAsia="宋体" w:hAnsi="宋体" w:hint="eastAsia"/>
        </w:rPr>
        <w:t>（4）若</w:t>
      </w:r>
      <w:r w:rsidRPr="004E38E4">
        <w:rPr>
          <w:rFonts w:ascii="宋体" w:eastAsia="宋体" w:hAnsi="宋体" w:hint="eastAsia"/>
          <w:color w:val="003399"/>
        </w:rPr>
        <w:t>|ρ|=1，</w:t>
      </w:r>
      <w:r w:rsidRPr="004E38E4">
        <w:rPr>
          <w:rFonts w:ascii="宋体" w:eastAsia="宋体" w:hAnsi="宋体" w:hint="eastAsia"/>
        </w:rPr>
        <w:t>则两资产的关系为</w:t>
      </w:r>
      <w:r w:rsidRPr="004E38E4">
        <w:rPr>
          <w:rFonts w:ascii="宋体" w:eastAsia="宋体" w:hAnsi="宋体" w:hint="eastAsia"/>
          <w:color w:val="003399"/>
        </w:rPr>
        <w:t>完全线性相关，</w:t>
      </w:r>
      <w:r w:rsidRPr="004E38E4">
        <w:rPr>
          <w:rFonts w:ascii="宋体" w:eastAsia="宋体" w:hAnsi="宋体" w:hint="eastAsia"/>
        </w:rPr>
        <w:t>+1为完全正相关，-1为完全负相关。</w:t>
      </w:r>
    </w:p>
    <w:p w14:paraId="37B0FC2B" w14:textId="77777777" w:rsidR="008E3662" w:rsidRPr="004E38E4" w:rsidRDefault="008E3662" w:rsidP="008E3662">
      <w:pPr>
        <w:jc w:val="left"/>
        <w:rPr>
          <w:rFonts w:ascii="宋体" w:eastAsia="宋体" w:hAnsi="宋体"/>
        </w:rPr>
      </w:pPr>
      <w:r w:rsidRPr="004E38E4">
        <w:rPr>
          <w:rFonts w:ascii="宋体" w:eastAsia="宋体" w:hAnsi="宋体" w:hint="eastAsia"/>
        </w:rPr>
        <w:t>（5）若</w:t>
      </w:r>
      <w:r w:rsidRPr="004E38E4">
        <w:rPr>
          <w:rFonts w:ascii="宋体" w:eastAsia="宋体" w:hAnsi="宋体" w:hint="eastAsia"/>
          <w:color w:val="003399"/>
        </w:rPr>
        <w:t>0&lt;|ρ|&lt;1</w:t>
      </w:r>
      <w:r w:rsidRPr="004E38E4">
        <w:rPr>
          <w:rFonts w:ascii="宋体" w:eastAsia="宋体" w:hAnsi="宋体" w:hint="eastAsia"/>
        </w:rPr>
        <w:t>，表示两资产存在一定程度的线性相关，且|ρ|越接近1，则两资产间线性关系越密切；|ρ|越接近于0，则两资产间的线性相关越弱。</w:t>
      </w:r>
    </w:p>
    <w:p w14:paraId="1BC6CABA" w14:textId="77777777" w:rsidR="008E3662" w:rsidRDefault="008E3662" w:rsidP="008E3662">
      <w:pPr>
        <w:jc w:val="left"/>
        <w:rPr>
          <w:rFonts w:ascii="宋体" w:eastAsia="宋体" w:hAnsi="宋体"/>
        </w:rPr>
      </w:pPr>
      <w:r w:rsidRPr="004E38E4">
        <w:rPr>
          <w:rFonts w:ascii="宋体" w:eastAsia="宋体" w:hAnsi="宋体" w:hint="eastAsia"/>
        </w:rPr>
        <w:t>3.投资组合收益率的方差和标准差</w:t>
      </w:r>
    </w:p>
    <w:p w14:paraId="345BF187" w14:textId="788A9CB5"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 xml:space="preserve">考点三 </w:t>
      </w:r>
      <w:r w:rsidR="008E3662" w:rsidRPr="004E38E4">
        <w:rPr>
          <w:rFonts w:ascii="宋体" w:eastAsia="宋体" w:hAnsi="宋体" w:hint="eastAsia"/>
        </w:rPr>
        <w:t>资产收益相关性的概念、计算和应用</w:t>
      </w:r>
    </w:p>
    <w:p w14:paraId="464D851C" w14:textId="77777777" w:rsidR="008E3662" w:rsidRDefault="008E3662" w:rsidP="008E3662">
      <w:pPr>
        <w:jc w:val="left"/>
        <w:rPr>
          <w:rFonts w:ascii="宋体" w:eastAsia="宋体" w:hAnsi="宋体"/>
        </w:rPr>
      </w:pPr>
      <w:r w:rsidRPr="004E38E4">
        <w:rPr>
          <w:rFonts w:ascii="宋体" w:eastAsia="宋体" w:hAnsi="宋体"/>
          <w:noProof/>
        </w:rPr>
        <w:drawing>
          <wp:inline distT="0" distB="0" distL="0" distR="0" wp14:anchorId="1161AD31" wp14:editId="6B3DE8C5">
            <wp:extent cx="4638618" cy="2079815"/>
            <wp:effectExtent l="0" t="0" r="0" b="0"/>
            <wp:docPr id="1" name="图片 3">
              <a:extLst xmlns:a="http://schemas.openxmlformats.org/drawingml/2006/main">
                <a:ext uri="{FF2B5EF4-FFF2-40B4-BE49-F238E27FC236}">
                  <a16:creationId xmlns:a16="http://schemas.microsoft.com/office/drawing/2014/main" id="{5BAEB68C-2B57-46CB-BC30-46F74BAB4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BAEB68C-2B57-46CB-BC30-46F74BAB4B84}"/>
                        </a:ext>
                      </a:extLst>
                    </pic:cNvPr>
                    <pic:cNvPicPr>
                      <a:picLocks noChangeAspect="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Lst>
                    </a:blip>
                    <a:stretch>
                      <a:fillRect/>
                    </a:stretch>
                  </pic:blipFill>
                  <pic:spPr>
                    <a:xfrm>
                      <a:off x="0" y="0"/>
                      <a:ext cx="4638618" cy="2079815"/>
                    </a:xfrm>
                    <a:prstGeom prst="rect">
                      <a:avLst/>
                    </a:prstGeom>
                  </pic:spPr>
                </pic:pic>
              </a:graphicData>
            </a:graphic>
          </wp:inline>
        </w:drawing>
      </w:r>
    </w:p>
    <w:p w14:paraId="26F85E70"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相关系数越小，组合的曲线越往左边弯曲，组合风险越小，组合的效用越高。</w:t>
      </w:r>
    </w:p>
    <w:p w14:paraId="214BAB4F" w14:textId="0243BEC2"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考点五</w:t>
      </w:r>
      <w:r>
        <w:rPr>
          <w:rFonts w:ascii="宋体" w:eastAsia="宋体" w:hAnsi="宋体" w:hint="eastAsia"/>
        </w:rPr>
        <w:t xml:space="preserve"> </w:t>
      </w:r>
      <w:r w:rsidR="008E3662" w:rsidRPr="004E38E4">
        <w:rPr>
          <w:rFonts w:ascii="宋体" w:eastAsia="宋体" w:hAnsi="宋体" w:hint="eastAsia"/>
        </w:rPr>
        <w:t>均值方差模型的基本思想</w:t>
      </w:r>
    </w:p>
    <w:p w14:paraId="6EF7A726" w14:textId="77777777" w:rsidR="008E3662" w:rsidRPr="004E38E4" w:rsidRDefault="008E3662" w:rsidP="008E3662">
      <w:pPr>
        <w:jc w:val="left"/>
        <w:rPr>
          <w:rFonts w:ascii="宋体" w:eastAsia="宋体" w:hAnsi="宋体"/>
        </w:rPr>
      </w:pPr>
      <w:r w:rsidRPr="004E38E4">
        <w:rPr>
          <w:rFonts w:ascii="宋体" w:eastAsia="宋体" w:hAnsi="宋体" w:hint="eastAsia"/>
        </w:rPr>
        <w:t>基本假设：投资者是厌恶风险的。要点：</w:t>
      </w:r>
    </w:p>
    <w:p w14:paraId="2DD45883" w14:textId="77777777" w:rsidR="008E3662" w:rsidRPr="004E38E4" w:rsidRDefault="008E3662" w:rsidP="008E3662">
      <w:pPr>
        <w:jc w:val="left"/>
        <w:rPr>
          <w:rFonts w:ascii="宋体" w:eastAsia="宋体" w:hAnsi="宋体"/>
        </w:rPr>
      </w:pPr>
      <w:r w:rsidRPr="004E38E4">
        <w:rPr>
          <w:rFonts w:ascii="宋体" w:eastAsia="宋体" w:hAnsi="宋体" w:hint="eastAsia"/>
        </w:rPr>
        <w:lastRenderedPageBreak/>
        <w:t>（1）投资组合具有两个相关的特征，</w:t>
      </w:r>
      <w:r w:rsidRPr="004E38E4">
        <w:rPr>
          <w:rFonts w:ascii="宋体" w:eastAsia="宋体" w:hAnsi="宋体" w:hint="eastAsia"/>
          <w:color w:val="003399"/>
        </w:rPr>
        <w:t>一是预期收益率，二是方差。</w:t>
      </w:r>
    </w:p>
    <w:p w14:paraId="46546F3C" w14:textId="77777777" w:rsidR="008E3662" w:rsidRPr="004E38E4" w:rsidRDefault="008E3662" w:rsidP="008E3662">
      <w:pPr>
        <w:jc w:val="left"/>
        <w:rPr>
          <w:rFonts w:ascii="宋体" w:eastAsia="宋体" w:hAnsi="宋体"/>
        </w:rPr>
      </w:pPr>
      <w:r w:rsidRPr="004E38E4">
        <w:rPr>
          <w:rFonts w:ascii="宋体" w:eastAsia="宋体" w:hAnsi="宋体" w:hint="eastAsia"/>
        </w:rPr>
        <w:t>（2）投资者将选择并持有</w:t>
      </w:r>
      <w:r w:rsidRPr="004E38E4">
        <w:rPr>
          <w:rFonts w:ascii="宋体" w:eastAsia="宋体" w:hAnsi="宋体" w:hint="eastAsia"/>
          <w:color w:val="003399"/>
        </w:rPr>
        <w:t>有效的投资组合。</w:t>
      </w:r>
    </w:p>
    <w:p w14:paraId="303C1BE0"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（3）通过对每种证券的期望收益率、收益率的方差和每一种证券与其他证券之间的相互关系的适当分析，可以在理论上</w:t>
      </w:r>
      <w:r w:rsidRPr="004E38E4">
        <w:rPr>
          <w:rFonts w:ascii="宋体" w:eastAsia="宋体" w:hAnsi="宋体" w:hint="eastAsia"/>
          <w:color w:val="003399"/>
        </w:rPr>
        <w:t>识别出有效投资组合。</w:t>
      </w:r>
    </w:p>
    <w:p w14:paraId="0D063A5E"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（4）得出有效投资组合的集合，并根据投资者的偏好，从有效投资组合的集合中</w:t>
      </w:r>
      <w:r w:rsidRPr="004E38E4">
        <w:rPr>
          <w:rFonts w:ascii="宋体" w:eastAsia="宋体" w:hAnsi="宋体" w:hint="eastAsia"/>
          <w:color w:val="003399"/>
        </w:rPr>
        <w:t>选择出最适合的投资组合。</w:t>
      </w:r>
    </w:p>
    <w:p w14:paraId="42F9E165" w14:textId="5DD18082"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 xml:space="preserve">考点六 </w:t>
      </w:r>
      <w:r w:rsidR="008E3662" w:rsidRPr="004E38E4">
        <w:rPr>
          <w:rFonts w:ascii="宋体" w:eastAsia="宋体" w:hAnsi="宋体" w:hint="eastAsia"/>
        </w:rPr>
        <w:t>有效前沿、无差异曲线和最优组合的概念</w:t>
      </w:r>
    </w:p>
    <w:p w14:paraId="0748B0D8"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1.可行集</w:t>
      </w:r>
    </w:p>
    <w:p w14:paraId="0AB4F715"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2.最小方差前沿</w:t>
      </w:r>
    </w:p>
    <w:p w14:paraId="5B77A556"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3.有效前沿</w:t>
      </w:r>
    </w:p>
    <w:p w14:paraId="180EC3BD" w14:textId="77777777" w:rsidR="008E3662" w:rsidRDefault="008E3662" w:rsidP="008E3662">
      <w:pPr>
        <w:jc w:val="left"/>
        <w:rPr>
          <w:rFonts w:ascii="宋体" w:eastAsia="宋体" w:hAnsi="宋体"/>
        </w:rPr>
      </w:pPr>
      <w:r w:rsidRPr="004E38E4">
        <w:rPr>
          <w:rFonts w:ascii="宋体" w:eastAsia="宋体" w:hAnsi="宋体"/>
          <w:noProof/>
        </w:rPr>
        <w:drawing>
          <wp:inline distT="0" distB="0" distL="0" distR="0" wp14:anchorId="4117C1B5" wp14:editId="476F0536">
            <wp:extent cx="4550996" cy="2252345"/>
            <wp:effectExtent l="0" t="0" r="2540" b="0"/>
            <wp:docPr id="2" name="图片 3">
              <a:extLst xmlns:a="http://schemas.openxmlformats.org/drawingml/2006/main">
                <a:ext uri="{FF2B5EF4-FFF2-40B4-BE49-F238E27FC236}">
                  <a16:creationId xmlns:a16="http://schemas.microsoft.com/office/drawing/2014/main" id="{126C2CD5-2764-47EF-96FC-6593CC87F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26C2CD5-2764-47EF-96FC-6593CC87FCD7}"/>
                        </a:ext>
                      </a:extLst>
                    </pic:cNvPr>
                    <pic:cNvPicPr>
                      <a:picLocks noChangeAspect="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Lst>
                    </a:blip>
                    <a:stretch>
                      <a:fillRect/>
                    </a:stretch>
                  </pic:blipFill>
                  <pic:spPr>
                    <a:xfrm>
                      <a:off x="0" y="0"/>
                      <a:ext cx="4550996" cy="2252345"/>
                    </a:xfrm>
                    <a:prstGeom prst="rect">
                      <a:avLst/>
                    </a:prstGeom>
                  </pic:spPr>
                </pic:pic>
              </a:graphicData>
            </a:graphic>
          </wp:inline>
        </w:drawing>
      </w:r>
    </w:p>
    <w:p w14:paraId="0977E7EE" w14:textId="77777777" w:rsidR="008E3662" w:rsidRPr="004E38E4" w:rsidRDefault="008E3662" w:rsidP="008E3662">
      <w:pPr>
        <w:jc w:val="left"/>
        <w:rPr>
          <w:rFonts w:ascii="宋体" w:eastAsia="宋体" w:hAnsi="宋体"/>
        </w:rPr>
      </w:pPr>
      <w:r w:rsidRPr="004E38E4">
        <w:rPr>
          <w:rFonts w:ascii="宋体" w:eastAsia="宋体" w:hAnsi="宋体" w:hint="eastAsia"/>
        </w:rPr>
        <w:t>4.效用</w:t>
      </w:r>
    </w:p>
    <w:p w14:paraId="580946C3" w14:textId="77777777" w:rsidR="008E3662" w:rsidRPr="004E38E4" w:rsidRDefault="008E3662" w:rsidP="008E3662">
      <w:pPr>
        <w:jc w:val="left"/>
        <w:rPr>
          <w:rFonts w:ascii="宋体" w:eastAsia="宋体" w:hAnsi="宋体"/>
        </w:rPr>
      </w:pPr>
      <w:r w:rsidRPr="004E38E4">
        <w:rPr>
          <w:rFonts w:ascii="宋体" w:eastAsia="宋体" w:hAnsi="宋体" w:hint="eastAsia"/>
        </w:rPr>
        <w:t>效用是投资者在投资时</w:t>
      </w:r>
      <w:r w:rsidRPr="004E38E4">
        <w:rPr>
          <w:rFonts w:ascii="宋体" w:eastAsia="宋体" w:hAnsi="宋体" w:hint="eastAsia"/>
          <w:color w:val="003399"/>
        </w:rPr>
        <w:t>所感受到的满足程度。</w:t>
      </w:r>
      <w:r w:rsidRPr="004E38E4">
        <w:rPr>
          <w:rFonts w:ascii="宋体" w:eastAsia="宋体" w:hAnsi="宋体" w:hint="eastAsia"/>
        </w:rPr>
        <w:t>根据投资者对风险的不同态度可以划分为三类：</w:t>
      </w:r>
    </w:p>
    <w:p w14:paraId="76EC949B" w14:textId="77777777" w:rsidR="008E3662" w:rsidRPr="004E38E4" w:rsidRDefault="008E3662" w:rsidP="008E3662">
      <w:pPr>
        <w:jc w:val="left"/>
        <w:rPr>
          <w:rFonts w:ascii="宋体" w:eastAsia="宋体" w:hAnsi="宋体"/>
        </w:rPr>
      </w:pPr>
      <w:r w:rsidRPr="004E38E4">
        <w:rPr>
          <w:rFonts w:ascii="宋体" w:eastAsia="宋体" w:hAnsi="宋体" w:hint="eastAsia"/>
        </w:rPr>
        <w:t>（1）风险偏好者。</w:t>
      </w:r>
    </w:p>
    <w:p w14:paraId="6D0E027B" w14:textId="77777777" w:rsidR="008E3662" w:rsidRPr="004E38E4" w:rsidRDefault="008E3662" w:rsidP="008E3662">
      <w:pPr>
        <w:jc w:val="left"/>
        <w:rPr>
          <w:rFonts w:ascii="宋体" w:eastAsia="宋体" w:hAnsi="宋体"/>
        </w:rPr>
      </w:pPr>
      <w:r w:rsidRPr="004E38E4">
        <w:rPr>
          <w:rFonts w:ascii="宋体" w:eastAsia="宋体" w:hAnsi="宋体" w:hint="eastAsia"/>
        </w:rPr>
        <w:t>（2）风险厌恶者。</w:t>
      </w:r>
    </w:p>
    <w:p w14:paraId="4D821268" w14:textId="77777777" w:rsidR="008E3662" w:rsidRDefault="008E3662" w:rsidP="008E3662">
      <w:pPr>
        <w:jc w:val="left"/>
        <w:rPr>
          <w:rFonts w:ascii="宋体" w:eastAsia="宋体" w:hAnsi="宋体"/>
        </w:rPr>
      </w:pPr>
      <w:r w:rsidRPr="004E38E4">
        <w:rPr>
          <w:rFonts w:ascii="宋体" w:eastAsia="宋体" w:hAnsi="宋体" w:hint="eastAsia"/>
        </w:rPr>
        <w:t>（3）风险中性者。</w:t>
      </w:r>
    </w:p>
    <w:p w14:paraId="12090503" w14:textId="77777777" w:rsidR="008E3662" w:rsidRPr="004E38E4" w:rsidRDefault="008E3662" w:rsidP="008E3662">
      <w:pPr>
        <w:jc w:val="left"/>
        <w:rPr>
          <w:rFonts w:ascii="宋体" w:eastAsia="宋体" w:hAnsi="宋体"/>
        </w:rPr>
      </w:pPr>
      <w:r w:rsidRPr="004E38E4">
        <w:rPr>
          <w:rFonts w:ascii="宋体" w:eastAsia="宋体" w:hAnsi="宋体" w:hint="eastAsia"/>
        </w:rPr>
        <w:t>5.无差异曲线</w:t>
      </w:r>
    </w:p>
    <w:p w14:paraId="7F1206C6" w14:textId="77777777" w:rsidR="008E3662" w:rsidRPr="004E38E4" w:rsidRDefault="008E3662" w:rsidP="008E3662">
      <w:pPr>
        <w:jc w:val="left"/>
        <w:rPr>
          <w:rFonts w:ascii="宋体" w:eastAsia="宋体" w:hAnsi="宋体"/>
        </w:rPr>
      </w:pPr>
      <w:r w:rsidRPr="004E38E4">
        <w:rPr>
          <w:rFonts w:ascii="宋体" w:eastAsia="宋体" w:hAnsi="宋体" w:hint="eastAsia"/>
        </w:rPr>
        <w:t>（1）</w:t>
      </w:r>
      <w:r w:rsidRPr="004E38E4">
        <w:rPr>
          <w:rFonts w:ascii="宋体" w:eastAsia="宋体" w:hAnsi="宋体" w:hint="eastAsia"/>
          <w:color w:val="003399"/>
        </w:rPr>
        <w:t>风险厌恶</w:t>
      </w:r>
      <w:r w:rsidRPr="004E38E4">
        <w:rPr>
          <w:rFonts w:ascii="宋体" w:eastAsia="宋体" w:hAnsi="宋体" w:hint="eastAsia"/>
        </w:rPr>
        <w:t>的投资者的无差异曲线是</w:t>
      </w:r>
      <w:r w:rsidRPr="004E38E4">
        <w:rPr>
          <w:rFonts w:ascii="宋体" w:eastAsia="宋体" w:hAnsi="宋体" w:hint="eastAsia"/>
          <w:color w:val="003399"/>
        </w:rPr>
        <w:t>从左下方向右上方倾斜的。</w:t>
      </w:r>
    </w:p>
    <w:p w14:paraId="719ACD17" w14:textId="77777777" w:rsidR="008E3662" w:rsidRPr="004E38E4" w:rsidRDefault="008E3662" w:rsidP="008E3662">
      <w:pPr>
        <w:jc w:val="left"/>
        <w:rPr>
          <w:rFonts w:ascii="宋体" w:eastAsia="宋体" w:hAnsi="宋体"/>
        </w:rPr>
      </w:pPr>
      <w:r w:rsidRPr="004E38E4">
        <w:rPr>
          <w:rFonts w:ascii="宋体" w:eastAsia="宋体" w:hAnsi="宋体" w:hint="eastAsia"/>
        </w:rPr>
        <w:t>（2）</w:t>
      </w:r>
      <w:r w:rsidRPr="004E38E4">
        <w:rPr>
          <w:rFonts w:ascii="宋体" w:eastAsia="宋体" w:hAnsi="宋体" w:hint="eastAsia"/>
          <w:color w:val="003399"/>
        </w:rPr>
        <w:t>同一条</w:t>
      </w:r>
      <w:r w:rsidRPr="004E38E4">
        <w:rPr>
          <w:rFonts w:ascii="宋体" w:eastAsia="宋体" w:hAnsi="宋体" w:hint="eastAsia"/>
        </w:rPr>
        <w:t>无差异曲线上的所有点向投资者</w:t>
      </w:r>
      <w:r w:rsidRPr="004E38E4">
        <w:rPr>
          <w:rFonts w:ascii="宋体" w:eastAsia="宋体" w:hAnsi="宋体" w:hint="eastAsia"/>
          <w:color w:val="003399"/>
        </w:rPr>
        <w:t>提供了相同的效用。</w:t>
      </w:r>
    </w:p>
    <w:p w14:paraId="5ABAF29A" w14:textId="77777777" w:rsidR="008E3662" w:rsidRPr="004E38E4" w:rsidRDefault="008E3662" w:rsidP="008E3662">
      <w:pPr>
        <w:jc w:val="left"/>
        <w:rPr>
          <w:rFonts w:ascii="宋体" w:eastAsia="宋体" w:hAnsi="宋体"/>
        </w:rPr>
      </w:pPr>
      <w:r w:rsidRPr="004E38E4">
        <w:rPr>
          <w:rFonts w:ascii="宋体" w:eastAsia="宋体" w:hAnsi="宋体" w:hint="eastAsia"/>
        </w:rPr>
        <w:t>（3）对于</w:t>
      </w:r>
      <w:r w:rsidRPr="004E38E4">
        <w:rPr>
          <w:rFonts w:ascii="宋体" w:eastAsia="宋体" w:hAnsi="宋体" w:hint="eastAsia"/>
          <w:color w:val="003399"/>
        </w:rPr>
        <w:t>给定风险厌恶系数</w:t>
      </w:r>
      <w:r w:rsidRPr="004E38E4">
        <w:rPr>
          <w:rFonts w:ascii="宋体" w:eastAsia="宋体" w:hAnsi="宋体" w:hint="eastAsia"/>
        </w:rPr>
        <w:t>的某投资者来说，可以画出</w:t>
      </w:r>
      <w:r w:rsidRPr="004E38E4">
        <w:rPr>
          <w:rFonts w:ascii="宋体" w:eastAsia="宋体" w:hAnsi="宋体" w:hint="eastAsia"/>
          <w:color w:val="003399"/>
        </w:rPr>
        <w:t>无数条不会交叉</w:t>
      </w:r>
      <w:r w:rsidRPr="004E38E4">
        <w:rPr>
          <w:rFonts w:ascii="宋体" w:eastAsia="宋体" w:hAnsi="宋体" w:hint="eastAsia"/>
        </w:rPr>
        <w:t>的无差异曲线。</w:t>
      </w:r>
    </w:p>
    <w:p w14:paraId="50F9D28A" w14:textId="77777777" w:rsidR="008E3662" w:rsidRPr="004E38E4" w:rsidRDefault="008E3662" w:rsidP="008E3662">
      <w:pPr>
        <w:jc w:val="left"/>
        <w:rPr>
          <w:rFonts w:ascii="宋体" w:eastAsia="宋体" w:hAnsi="宋体"/>
        </w:rPr>
      </w:pPr>
      <w:r w:rsidRPr="004E38E4">
        <w:rPr>
          <w:rFonts w:ascii="宋体" w:eastAsia="宋体" w:hAnsi="宋体" w:hint="eastAsia"/>
        </w:rPr>
        <w:t>（4）</w:t>
      </w:r>
      <w:r w:rsidRPr="004E38E4">
        <w:rPr>
          <w:rFonts w:ascii="宋体" w:eastAsia="宋体" w:hAnsi="宋体" w:hint="eastAsia"/>
          <w:color w:val="003399"/>
        </w:rPr>
        <w:t>风险厌恶程度高</w:t>
      </w:r>
      <w:r w:rsidRPr="004E38E4">
        <w:rPr>
          <w:rFonts w:ascii="宋体" w:eastAsia="宋体" w:hAnsi="宋体" w:hint="eastAsia"/>
        </w:rPr>
        <w:t>的投资者与风</w:t>
      </w:r>
      <w:r w:rsidRPr="004E38E4">
        <w:rPr>
          <w:rFonts w:ascii="宋体" w:eastAsia="宋体" w:hAnsi="宋体" w:hint="eastAsia"/>
          <w:color w:val="003399"/>
        </w:rPr>
        <w:t>险厌恶程度低</w:t>
      </w:r>
      <w:r w:rsidRPr="004E38E4">
        <w:rPr>
          <w:rFonts w:ascii="宋体" w:eastAsia="宋体" w:hAnsi="宋体" w:hint="eastAsia"/>
        </w:rPr>
        <w:t>的投资者相比，其</w:t>
      </w:r>
      <w:r w:rsidRPr="004E38E4">
        <w:rPr>
          <w:rFonts w:ascii="宋体" w:eastAsia="宋体" w:hAnsi="宋体" w:hint="eastAsia"/>
          <w:color w:val="003399"/>
        </w:rPr>
        <w:t>无差异曲线更陡，</w:t>
      </w:r>
      <w:r w:rsidRPr="004E38E4">
        <w:rPr>
          <w:rFonts w:ascii="宋体" w:eastAsia="宋体" w:hAnsi="宋体" w:hint="eastAsia"/>
        </w:rPr>
        <w:t>因为随着风险增加，其要求的风险溢价更高。</w:t>
      </w:r>
    </w:p>
    <w:p w14:paraId="1B0ED4BF" w14:textId="77777777" w:rsidR="008E3662" w:rsidRPr="004E38E4" w:rsidRDefault="008E3662" w:rsidP="008E3662">
      <w:pPr>
        <w:jc w:val="left"/>
        <w:rPr>
          <w:rFonts w:ascii="宋体" w:eastAsia="宋体" w:hAnsi="宋体"/>
        </w:rPr>
      </w:pPr>
      <w:r w:rsidRPr="004E38E4">
        <w:rPr>
          <w:rFonts w:ascii="宋体" w:eastAsia="宋体" w:hAnsi="宋体" w:hint="eastAsia"/>
        </w:rPr>
        <w:t>（5）当向较高的无差异曲线移动时，投资者的效用增加。</w:t>
      </w:r>
    </w:p>
    <w:p w14:paraId="23046A59" w14:textId="77777777" w:rsidR="008E3662" w:rsidRPr="004E38E4" w:rsidRDefault="008E3662" w:rsidP="008E3662">
      <w:pPr>
        <w:jc w:val="left"/>
        <w:rPr>
          <w:rFonts w:ascii="宋体" w:eastAsia="宋体" w:hAnsi="宋体"/>
        </w:rPr>
      </w:pPr>
      <w:r w:rsidRPr="004E38E4">
        <w:rPr>
          <w:rFonts w:ascii="宋体" w:eastAsia="宋体" w:hAnsi="宋体" w:hint="eastAsia"/>
        </w:rPr>
        <w:t>6.最优组合</w:t>
      </w:r>
    </w:p>
    <w:p w14:paraId="7B708C54" w14:textId="77777777" w:rsidR="008E3662" w:rsidRPr="004E38E4" w:rsidRDefault="008E3662" w:rsidP="008E3662">
      <w:pPr>
        <w:jc w:val="left"/>
        <w:rPr>
          <w:rFonts w:ascii="宋体" w:eastAsia="宋体" w:hAnsi="宋体"/>
        </w:rPr>
      </w:pPr>
      <w:r w:rsidRPr="004E38E4">
        <w:rPr>
          <w:rFonts w:ascii="宋体" w:eastAsia="宋体" w:hAnsi="宋体" w:hint="eastAsia"/>
          <w:color w:val="003399"/>
        </w:rPr>
        <w:t>投资者效用最大化的无差异曲线</w:t>
      </w:r>
      <w:r w:rsidRPr="004E38E4">
        <w:rPr>
          <w:rFonts w:ascii="宋体" w:eastAsia="宋体" w:hAnsi="宋体" w:hint="eastAsia"/>
        </w:rPr>
        <w:t>与</w:t>
      </w:r>
      <w:r w:rsidRPr="004E38E4">
        <w:rPr>
          <w:rFonts w:ascii="宋体" w:eastAsia="宋体" w:hAnsi="宋体" w:hint="eastAsia"/>
          <w:color w:val="003399"/>
        </w:rPr>
        <w:t>有效前沿的切点</w:t>
      </w:r>
      <w:r w:rsidRPr="004E38E4">
        <w:rPr>
          <w:rFonts w:ascii="宋体" w:eastAsia="宋体" w:hAnsi="宋体" w:hint="eastAsia"/>
        </w:rPr>
        <w:t>所代表的投资组合，该投资组合是投资者可以获得最大效用的投资组合，并且该点在有效前沿之上，所以是投资者可以获得的投资组合。</w:t>
      </w:r>
    </w:p>
    <w:p w14:paraId="014CC501" w14:textId="0D3C60A9"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考点七</w:t>
      </w:r>
      <w:r>
        <w:rPr>
          <w:rFonts w:ascii="宋体" w:eastAsia="宋体" w:hAnsi="宋体" w:hint="eastAsia"/>
        </w:rPr>
        <w:t xml:space="preserve"> </w:t>
      </w:r>
      <w:r w:rsidR="008E3662" w:rsidRPr="004E38E4">
        <w:rPr>
          <w:rFonts w:ascii="宋体" w:eastAsia="宋体" w:hAnsi="宋体" w:hint="eastAsia"/>
        </w:rPr>
        <w:t>资本市场理论的前提假设</w:t>
      </w:r>
    </w:p>
    <w:p w14:paraId="792E7494" w14:textId="77777777" w:rsidR="008E3662" w:rsidRPr="004E38E4" w:rsidRDefault="008E3662" w:rsidP="008E3662">
      <w:pPr>
        <w:jc w:val="left"/>
        <w:rPr>
          <w:rFonts w:ascii="宋体" w:eastAsia="宋体" w:hAnsi="宋体"/>
        </w:rPr>
      </w:pPr>
      <w:r w:rsidRPr="004E38E4">
        <w:rPr>
          <w:rFonts w:ascii="宋体" w:eastAsia="宋体" w:hAnsi="宋体" w:hint="eastAsia"/>
        </w:rPr>
        <w:t>1.资本市场理论和资本资产定价模型的前提假设</w:t>
      </w:r>
    </w:p>
    <w:p w14:paraId="063B3AF8" w14:textId="77777777" w:rsidR="008E3662" w:rsidRPr="004E38E4" w:rsidRDefault="008E3662" w:rsidP="008E3662">
      <w:pPr>
        <w:jc w:val="left"/>
        <w:rPr>
          <w:rFonts w:ascii="宋体" w:eastAsia="宋体" w:hAnsi="宋体"/>
        </w:rPr>
      </w:pPr>
      <w:r w:rsidRPr="004E38E4">
        <w:rPr>
          <w:rFonts w:ascii="宋体" w:eastAsia="宋体" w:hAnsi="宋体" w:hint="eastAsia"/>
        </w:rPr>
        <w:t>（1）市场上的所有投资者都以马科维茨均值—方差模型分析框架来对证券进行分析，追求最大化效用，这些投资者都属于风险厌恶者。</w:t>
      </w:r>
    </w:p>
    <w:p w14:paraId="2951FC02" w14:textId="77777777" w:rsidR="008E3662" w:rsidRPr="004E38E4" w:rsidRDefault="008E3662" w:rsidP="008E3662">
      <w:pPr>
        <w:jc w:val="left"/>
        <w:rPr>
          <w:rFonts w:ascii="宋体" w:eastAsia="宋体" w:hAnsi="宋体"/>
        </w:rPr>
      </w:pPr>
      <w:r w:rsidRPr="004E38E4">
        <w:rPr>
          <w:rFonts w:ascii="宋体" w:eastAsia="宋体" w:hAnsi="宋体" w:hint="eastAsia"/>
        </w:rPr>
        <w:t>（2）投资者可以以无风险利率无限借贷。</w:t>
      </w:r>
    </w:p>
    <w:p w14:paraId="493DB03E" w14:textId="77777777" w:rsidR="008E3662" w:rsidRPr="004E38E4" w:rsidRDefault="008E3662" w:rsidP="008E3662">
      <w:pPr>
        <w:jc w:val="left"/>
        <w:rPr>
          <w:rFonts w:ascii="宋体" w:eastAsia="宋体" w:hAnsi="宋体"/>
        </w:rPr>
      </w:pPr>
      <w:r w:rsidRPr="004E38E4">
        <w:rPr>
          <w:rFonts w:ascii="宋体" w:eastAsia="宋体" w:hAnsi="宋体" w:hint="eastAsia"/>
        </w:rPr>
        <w:lastRenderedPageBreak/>
        <w:t>（3）所有投资者对同一金融产品的期望都相同。</w:t>
      </w:r>
    </w:p>
    <w:p w14:paraId="5E9F1A5B" w14:textId="77777777" w:rsidR="008E3662" w:rsidRPr="004E38E4" w:rsidRDefault="008E3662" w:rsidP="008E3662">
      <w:pPr>
        <w:jc w:val="left"/>
        <w:rPr>
          <w:rFonts w:ascii="宋体" w:eastAsia="宋体" w:hAnsi="宋体"/>
        </w:rPr>
      </w:pPr>
      <w:r w:rsidRPr="004E38E4">
        <w:rPr>
          <w:rFonts w:ascii="宋体" w:eastAsia="宋体" w:hAnsi="宋体" w:hint="eastAsia"/>
        </w:rPr>
        <w:t>（4）所有投资者的投资期限相同，并且不在投资期限内对投资组合做动态调整。</w:t>
      </w:r>
    </w:p>
    <w:p w14:paraId="18C2FB1D" w14:textId="77777777" w:rsidR="008E3662" w:rsidRPr="004E38E4" w:rsidRDefault="008E3662" w:rsidP="008E3662">
      <w:pPr>
        <w:jc w:val="left"/>
        <w:rPr>
          <w:rFonts w:ascii="宋体" w:eastAsia="宋体" w:hAnsi="宋体"/>
        </w:rPr>
      </w:pPr>
      <w:r w:rsidRPr="004E38E4">
        <w:rPr>
          <w:rFonts w:ascii="宋体" w:eastAsia="宋体" w:hAnsi="宋体" w:hint="eastAsia"/>
        </w:rPr>
        <w:t>（5）资产无限可分。比如投资者可以购买任意1份债券，也可以购买0.1份债券。</w:t>
      </w:r>
    </w:p>
    <w:p w14:paraId="0B284A26" w14:textId="77777777" w:rsidR="008E3662" w:rsidRPr="004E38E4" w:rsidRDefault="008E3662" w:rsidP="008E3662">
      <w:pPr>
        <w:jc w:val="left"/>
        <w:rPr>
          <w:rFonts w:ascii="宋体" w:eastAsia="宋体" w:hAnsi="宋体"/>
        </w:rPr>
      </w:pPr>
      <w:r w:rsidRPr="004E38E4">
        <w:rPr>
          <w:rFonts w:ascii="宋体" w:eastAsia="宋体" w:hAnsi="宋体" w:hint="eastAsia"/>
        </w:rPr>
        <w:t>（6）市场是无摩擦的，即市场交易中没有税费、无交易成本、信息可自由流动。</w:t>
      </w:r>
    </w:p>
    <w:p w14:paraId="23B159A4" w14:textId="77777777" w:rsidR="008E3662" w:rsidRPr="004E38E4" w:rsidRDefault="008E3662" w:rsidP="008E3662">
      <w:pPr>
        <w:jc w:val="left"/>
        <w:rPr>
          <w:rFonts w:ascii="宋体" w:eastAsia="宋体" w:hAnsi="宋体"/>
        </w:rPr>
      </w:pPr>
      <w:r w:rsidRPr="004E38E4">
        <w:rPr>
          <w:rFonts w:ascii="宋体" w:eastAsia="宋体" w:hAnsi="宋体" w:hint="eastAsia"/>
        </w:rPr>
        <w:t>（7）投资者都只能被动地接受价格，而没有能力去改变价格。</w:t>
      </w:r>
    </w:p>
    <w:p w14:paraId="65C8A724" w14:textId="77777777" w:rsidR="008E3662" w:rsidRPr="004E38E4" w:rsidRDefault="008E3662" w:rsidP="008E3662">
      <w:pPr>
        <w:jc w:val="left"/>
        <w:rPr>
          <w:rFonts w:ascii="宋体" w:eastAsia="宋体" w:hAnsi="宋体"/>
        </w:rPr>
      </w:pPr>
      <w:r w:rsidRPr="004E38E4">
        <w:rPr>
          <w:rFonts w:ascii="宋体" w:eastAsia="宋体" w:hAnsi="宋体" w:hint="eastAsia"/>
        </w:rPr>
        <w:t>资本市场理论的七条前提假设可以归结为两条：</w:t>
      </w:r>
    </w:p>
    <w:p w14:paraId="5DC1039E"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（1）市场是有效的。</w:t>
      </w:r>
    </w:p>
    <w:p w14:paraId="50B4A1AF"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（2）所有的投资者都是一样的。</w:t>
      </w:r>
    </w:p>
    <w:p w14:paraId="3CAB95E2" w14:textId="77777777" w:rsidR="008E3662" w:rsidRPr="004E38E4" w:rsidRDefault="008E3662" w:rsidP="008E3662">
      <w:pPr>
        <w:jc w:val="left"/>
        <w:rPr>
          <w:rFonts w:ascii="宋体" w:eastAsia="宋体" w:hAnsi="宋体"/>
        </w:rPr>
      </w:pPr>
      <w:r w:rsidRPr="004E38E4">
        <w:rPr>
          <w:rFonts w:ascii="宋体" w:eastAsia="宋体" w:hAnsi="宋体" w:hint="eastAsia"/>
        </w:rPr>
        <w:t>2.市场均衡状态</w:t>
      </w:r>
    </w:p>
    <w:p w14:paraId="1DA1DABE" w14:textId="77777777" w:rsidR="008E3662" w:rsidRPr="004E38E4" w:rsidRDefault="008E3662" w:rsidP="008E3662">
      <w:pPr>
        <w:jc w:val="left"/>
        <w:rPr>
          <w:rFonts w:ascii="宋体" w:eastAsia="宋体" w:hAnsi="宋体"/>
        </w:rPr>
      </w:pPr>
      <w:r w:rsidRPr="004E38E4">
        <w:rPr>
          <w:rFonts w:ascii="宋体" w:eastAsia="宋体" w:hAnsi="宋体" w:hint="eastAsia"/>
        </w:rPr>
        <w:t>（1）市场投资者所选取的市场组合Φ，这个组合将包含所有的风险资产。</w:t>
      </w:r>
    </w:p>
    <w:p w14:paraId="6551641E" w14:textId="77777777" w:rsidR="008E3662" w:rsidRPr="004E38E4" w:rsidRDefault="008E3662" w:rsidP="008E3662">
      <w:pPr>
        <w:jc w:val="left"/>
        <w:rPr>
          <w:rFonts w:ascii="宋体" w:eastAsia="宋体" w:hAnsi="宋体"/>
        </w:rPr>
      </w:pPr>
      <w:r w:rsidRPr="004E38E4">
        <w:rPr>
          <w:rFonts w:ascii="宋体" w:eastAsia="宋体" w:hAnsi="宋体" w:hint="eastAsia"/>
        </w:rPr>
        <w:t>（2）市场组合Φ处在</w:t>
      </w:r>
      <w:r w:rsidRPr="004E38E4">
        <w:rPr>
          <w:rFonts w:ascii="宋体" w:eastAsia="宋体" w:hAnsi="宋体" w:hint="eastAsia"/>
          <w:color w:val="003399"/>
        </w:rPr>
        <w:t>资本配置线</w:t>
      </w:r>
      <w:r w:rsidRPr="004E38E4">
        <w:rPr>
          <w:rFonts w:ascii="宋体" w:eastAsia="宋体" w:hAnsi="宋体" w:hint="eastAsia"/>
        </w:rPr>
        <w:t>和</w:t>
      </w:r>
      <w:r w:rsidRPr="004E38E4">
        <w:rPr>
          <w:rFonts w:ascii="宋体" w:eastAsia="宋体" w:hAnsi="宋体" w:hint="eastAsia"/>
          <w:color w:val="003399"/>
        </w:rPr>
        <w:t>有效前沿的切点之上，是最优风险投资组合。</w:t>
      </w:r>
    </w:p>
    <w:p w14:paraId="7E7ABC78" w14:textId="77777777" w:rsidR="008E3662" w:rsidRPr="004E38E4" w:rsidRDefault="008E3662" w:rsidP="008E3662">
      <w:pPr>
        <w:jc w:val="left"/>
        <w:rPr>
          <w:rFonts w:ascii="宋体" w:eastAsia="宋体" w:hAnsi="宋体"/>
        </w:rPr>
      </w:pPr>
      <w:r w:rsidRPr="004E38E4">
        <w:rPr>
          <w:rFonts w:ascii="宋体" w:eastAsia="宋体" w:hAnsi="宋体" w:hint="eastAsia"/>
        </w:rPr>
        <w:t>（3）市场组合的风险以及投资者对风险的态度影响组合的风险溢价，市场组合的风险越大以及投资者对风险越厌恶，则要求的组合风险溢价越高。</w:t>
      </w:r>
    </w:p>
    <w:p w14:paraId="459D452C" w14:textId="77777777" w:rsidR="008E3662" w:rsidRPr="004E38E4" w:rsidRDefault="008E3662" w:rsidP="008E3662">
      <w:pPr>
        <w:jc w:val="left"/>
        <w:rPr>
          <w:rFonts w:ascii="宋体" w:eastAsia="宋体" w:hAnsi="宋体"/>
        </w:rPr>
      </w:pPr>
      <w:r w:rsidRPr="004E38E4">
        <w:rPr>
          <w:rFonts w:ascii="宋体" w:eastAsia="宋体" w:hAnsi="宋体" w:hint="eastAsia"/>
        </w:rPr>
        <w:t>（4）单个资产的β值对单个资产以及投资组合的风险溢价都有影响。β系数用以度量一种证券或一个投资证券组合相对总体市场的波动性。</w:t>
      </w:r>
    </w:p>
    <w:p w14:paraId="55218E54" w14:textId="0F68EE06"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考点八</w:t>
      </w:r>
      <w:r>
        <w:rPr>
          <w:rFonts w:ascii="宋体" w:eastAsia="宋体" w:hAnsi="宋体" w:hint="eastAsia"/>
        </w:rPr>
        <w:t xml:space="preserve"> </w:t>
      </w:r>
      <w:r w:rsidR="008E3662" w:rsidRPr="004E38E4">
        <w:rPr>
          <w:rFonts w:ascii="宋体" w:eastAsia="宋体" w:hAnsi="宋体" w:hint="eastAsia"/>
        </w:rPr>
        <w:t>CAPM模型的主要思想和应用以及资本市场线和证券市场线的概念与区别</w:t>
      </w:r>
    </w:p>
    <w:p w14:paraId="035E1725" w14:textId="77777777" w:rsidR="008E3662" w:rsidRPr="004E38E4" w:rsidRDefault="008E3662" w:rsidP="008E3662">
      <w:pPr>
        <w:jc w:val="left"/>
        <w:rPr>
          <w:rFonts w:ascii="宋体" w:eastAsia="宋体" w:hAnsi="宋体"/>
        </w:rPr>
      </w:pPr>
      <w:r w:rsidRPr="004E38E4">
        <w:rPr>
          <w:rFonts w:ascii="宋体" w:eastAsia="宋体" w:hAnsi="宋体" w:hint="eastAsia"/>
        </w:rPr>
        <w:t>1.资本配置线（CAL）</w:t>
      </w:r>
    </w:p>
    <w:p w14:paraId="4BAA85C3" w14:textId="77777777" w:rsidR="008E3662" w:rsidRPr="004E38E4" w:rsidRDefault="008E3662" w:rsidP="008E3662">
      <w:pPr>
        <w:jc w:val="left"/>
        <w:rPr>
          <w:rFonts w:ascii="宋体" w:eastAsia="宋体" w:hAnsi="宋体"/>
        </w:rPr>
      </w:pPr>
      <w:r w:rsidRPr="004E38E4">
        <w:rPr>
          <w:rFonts w:ascii="宋体" w:eastAsia="宋体" w:hAnsi="宋体" w:hint="eastAsia"/>
        </w:rPr>
        <w:t>（1）资本配置线上的点表示</w:t>
      </w:r>
      <w:r w:rsidRPr="004E38E4">
        <w:rPr>
          <w:rFonts w:ascii="宋体" w:eastAsia="宋体" w:hAnsi="宋体" w:hint="eastAsia"/>
          <w:color w:val="003399"/>
        </w:rPr>
        <w:t>无风险资产</w:t>
      </w:r>
      <w:r w:rsidRPr="004E38E4">
        <w:rPr>
          <w:rFonts w:ascii="宋体" w:eastAsia="宋体" w:hAnsi="宋体" w:hint="eastAsia"/>
        </w:rPr>
        <w:t>和</w:t>
      </w:r>
      <w:r w:rsidRPr="004E38E4">
        <w:rPr>
          <w:rFonts w:ascii="宋体" w:eastAsia="宋体" w:hAnsi="宋体" w:hint="eastAsia"/>
          <w:color w:val="003399"/>
        </w:rPr>
        <w:t>风险资产</w:t>
      </w:r>
      <w:r w:rsidRPr="004E38E4">
        <w:rPr>
          <w:rFonts w:ascii="宋体" w:eastAsia="宋体" w:hAnsi="宋体" w:hint="eastAsia"/>
        </w:rPr>
        <w:t>的线性组合，其</w:t>
      </w:r>
      <w:r w:rsidRPr="004E38E4">
        <w:rPr>
          <w:rFonts w:ascii="宋体" w:eastAsia="宋体" w:hAnsi="宋体" w:hint="eastAsia"/>
          <w:color w:val="003399"/>
        </w:rPr>
        <w:t>截距是无风险收益率。</w:t>
      </w:r>
    </w:p>
    <w:p w14:paraId="67DA60D4"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（2）每一个投资者对于风险和收益都有不同的预期和偏好，因此，</w:t>
      </w:r>
      <w:r w:rsidRPr="004E38E4">
        <w:rPr>
          <w:rFonts w:ascii="宋体" w:eastAsia="宋体" w:hAnsi="宋体" w:hint="eastAsia"/>
          <w:color w:val="003399"/>
        </w:rPr>
        <w:t>每一个投资者都有不同的最优投资组合及不同的CAL。</w:t>
      </w:r>
    </w:p>
    <w:p w14:paraId="3FC1A0CC" w14:textId="77777777" w:rsidR="008E3662" w:rsidRPr="004E38E4" w:rsidRDefault="008E3662" w:rsidP="008E3662">
      <w:pPr>
        <w:jc w:val="left"/>
        <w:rPr>
          <w:rFonts w:ascii="宋体" w:eastAsia="宋体" w:hAnsi="宋体"/>
        </w:rPr>
      </w:pPr>
      <w:r w:rsidRPr="004E38E4">
        <w:rPr>
          <w:rFonts w:ascii="宋体" w:eastAsia="宋体" w:hAnsi="宋体" w:hint="eastAsia"/>
        </w:rPr>
        <w:t>（3）在这无数条CAL中，</w:t>
      </w:r>
      <w:r w:rsidRPr="004E38E4">
        <w:rPr>
          <w:rFonts w:ascii="宋体" w:eastAsia="宋体" w:hAnsi="宋体" w:hint="eastAsia"/>
          <w:color w:val="003399"/>
        </w:rPr>
        <w:t>最优CAL</w:t>
      </w:r>
      <w:r w:rsidRPr="004E38E4">
        <w:rPr>
          <w:rFonts w:ascii="宋体" w:eastAsia="宋体" w:hAnsi="宋体" w:hint="eastAsia"/>
        </w:rPr>
        <w:t>是</w:t>
      </w:r>
      <w:r w:rsidRPr="004E38E4">
        <w:rPr>
          <w:rFonts w:ascii="宋体" w:eastAsia="宋体" w:hAnsi="宋体" w:hint="eastAsia"/>
          <w:color w:val="003399"/>
        </w:rPr>
        <w:t>与有效前沿相切的那一条。</w:t>
      </w:r>
    </w:p>
    <w:p w14:paraId="02428EA6" w14:textId="77777777" w:rsidR="008E3662" w:rsidRPr="004E38E4" w:rsidRDefault="008E3662" w:rsidP="008E3662">
      <w:pPr>
        <w:jc w:val="left"/>
        <w:rPr>
          <w:rFonts w:ascii="宋体" w:eastAsia="宋体" w:hAnsi="宋体"/>
        </w:rPr>
      </w:pPr>
      <w:r w:rsidRPr="004E38E4">
        <w:rPr>
          <w:rFonts w:ascii="宋体" w:eastAsia="宋体" w:hAnsi="宋体" w:hint="eastAsia"/>
        </w:rPr>
        <w:t xml:space="preserve">   2.资本市场线</w:t>
      </w:r>
    </w:p>
    <w:p w14:paraId="4E67364B" w14:textId="77777777" w:rsidR="008E3662" w:rsidRPr="004E38E4" w:rsidRDefault="008E3662" w:rsidP="008E3662">
      <w:pPr>
        <w:jc w:val="left"/>
        <w:rPr>
          <w:rFonts w:ascii="宋体" w:eastAsia="宋体" w:hAnsi="宋体"/>
        </w:rPr>
      </w:pPr>
      <w:r w:rsidRPr="004E38E4">
        <w:rPr>
          <w:rFonts w:ascii="宋体" w:eastAsia="宋体" w:hAnsi="宋体" w:hint="eastAsia"/>
        </w:rPr>
        <w:t>对于投资者来说，最佳的资本配置线是与马科维茨有效前沿相切的一条直线，这条直线取代了马科维茨有效前沿，成为新的有效前沿，称为</w:t>
      </w:r>
      <w:r w:rsidRPr="004E38E4">
        <w:rPr>
          <w:rFonts w:ascii="宋体" w:eastAsia="宋体" w:hAnsi="宋体" w:hint="eastAsia"/>
          <w:color w:val="003399"/>
        </w:rPr>
        <w:t>资本市场线（CML）。</w:t>
      </w:r>
    </w:p>
    <w:p w14:paraId="689AB9BB" w14:textId="77777777" w:rsidR="008E3662" w:rsidRPr="004E38E4" w:rsidRDefault="008E3662" w:rsidP="008E3662">
      <w:pPr>
        <w:jc w:val="left"/>
        <w:rPr>
          <w:rFonts w:ascii="宋体" w:eastAsia="宋体" w:hAnsi="宋体"/>
        </w:rPr>
      </w:pPr>
      <w:r w:rsidRPr="004E38E4">
        <w:rPr>
          <w:rFonts w:ascii="宋体" w:eastAsia="宋体" w:hAnsi="宋体" w:hint="eastAsia"/>
        </w:rPr>
        <w:t>（1）它是有效前沿上</w:t>
      </w:r>
      <w:r w:rsidRPr="004E38E4">
        <w:rPr>
          <w:rFonts w:ascii="宋体" w:eastAsia="宋体" w:hAnsi="宋体" w:hint="eastAsia"/>
          <w:color w:val="003399"/>
        </w:rPr>
        <w:t>唯一一个不含无风险资产的投资组合。</w:t>
      </w:r>
    </w:p>
    <w:p w14:paraId="12D42DA7" w14:textId="77777777" w:rsidR="008E3662" w:rsidRPr="004E38E4" w:rsidRDefault="008E3662" w:rsidP="008E3662">
      <w:pPr>
        <w:jc w:val="left"/>
        <w:rPr>
          <w:rFonts w:ascii="宋体" w:eastAsia="宋体" w:hAnsi="宋体"/>
        </w:rPr>
      </w:pPr>
      <w:r w:rsidRPr="004E38E4">
        <w:rPr>
          <w:rFonts w:ascii="宋体" w:eastAsia="宋体" w:hAnsi="宋体" w:hint="eastAsia"/>
        </w:rPr>
        <w:t>（2）有效前沿上的任何投资组合都可看作是市场投资组合与无风险资产的再组合。</w:t>
      </w:r>
    </w:p>
    <w:p w14:paraId="70E816AA"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（3）市场投资组合</w:t>
      </w:r>
      <w:r w:rsidRPr="004E38E4">
        <w:rPr>
          <w:rFonts w:ascii="宋体" w:eastAsia="宋体" w:hAnsi="宋体" w:hint="eastAsia"/>
          <w:color w:val="003399"/>
        </w:rPr>
        <w:t>完全由市场决定，与投资者的偏好无关。</w:t>
      </w:r>
    </w:p>
    <w:p w14:paraId="12BA5E0A" w14:textId="77777777" w:rsidR="008E3662" w:rsidRPr="004E38E4" w:rsidRDefault="008E3662" w:rsidP="008E3662">
      <w:pPr>
        <w:jc w:val="left"/>
        <w:rPr>
          <w:rFonts w:ascii="宋体" w:eastAsia="宋体" w:hAnsi="宋体"/>
        </w:rPr>
      </w:pPr>
      <w:r w:rsidRPr="004E38E4">
        <w:rPr>
          <w:rFonts w:ascii="宋体" w:eastAsia="宋体" w:hAnsi="宋体" w:hint="eastAsia"/>
        </w:rPr>
        <w:t>3.证券市场线</w:t>
      </w:r>
    </w:p>
    <w:p w14:paraId="12B656DD" w14:textId="77777777" w:rsidR="008E3662" w:rsidRPr="004E38E4" w:rsidRDefault="008E3662" w:rsidP="008E3662">
      <w:pPr>
        <w:jc w:val="left"/>
        <w:rPr>
          <w:rFonts w:ascii="宋体" w:eastAsia="宋体" w:hAnsi="宋体"/>
        </w:rPr>
      </w:pPr>
      <w:r w:rsidRPr="004E38E4">
        <w:rPr>
          <w:rFonts w:ascii="宋体" w:eastAsia="宋体" w:hAnsi="宋体" w:hint="eastAsia"/>
        </w:rPr>
        <w:t>（1）资本市场线给出了所有</w:t>
      </w:r>
      <w:r w:rsidRPr="004E38E4">
        <w:rPr>
          <w:rFonts w:ascii="宋体" w:eastAsia="宋体" w:hAnsi="宋体" w:hint="eastAsia"/>
          <w:color w:val="003399"/>
        </w:rPr>
        <w:t>有效投资组合风险</w:t>
      </w:r>
      <w:r w:rsidRPr="004E38E4">
        <w:rPr>
          <w:rFonts w:ascii="宋体" w:eastAsia="宋体" w:hAnsi="宋体" w:hint="eastAsia"/>
        </w:rPr>
        <w:t>和</w:t>
      </w:r>
      <w:r w:rsidRPr="004E38E4">
        <w:rPr>
          <w:rFonts w:ascii="宋体" w:eastAsia="宋体" w:hAnsi="宋体" w:hint="eastAsia"/>
          <w:color w:val="003399"/>
        </w:rPr>
        <w:t>预期收益率</w:t>
      </w:r>
      <w:r w:rsidRPr="004E38E4">
        <w:rPr>
          <w:rFonts w:ascii="宋体" w:eastAsia="宋体" w:hAnsi="宋体" w:hint="eastAsia"/>
        </w:rPr>
        <w:t>之间的关系，但没有指出每一个风险资产的风险与收益之间的关系。</w:t>
      </w:r>
    </w:p>
    <w:p w14:paraId="782F1CB8" w14:textId="77777777" w:rsidR="008E3662" w:rsidRPr="004E38E4" w:rsidRDefault="008E3662" w:rsidP="008E3662">
      <w:pPr>
        <w:jc w:val="left"/>
        <w:rPr>
          <w:rFonts w:ascii="宋体" w:eastAsia="宋体" w:hAnsi="宋体"/>
        </w:rPr>
      </w:pPr>
      <w:r w:rsidRPr="004E38E4">
        <w:rPr>
          <w:rFonts w:ascii="宋体" w:eastAsia="宋体" w:hAnsi="宋体" w:hint="eastAsia"/>
        </w:rPr>
        <w:t>（2）证券市场线描述了</w:t>
      </w:r>
      <w:r w:rsidRPr="004E38E4">
        <w:rPr>
          <w:rFonts w:ascii="宋体" w:eastAsia="宋体" w:hAnsi="宋体" w:hint="eastAsia"/>
          <w:color w:val="003399"/>
        </w:rPr>
        <w:t>单个资产</w:t>
      </w:r>
      <w:r w:rsidRPr="004E38E4">
        <w:rPr>
          <w:rFonts w:ascii="宋体" w:eastAsia="宋体" w:hAnsi="宋体" w:hint="eastAsia"/>
        </w:rPr>
        <w:t>的风险溢价与市场风险之间的函数关系。用于评估单个资产（单个资产是高度分散化的投资组合中的一部分）对整个组合的风险贡献，这种贡献可以用资产的</w:t>
      </w:r>
      <w:r w:rsidRPr="004E38E4">
        <w:rPr>
          <w:rFonts w:ascii="宋体" w:eastAsia="宋体" w:hAnsi="宋体" w:hint="eastAsia"/>
          <w:color w:val="003399"/>
        </w:rPr>
        <w:t>β值</w:t>
      </w:r>
      <w:r w:rsidRPr="004E38E4">
        <w:rPr>
          <w:rFonts w:ascii="宋体" w:eastAsia="宋体" w:hAnsi="宋体" w:hint="eastAsia"/>
        </w:rPr>
        <w:t>来衡量。</w:t>
      </w:r>
    </w:p>
    <w:p w14:paraId="426DC723" w14:textId="77777777" w:rsidR="008E3662" w:rsidRPr="004E38E4" w:rsidRDefault="008E3662" w:rsidP="008E3662">
      <w:pPr>
        <w:jc w:val="left"/>
        <w:rPr>
          <w:rFonts w:ascii="宋体" w:eastAsia="宋体" w:hAnsi="宋体"/>
        </w:rPr>
      </w:pPr>
      <w:r w:rsidRPr="004E38E4">
        <w:rPr>
          <w:rFonts w:ascii="宋体" w:eastAsia="宋体" w:hAnsi="宋体" w:hint="eastAsia"/>
        </w:rPr>
        <w:t>（3）证券市场线</w:t>
      </w:r>
      <w:r w:rsidRPr="004E38E4">
        <w:rPr>
          <w:rFonts w:ascii="宋体" w:eastAsia="宋体" w:hAnsi="宋体" w:hint="eastAsia"/>
          <w:color w:val="003399"/>
        </w:rPr>
        <w:t>既适用于资产组合，又适用于单个资产。</w:t>
      </w:r>
      <w:r w:rsidRPr="004E38E4">
        <w:rPr>
          <w:rFonts w:ascii="宋体" w:eastAsia="宋体" w:hAnsi="宋体" w:hint="eastAsia"/>
        </w:rPr>
        <w:t>我们可以用证券市场线来给资产确定一个最合理的预期收益率。证券市场线是基于资本资产定价模型的，斜率是市场组合的风险溢价。</w:t>
      </w:r>
    </w:p>
    <w:p w14:paraId="087D7325" w14:textId="77777777" w:rsidR="008E3662" w:rsidRDefault="008E3662" w:rsidP="008E3662">
      <w:pPr>
        <w:jc w:val="left"/>
        <w:rPr>
          <w:rFonts w:ascii="宋体" w:eastAsia="宋体" w:hAnsi="宋体"/>
        </w:rPr>
      </w:pPr>
      <w:r w:rsidRPr="004E38E4">
        <w:rPr>
          <w:rFonts w:ascii="宋体" w:eastAsia="宋体" w:hAnsi="宋体" w:hint="eastAsia"/>
        </w:rPr>
        <w:t>4.证券市场线和资本市场线的区别</w:t>
      </w:r>
    </w:p>
    <w:p w14:paraId="4FB6F55B" w14:textId="77777777" w:rsidR="008E3662" w:rsidRDefault="008E3662" w:rsidP="008E3662">
      <w:pPr>
        <w:jc w:val="left"/>
        <w:rPr>
          <w:rFonts w:ascii="宋体" w:eastAsia="宋体" w:hAnsi="宋体"/>
        </w:rPr>
      </w:pPr>
    </w:p>
    <w:p w14:paraId="38EF96A0" w14:textId="77777777" w:rsidR="008E3662" w:rsidRDefault="008E3662" w:rsidP="008E3662">
      <w:pPr>
        <w:jc w:val="left"/>
        <w:rPr>
          <w:rFonts w:ascii="宋体" w:eastAsia="宋体" w:hAnsi="宋体"/>
        </w:rPr>
      </w:pPr>
    </w:p>
    <w:p w14:paraId="5A72478C" w14:textId="77777777" w:rsidR="008E3662" w:rsidRDefault="008E3662" w:rsidP="008E3662">
      <w:pPr>
        <w:jc w:val="left"/>
        <w:rPr>
          <w:rFonts w:ascii="宋体" w:eastAsia="宋体" w:hAnsi="宋体"/>
        </w:rPr>
      </w:pPr>
    </w:p>
    <w:p w14:paraId="6D2FB460" w14:textId="77777777" w:rsidR="008E3662" w:rsidRPr="004E38E4" w:rsidRDefault="008E3662" w:rsidP="008E3662">
      <w:pPr>
        <w:jc w:val="left"/>
        <w:rPr>
          <w:rFonts w:ascii="宋体" w:eastAsia="宋体" w:hAnsi="宋体"/>
        </w:rPr>
      </w:pPr>
    </w:p>
    <w:tbl>
      <w:tblPr>
        <w:tblW w:w="8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1"/>
        <w:gridCol w:w="3544"/>
        <w:gridCol w:w="3609"/>
      </w:tblGrid>
      <w:tr w:rsidR="008E3662" w:rsidRPr="004E38E4" w14:paraId="074BBA76" w14:textId="77777777" w:rsidTr="001462E3">
        <w:trPr>
          <w:trHeight w:val="406"/>
        </w:trPr>
        <w:tc>
          <w:tcPr>
            <w:tcW w:w="1271" w:type="dxa"/>
            <w:shd w:val="clear" w:color="auto" w:fill="auto"/>
            <w:tcMar>
              <w:top w:w="15" w:type="dxa"/>
              <w:left w:w="15" w:type="dxa"/>
              <w:bottom w:w="0" w:type="dxa"/>
              <w:right w:w="15" w:type="dxa"/>
            </w:tcMar>
            <w:vAlign w:val="center"/>
            <w:hideMark/>
          </w:tcPr>
          <w:p w14:paraId="5A27C401" w14:textId="77777777" w:rsidR="008E3662" w:rsidRPr="004E38E4" w:rsidRDefault="008E3662" w:rsidP="001462E3">
            <w:pPr>
              <w:jc w:val="left"/>
              <w:rPr>
                <w:rFonts w:ascii="宋体" w:eastAsia="宋体" w:hAnsi="宋体"/>
              </w:rPr>
            </w:pPr>
          </w:p>
        </w:tc>
        <w:tc>
          <w:tcPr>
            <w:tcW w:w="3544" w:type="dxa"/>
            <w:shd w:val="clear" w:color="auto" w:fill="auto"/>
            <w:tcMar>
              <w:top w:w="15" w:type="dxa"/>
              <w:left w:w="15" w:type="dxa"/>
              <w:bottom w:w="0" w:type="dxa"/>
              <w:right w:w="15" w:type="dxa"/>
            </w:tcMar>
            <w:vAlign w:val="center"/>
            <w:hideMark/>
          </w:tcPr>
          <w:p w14:paraId="42974164"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证券市场线(SML) </w:t>
            </w:r>
          </w:p>
        </w:tc>
        <w:tc>
          <w:tcPr>
            <w:tcW w:w="3609" w:type="dxa"/>
            <w:shd w:val="clear" w:color="auto" w:fill="auto"/>
            <w:tcMar>
              <w:top w:w="15" w:type="dxa"/>
              <w:left w:w="15" w:type="dxa"/>
              <w:bottom w:w="0" w:type="dxa"/>
              <w:right w:w="15" w:type="dxa"/>
            </w:tcMar>
            <w:vAlign w:val="center"/>
            <w:hideMark/>
          </w:tcPr>
          <w:p w14:paraId="3FB469CD"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资本市场线(CML) </w:t>
            </w:r>
          </w:p>
        </w:tc>
      </w:tr>
      <w:tr w:rsidR="008E3662" w:rsidRPr="004E38E4" w14:paraId="344C5C61" w14:textId="77777777" w:rsidTr="001462E3">
        <w:trPr>
          <w:trHeight w:val="406"/>
        </w:trPr>
        <w:tc>
          <w:tcPr>
            <w:tcW w:w="1271" w:type="dxa"/>
            <w:shd w:val="clear" w:color="auto" w:fill="auto"/>
            <w:tcMar>
              <w:top w:w="15" w:type="dxa"/>
              <w:left w:w="15" w:type="dxa"/>
              <w:bottom w:w="0" w:type="dxa"/>
              <w:right w:w="15" w:type="dxa"/>
            </w:tcMar>
            <w:vAlign w:val="center"/>
            <w:hideMark/>
          </w:tcPr>
          <w:p w14:paraId="7F3D044D"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风险的衡量 </w:t>
            </w:r>
          </w:p>
        </w:tc>
        <w:tc>
          <w:tcPr>
            <w:tcW w:w="3544" w:type="dxa"/>
            <w:shd w:val="clear" w:color="auto" w:fill="auto"/>
            <w:tcMar>
              <w:top w:w="15" w:type="dxa"/>
              <w:left w:w="15" w:type="dxa"/>
              <w:bottom w:w="0" w:type="dxa"/>
              <w:right w:w="15" w:type="dxa"/>
            </w:tcMar>
            <w:vAlign w:val="center"/>
            <w:hideMark/>
          </w:tcPr>
          <w:p w14:paraId="62DAEA18"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系统性风险 </w:t>
            </w:r>
          </w:p>
        </w:tc>
        <w:tc>
          <w:tcPr>
            <w:tcW w:w="3609" w:type="dxa"/>
            <w:shd w:val="clear" w:color="auto" w:fill="auto"/>
            <w:tcMar>
              <w:top w:w="15" w:type="dxa"/>
              <w:left w:w="15" w:type="dxa"/>
              <w:bottom w:w="0" w:type="dxa"/>
              <w:right w:w="15" w:type="dxa"/>
            </w:tcMar>
            <w:vAlign w:val="center"/>
            <w:hideMark/>
          </w:tcPr>
          <w:p w14:paraId="035378C2"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总风险 </w:t>
            </w:r>
          </w:p>
        </w:tc>
      </w:tr>
      <w:tr w:rsidR="008E3662" w:rsidRPr="004E38E4" w14:paraId="583C6075" w14:textId="77777777" w:rsidTr="001462E3">
        <w:trPr>
          <w:trHeight w:val="393"/>
        </w:trPr>
        <w:tc>
          <w:tcPr>
            <w:tcW w:w="1271" w:type="dxa"/>
            <w:shd w:val="clear" w:color="auto" w:fill="auto"/>
            <w:tcMar>
              <w:top w:w="15" w:type="dxa"/>
              <w:left w:w="15" w:type="dxa"/>
              <w:bottom w:w="0" w:type="dxa"/>
              <w:right w:w="15" w:type="dxa"/>
            </w:tcMar>
            <w:vAlign w:val="center"/>
            <w:hideMark/>
          </w:tcPr>
          <w:p w14:paraId="7080CE07" w14:textId="77777777" w:rsidR="008E3662" w:rsidRPr="004E38E4" w:rsidRDefault="008E3662" w:rsidP="001462E3">
            <w:pPr>
              <w:jc w:val="left"/>
              <w:rPr>
                <w:rFonts w:ascii="宋体" w:eastAsia="宋体" w:hAnsi="宋体"/>
              </w:rPr>
            </w:pPr>
            <w:r w:rsidRPr="004E38E4">
              <w:rPr>
                <w:rFonts w:ascii="宋体" w:eastAsia="宋体" w:hAnsi="宋体" w:hint="eastAsia"/>
              </w:rPr>
              <w:lastRenderedPageBreak/>
              <w:t xml:space="preserve">应用 </w:t>
            </w:r>
          </w:p>
        </w:tc>
        <w:tc>
          <w:tcPr>
            <w:tcW w:w="3544" w:type="dxa"/>
            <w:shd w:val="clear" w:color="auto" w:fill="auto"/>
            <w:tcMar>
              <w:top w:w="15" w:type="dxa"/>
              <w:left w:w="15" w:type="dxa"/>
              <w:bottom w:w="0" w:type="dxa"/>
              <w:right w:w="15" w:type="dxa"/>
            </w:tcMar>
            <w:vAlign w:val="center"/>
            <w:hideMark/>
          </w:tcPr>
          <w:p w14:paraId="186CDCC1"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决定资产最合理的预期收益率(定价) </w:t>
            </w:r>
          </w:p>
        </w:tc>
        <w:tc>
          <w:tcPr>
            <w:tcW w:w="3609" w:type="dxa"/>
            <w:shd w:val="clear" w:color="auto" w:fill="auto"/>
            <w:tcMar>
              <w:top w:w="15" w:type="dxa"/>
              <w:left w:w="15" w:type="dxa"/>
              <w:bottom w:w="0" w:type="dxa"/>
              <w:right w:w="15" w:type="dxa"/>
            </w:tcMar>
            <w:vAlign w:val="center"/>
            <w:hideMark/>
          </w:tcPr>
          <w:p w14:paraId="235D957B"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决定最合适的资产配置点(资产配置) </w:t>
            </w:r>
          </w:p>
        </w:tc>
      </w:tr>
      <w:tr w:rsidR="008E3662" w:rsidRPr="004E38E4" w14:paraId="59D59385" w14:textId="77777777" w:rsidTr="001462E3">
        <w:trPr>
          <w:trHeight w:val="175"/>
        </w:trPr>
        <w:tc>
          <w:tcPr>
            <w:tcW w:w="1271" w:type="dxa"/>
            <w:shd w:val="clear" w:color="auto" w:fill="auto"/>
            <w:tcMar>
              <w:top w:w="15" w:type="dxa"/>
              <w:left w:w="15" w:type="dxa"/>
              <w:bottom w:w="0" w:type="dxa"/>
              <w:right w:w="15" w:type="dxa"/>
            </w:tcMar>
            <w:vAlign w:val="center"/>
            <w:hideMark/>
          </w:tcPr>
          <w:p w14:paraId="1F4D3B01"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斜率 </w:t>
            </w:r>
          </w:p>
        </w:tc>
        <w:tc>
          <w:tcPr>
            <w:tcW w:w="3544" w:type="dxa"/>
            <w:shd w:val="clear" w:color="auto" w:fill="auto"/>
            <w:tcMar>
              <w:top w:w="15" w:type="dxa"/>
              <w:left w:w="15" w:type="dxa"/>
              <w:bottom w:w="0" w:type="dxa"/>
              <w:right w:w="15" w:type="dxa"/>
            </w:tcMar>
            <w:vAlign w:val="center"/>
            <w:hideMark/>
          </w:tcPr>
          <w:p w14:paraId="70DD4850"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市场组合的风险溢价 </w:t>
            </w:r>
          </w:p>
        </w:tc>
        <w:tc>
          <w:tcPr>
            <w:tcW w:w="3609" w:type="dxa"/>
            <w:shd w:val="clear" w:color="auto" w:fill="auto"/>
            <w:tcMar>
              <w:top w:w="15" w:type="dxa"/>
              <w:left w:w="15" w:type="dxa"/>
              <w:bottom w:w="0" w:type="dxa"/>
              <w:right w:w="15" w:type="dxa"/>
            </w:tcMar>
            <w:vAlign w:val="center"/>
            <w:hideMark/>
          </w:tcPr>
          <w:p w14:paraId="742C12AE"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市场组合的夏普比率 </w:t>
            </w:r>
          </w:p>
        </w:tc>
      </w:tr>
      <w:tr w:rsidR="008E3662" w:rsidRPr="004E38E4" w14:paraId="54B27B79" w14:textId="77777777" w:rsidTr="001462E3">
        <w:trPr>
          <w:trHeight w:val="489"/>
        </w:trPr>
        <w:tc>
          <w:tcPr>
            <w:tcW w:w="1271" w:type="dxa"/>
            <w:shd w:val="clear" w:color="auto" w:fill="auto"/>
            <w:tcMar>
              <w:top w:w="15" w:type="dxa"/>
              <w:left w:w="15" w:type="dxa"/>
              <w:bottom w:w="0" w:type="dxa"/>
              <w:right w:w="15" w:type="dxa"/>
            </w:tcMar>
            <w:vAlign w:val="center"/>
            <w:hideMark/>
          </w:tcPr>
          <w:p w14:paraId="71894E53"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适用范围 </w:t>
            </w:r>
          </w:p>
        </w:tc>
        <w:tc>
          <w:tcPr>
            <w:tcW w:w="3544" w:type="dxa"/>
            <w:shd w:val="clear" w:color="auto" w:fill="auto"/>
            <w:tcMar>
              <w:top w:w="15" w:type="dxa"/>
              <w:left w:w="15" w:type="dxa"/>
              <w:bottom w:w="0" w:type="dxa"/>
              <w:right w:w="15" w:type="dxa"/>
            </w:tcMar>
            <w:vAlign w:val="center"/>
            <w:hideMark/>
          </w:tcPr>
          <w:p w14:paraId="3B8EAD67"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单个资产或投资组合；有效投资组合和无效投资组合 </w:t>
            </w:r>
          </w:p>
        </w:tc>
        <w:tc>
          <w:tcPr>
            <w:tcW w:w="3609" w:type="dxa"/>
            <w:shd w:val="clear" w:color="auto" w:fill="auto"/>
            <w:tcMar>
              <w:top w:w="15" w:type="dxa"/>
              <w:left w:w="15" w:type="dxa"/>
              <w:bottom w:w="0" w:type="dxa"/>
              <w:right w:w="15" w:type="dxa"/>
            </w:tcMar>
            <w:vAlign w:val="center"/>
            <w:hideMark/>
          </w:tcPr>
          <w:p w14:paraId="6B9F2DF2" w14:textId="77777777" w:rsidR="008E3662" w:rsidRPr="004E38E4" w:rsidRDefault="008E3662" w:rsidP="001462E3">
            <w:pPr>
              <w:jc w:val="left"/>
              <w:rPr>
                <w:rFonts w:ascii="宋体" w:eastAsia="宋体" w:hAnsi="宋体"/>
              </w:rPr>
            </w:pPr>
            <w:r w:rsidRPr="004E38E4">
              <w:rPr>
                <w:rFonts w:ascii="宋体" w:eastAsia="宋体" w:hAnsi="宋体" w:hint="eastAsia"/>
              </w:rPr>
              <w:t xml:space="preserve">有效投资组合 </w:t>
            </w:r>
          </w:p>
        </w:tc>
      </w:tr>
    </w:tbl>
    <w:p w14:paraId="5E37B3C9" w14:textId="77777777" w:rsidR="008E3662" w:rsidRPr="004E38E4" w:rsidRDefault="008E3662" w:rsidP="008E3662">
      <w:pPr>
        <w:jc w:val="left"/>
        <w:rPr>
          <w:rFonts w:ascii="宋体" w:eastAsia="宋体" w:hAnsi="宋体"/>
        </w:rPr>
      </w:pPr>
      <w:r w:rsidRPr="004E38E4">
        <w:rPr>
          <w:rFonts w:ascii="宋体" w:eastAsia="宋体" w:hAnsi="宋体" w:hint="eastAsia"/>
        </w:rPr>
        <w:t>5.CAPM模型的主要思想</w:t>
      </w:r>
    </w:p>
    <w:p w14:paraId="19F91644" w14:textId="77777777" w:rsidR="008E3662" w:rsidRPr="004E38E4" w:rsidRDefault="008E3662" w:rsidP="008E3662">
      <w:pPr>
        <w:jc w:val="left"/>
        <w:rPr>
          <w:rFonts w:ascii="宋体" w:eastAsia="宋体" w:hAnsi="宋体"/>
        </w:rPr>
      </w:pPr>
      <w:r w:rsidRPr="004E38E4">
        <w:rPr>
          <w:rFonts w:ascii="宋体" w:eastAsia="宋体" w:hAnsi="宋体" w:hint="eastAsia"/>
        </w:rPr>
        <w:t>资本资产定价模型的公式为：</w:t>
      </w:r>
    </w:p>
    <w:p w14:paraId="03D7E5EE" w14:textId="77777777" w:rsidR="008E3662" w:rsidRPr="004E38E4" w:rsidRDefault="008E3662" w:rsidP="008E3662">
      <w:pPr>
        <w:jc w:val="left"/>
        <w:rPr>
          <w:rFonts w:ascii="宋体" w:eastAsia="宋体" w:hAnsi="宋体"/>
          <w:color w:val="003399"/>
        </w:rPr>
      </w:pPr>
      <w:r w:rsidRPr="004E38E4">
        <w:rPr>
          <w:rFonts w:ascii="宋体" w:eastAsia="宋体" w:hAnsi="宋体" w:hint="eastAsia"/>
          <w:color w:val="003399"/>
        </w:rPr>
        <w:t>E(ri)=rf+βi［E(rm)-rf］</w:t>
      </w:r>
    </w:p>
    <w:p w14:paraId="0C9C89EC" w14:textId="77777777" w:rsidR="008E3662" w:rsidRPr="004E38E4" w:rsidRDefault="008E3662" w:rsidP="008E3662">
      <w:pPr>
        <w:jc w:val="left"/>
        <w:rPr>
          <w:rFonts w:ascii="宋体" w:eastAsia="宋体" w:hAnsi="宋体"/>
        </w:rPr>
      </w:pPr>
      <w:r w:rsidRPr="004E38E4">
        <w:rPr>
          <w:rFonts w:ascii="宋体" w:eastAsia="宋体" w:hAnsi="宋体" w:hint="eastAsia"/>
        </w:rPr>
        <w:t>6.CAPM模型的应用</w:t>
      </w:r>
    </w:p>
    <w:p w14:paraId="6C63C786"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证券市场线可以</w:t>
      </w:r>
      <w:r w:rsidRPr="004E38E4">
        <w:rPr>
          <w:rFonts w:ascii="宋体" w:eastAsia="宋体" w:hAnsi="宋体" w:hint="eastAsia"/>
          <w:color w:val="003399"/>
        </w:rPr>
        <w:t>用来判断一项资产的定价是否合理。</w:t>
      </w:r>
      <w:r w:rsidRPr="004E38E4">
        <w:rPr>
          <w:rFonts w:ascii="宋体" w:eastAsia="宋体" w:hAnsi="宋体" w:hint="eastAsia"/>
        </w:rPr>
        <w:t>如果一项资产的</w:t>
      </w:r>
      <w:r w:rsidRPr="004E38E4">
        <w:rPr>
          <w:rFonts w:ascii="宋体" w:eastAsia="宋体" w:hAnsi="宋体" w:hint="eastAsia"/>
          <w:color w:val="003399"/>
        </w:rPr>
        <w:t>定价合理，</w:t>
      </w:r>
      <w:r w:rsidRPr="004E38E4">
        <w:rPr>
          <w:rFonts w:ascii="宋体" w:eastAsia="宋体" w:hAnsi="宋体" w:hint="eastAsia"/>
        </w:rPr>
        <w:t>其应当</w:t>
      </w:r>
      <w:r w:rsidRPr="004E38E4">
        <w:rPr>
          <w:rFonts w:ascii="宋体" w:eastAsia="宋体" w:hAnsi="宋体" w:hint="eastAsia"/>
          <w:color w:val="003399"/>
        </w:rPr>
        <w:t>位于SML线上</w:t>
      </w:r>
      <w:r w:rsidRPr="004E38E4">
        <w:rPr>
          <w:rFonts w:ascii="宋体" w:eastAsia="宋体" w:hAnsi="宋体" w:hint="eastAsia"/>
        </w:rPr>
        <w:t>。如果一个资产的价格</w:t>
      </w:r>
      <w:r w:rsidRPr="004E38E4">
        <w:rPr>
          <w:rFonts w:ascii="宋体" w:eastAsia="宋体" w:hAnsi="宋体" w:hint="eastAsia"/>
          <w:color w:val="003399"/>
        </w:rPr>
        <w:t>被高估</w:t>
      </w:r>
      <w:r w:rsidRPr="004E38E4">
        <w:rPr>
          <w:rFonts w:ascii="宋体" w:eastAsia="宋体" w:hAnsi="宋体" w:hint="eastAsia"/>
        </w:rPr>
        <w:t>，其应当</w:t>
      </w:r>
      <w:r w:rsidRPr="004E38E4">
        <w:rPr>
          <w:rFonts w:ascii="宋体" w:eastAsia="宋体" w:hAnsi="宋体" w:hint="eastAsia"/>
          <w:color w:val="003399"/>
        </w:rPr>
        <w:t>位于SML线下方。</w:t>
      </w:r>
      <w:r w:rsidRPr="004E38E4">
        <w:rPr>
          <w:rFonts w:ascii="宋体" w:eastAsia="宋体" w:hAnsi="宋体" w:hint="eastAsia"/>
        </w:rPr>
        <w:t>如果一个资产的价格</w:t>
      </w:r>
      <w:r w:rsidRPr="004E38E4">
        <w:rPr>
          <w:rFonts w:ascii="宋体" w:eastAsia="宋体" w:hAnsi="宋体" w:hint="eastAsia"/>
          <w:color w:val="003399"/>
        </w:rPr>
        <w:t>被低估</w:t>
      </w:r>
      <w:r w:rsidRPr="004E38E4">
        <w:rPr>
          <w:rFonts w:ascii="宋体" w:eastAsia="宋体" w:hAnsi="宋体" w:hint="eastAsia"/>
        </w:rPr>
        <w:t>，其应当</w:t>
      </w:r>
      <w:r w:rsidRPr="004E38E4">
        <w:rPr>
          <w:rFonts w:ascii="宋体" w:eastAsia="宋体" w:hAnsi="宋体" w:hint="eastAsia"/>
          <w:color w:val="003399"/>
        </w:rPr>
        <w:t>位于SML线上方。</w:t>
      </w:r>
    </w:p>
    <w:p w14:paraId="4AEA40A3"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在实际操作中，CAPM的假设条件未必能得到满足。不是所有的投资者都会完全按照分散化的理念去投资，不同投资者对于各资产的预期收益率及风险的判断也不会完全一致。这将导致现实中各资产的预期收益率未必与CAPM的预测结果一致。</w:t>
      </w:r>
      <w:r w:rsidRPr="004E38E4">
        <w:rPr>
          <w:rFonts w:ascii="宋体" w:eastAsia="宋体" w:hAnsi="宋体" w:hint="eastAsia"/>
          <w:color w:val="003399"/>
        </w:rPr>
        <w:t>CAPM解释不了的收益部分习惯上用希腊字母阿尔法（α）来描述，有时称为“超额”收益。</w:t>
      </w:r>
    </w:p>
    <w:p w14:paraId="4812286D" w14:textId="77777777" w:rsidR="008E3662" w:rsidRDefault="008E3662" w:rsidP="008E3662">
      <w:pPr>
        <w:jc w:val="center"/>
        <w:rPr>
          <w:rFonts w:ascii="宋体" w:eastAsia="宋体" w:hAnsi="宋体"/>
        </w:rPr>
      </w:pPr>
      <w:r>
        <w:rPr>
          <w:rFonts w:ascii="宋体" w:eastAsia="宋体" w:hAnsi="宋体" w:hint="eastAsia"/>
        </w:rPr>
        <w:t xml:space="preserve">第三节 </w:t>
      </w:r>
      <w:r w:rsidRPr="004E38E4">
        <w:rPr>
          <w:rFonts w:ascii="宋体" w:eastAsia="宋体" w:hAnsi="宋体" w:hint="eastAsia"/>
        </w:rPr>
        <w:t>被动投资和主动投资</w:t>
      </w:r>
    </w:p>
    <w:p w14:paraId="7BA5ACA5" w14:textId="51C2B00C"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考点九</w:t>
      </w:r>
      <w:r>
        <w:rPr>
          <w:rFonts w:ascii="宋体" w:eastAsia="宋体" w:hAnsi="宋体" w:hint="eastAsia"/>
        </w:rPr>
        <w:t xml:space="preserve"> </w:t>
      </w:r>
      <w:r w:rsidR="008E3662" w:rsidRPr="004E38E4">
        <w:rPr>
          <w:rFonts w:ascii="宋体" w:eastAsia="宋体" w:hAnsi="宋体" w:hint="eastAsia"/>
        </w:rPr>
        <w:t>市场有效性假说</w:t>
      </w:r>
    </w:p>
    <w:p w14:paraId="1DDD27FC" w14:textId="77777777" w:rsidR="008E3662" w:rsidRPr="004E38E4" w:rsidRDefault="008E3662" w:rsidP="008E3662">
      <w:pPr>
        <w:jc w:val="left"/>
        <w:rPr>
          <w:rFonts w:ascii="宋体" w:eastAsia="宋体" w:hAnsi="宋体"/>
        </w:rPr>
      </w:pPr>
      <w:r w:rsidRPr="004E38E4">
        <w:rPr>
          <w:rFonts w:ascii="宋体" w:eastAsia="宋体" w:hAnsi="宋体" w:hint="eastAsia"/>
          <w:color w:val="003399"/>
        </w:rPr>
        <w:t>强有效证券市场</w:t>
      </w:r>
      <w:r w:rsidRPr="004E38E4">
        <w:rPr>
          <w:rFonts w:ascii="宋体" w:eastAsia="宋体" w:hAnsi="宋体" w:hint="eastAsia"/>
        </w:rPr>
        <w:t>是指与证券有关的所有信息，包括未公开发布的内部信息和公开发布的信息，都已经充分、及时地反映到了证券价格中。强有效市场不仅包含了弱有效市场和半强有效市场的内涵，而且包含了一些只有“内部人”才能获得的内幕信息。</w:t>
      </w:r>
    </w:p>
    <w:p w14:paraId="4853B3B5" w14:textId="77777777" w:rsidR="008E3662" w:rsidRPr="004E38E4" w:rsidRDefault="008E3662" w:rsidP="008E3662">
      <w:pPr>
        <w:jc w:val="left"/>
        <w:rPr>
          <w:rFonts w:ascii="宋体" w:eastAsia="宋体" w:hAnsi="宋体"/>
        </w:rPr>
      </w:pPr>
      <w:r w:rsidRPr="004E38E4">
        <w:rPr>
          <w:rFonts w:ascii="宋体" w:eastAsia="宋体" w:hAnsi="宋体" w:hint="eastAsia"/>
          <w:color w:val="003399"/>
        </w:rPr>
        <w:t>半强有效证券市场</w:t>
      </w:r>
      <w:r w:rsidRPr="004E38E4">
        <w:rPr>
          <w:rFonts w:ascii="宋体" w:eastAsia="宋体" w:hAnsi="宋体" w:hint="eastAsia"/>
        </w:rPr>
        <w:t>是指当前的股票价格已经充分反映了与公司前景有关的全部公开信息。公开信息除包括历史价格信息外，还包括公司的公开信息、竞争对手的公开信息、经济以及行业的公开信息等。因此，试图通过分析公开信息，是不可能取得超额收益的。</w:t>
      </w:r>
    </w:p>
    <w:p w14:paraId="4E21F355" w14:textId="77777777" w:rsidR="008E3662" w:rsidRPr="004E38E4" w:rsidRDefault="008E3662" w:rsidP="008E3662">
      <w:pPr>
        <w:jc w:val="left"/>
        <w:rPr>
          <w:rFonts w:ascii="宋体" w:eastAsia="宋体" w:hAnsi="宋体"/>
        </w:rPr>
      </w:pPr>
      <w:r w:rsidRPr="004E38E4">
        <w:rPr>
          <w:rFonts w:ascii="宋体" w:eastAsia="宋体" w:hAnsi="宋体" w:hint="eastAsia"/>
          <w:color w:val="003399"/>
        </w:rPr>
        <w:t>弱有效市场是</w:t>
      </w:r>
      <w:r w:rsidRPr="004E38E4">
        <w:rPr>
          <w:rFonts w:ascii="宋体" w:eastAsia="宋体" w:hAnsi="宋体" w:hint="eastAsia"/>
        </w:rPr>
        <w:t>指当前的股票价格已经充分反映了全部历史价格信息和交易信息，如历史价格走势、成交量等。因此，试图通过分析历史价格数据预测未来股价的走势，期望从过去价格数据中获益将是徒劳的。也就是说，如果市场是弱有效的，那么投资分析中的技术分析方法将不再有效。</w:t>
      </w:r>
    </w:p>
    <w:p w14:paraId="0D2B592D" w14:textId="347E4117"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考点十</w:t>
      </w:r>
      <w:r>
        <w:rPr>
          <w:rFonts w:ascii="宋体" w:eastAsia="宋体" w:hAnsi="宋体" w:hint="eastAsia"/>
        </w:rPr>
        <w:t xml:space="preserve"> </w:t>
      </w:r>
      <w:r w:rsidR="008E3662" w:rsidRPr="004E38E4">
        <w:rPr>
          <w:rFonts w:ascii="宋体" w:eastAsia="宋体" w:hAnsi="宋体" w:hint="eastAsia"/>
        </w:rPr>
        <w:t>主动投资和被动投资的概念、方法和区别</w:t>
      </w:r>
    </w:p>
    <w:p w14:paraId="5308C1A8" w14:textId="77777777" w:rsidR="008E3662" w:rsidRPr="004E38E4" w:rsidRDefault="008E3662" w:rsidP="008E3662">
      <w:pPr>
        <w:jc w:val="left"/>
        <w:rPr>
          <w:rFonts w:ascii="宋体" w:eastAsia="宋体" w:hAnsi="宋体"/>
        </w:rPr>
      </w:pPr>
      <w:r w:rsidRPr="004E38E4">
        <w:rPr>
          <w:rFonts w:ascii="宋体" w:eastAsia="宋体" w:hAnsi="宋体" w:hint="eastAsia"/>
        </w:rPr>
        <w:t>主动投资策略也称</w:t>
      </w:r>
      <w:r w:rsidRPr="004E38E4">
        <w:rPr>
          <w:rFonts w:ascii="宋体" w:eastAsia="宋体" w:hAnsi="宋体" w:hint="eastAsia"/>
          <w:color w:val="003399"/>
        </w:rPr>
        <w:t>积极投资策略，</w:t>
      </w:r>
      <w:r w:rsidRPr="004E38E4">
        <w:rPr>
          <w:rFonts w:ascii="宋体" w:eastAsia="宋体" w:hAnsi="宋体" w:hint="eastAsia"/>
        </w:rPr>
        <w:t>即试图</w:t>
      </w:r>
      <w:r w:rsidRPr="004E38E4">
        <w:rPr>
          <w:rFonts w:ascii="宋体" w:eastAsia="宋体" w:hAnsi="宋体" w:hint="eastAsia"/>
          <w:color w:val="003399"/>
        </w:rPr>
        <w:t>通过选择资产来跑赢市场。</w:t>
      </w:r>
      <w:r w:rsidRPr="004E38E4">
        <w:rPr>
          <w:rFonts w:ascii="宋体" w:eastAsia="宋体" w:hAnsi="宋体" w:hint="eastAsia"/>
        </w:rPr>
        <w:t>主动型投资者注重寻找</w:t>
      </w:r>
      <w:r w:rsidRPr="004E38E4">
        <w:rPr>
          <w:rFonts w:ascii="宋体" w:eastAsia="宋体" w:hAnsi="宋体" w:hint="eastAsia"/>
          <w:color w:val="003399"/>
        </w:rPr>
        <w:t>被低估或高估的资产类别、行业或证券。</w:t>
      </w:r>
      <w:r w:rsidRPr="004E38E4">
        <w:rPr>
          <w:rFonts w:ascii="宋体" w:eastAsia="宋体" w:hAnsi="宋体" w:hint="eastAsia"/>
        </w:rPr>
        <w:t>也有的主动型投资者试图通过</w:t>
      </w:r>
      <w:r w:rsidRPr="004E38E4">
        <w:rPr>
          <w:rFonts w:ascii="宋体" w:eastAsia="宋体" w:hAnsi="宋体" w:hint="eastAsia"/>
          <w:color w:val="003399"/>
        </w:rPr>
        <w:t>市场择时（</w:t>
      </w:r>
      <w:r w:rsidRPr="004E38E4">
        <w:rPr>
          <w:rFonts w:ascii="宋体" w:eastAsia="宋体" w:hAnsi="宋体" w:hint="eastAsia"/>
        </w:rPr>
        <w:t>在市场估值较低的时候买入，估值较高的时候卖出）来获得超额收益。</w:t>
      </w:r>
    </w:p>
    <w:p w14:paraId="11FA1E3F" w14:textId="77777777" w:rsidR="008E3662" w:rsidRPr="004E38E4" w:rsidRDefault="008E3662" w:rsidP="008E3662">
      <w:pPr>
        <w:jc w:val="left"/>
        <w:rPr>
          <w:rFonts w:ascii="宋体" w:eastAsia="宋体" w:hAnsi="宋体"/>
        </w:rPr>
      </w:pPr>
      <w:r w:rsidRPr="004E38E4">
        <w:rPr>
          <w:rFonts w:ascii="宋体" w:eastAsia="宋体" w:hAnsi="宋体" w:hint="eastAsia"/>
          <w:color w:val="003399"/>
        </w:rPr>
        <w:t>消极投资策略</w:t>
      </w:r>
      <w:r w:rsidRPr="004E38E4">
        <w:rPr>
          <w:rFonts w:ascii="宋体" w:eastAsia="宋体" w:hAnsi="宋体" w:hint="eastAsia"/>
        </w:rPr>
        <w:t>也称</w:t>
      </w:r>
      <w:r w:rsidRPr="004E38E4">
        <w:rPr>
          <w:rFonts w:ascii="宋体" w:eastAsia="宋体" w:hAnsi="宋体" w:hint="eastAsia"/>
          <w:color w:val="003399"/>
        </w:rPr>
        <w:t>被动投资策略，</w:t>
      </w:r>
      <w:r w:rsidRPr="004E38E4">
        <w:rPr>
          <w:rFonts w:ascii="宋体" w:eastAsia="宋体" w:hAnsi="宋体" w:hint="eastAsia"/>
        </w:rPr>
        <w:t>通过构造投资组合</w:t>
      </w:r>
      <w:r w:rsidRPr="004E38E4">
        <w:rPr>
          <w:rFonts w:ascii="宋体" w:eastAsia="宋体" w:hAnsi="宋体" w:hint="eastAsia"/>
          <w:color w:val="003399"/>
        </w:rPr>
        <w:t>获得市场基准的收益和风险，并不获取超额收益。</w:t>
      </w:r>
      <w:r w:rsidRPr="004E38E4">
        <w:rPr>
          <w:rFonts w:ascii="宋体" w:eastAsia="宋体" w:hAnsi="宋体" w:hint="eastAsia"/>
        </w:rPr>
        <w:t>在市场定价有效的前提下，想要提高收益，最佳的选择是被动投资策略，任何主动投资策略都将</w:t>
      </w:r>
      <w:r w:rsidRPr="004E38E4">
        <w:rPr>
          <w:rFonts w:ascii="宋体" w:eastAsia="宋体" w:hAnsi="宋体" w:hint="eastAsia"/>
          <w:color w:val="003399"/>
        </w:rPr>
        <w:t>导致不必要的交易成本。</w:t>
      </w:r>
    </w:p>
    <w:p w14:paraId="4367015F" w14:textId="77777777" w:rsidR="008E3662" w:rsidRPr="004E38E4" w:rsidRDefault="008E3662" w:rsidP="008E3662">
      <w:pPr>
        <w:jc w:val="left"/>
        <w:rPr>
          <w:rFonts w:ascii="宋体" w:eastAsia="宋体" w:hAnsi="宋体"/>
          <w:color w:val="003399"/>
        </w:rPr>
      </w:pPr>
      <w:r w:rsidRPr="004E38E4">
        <w:rPr>
          <w:rFonts w:ascii="宋体" w:eastAsia="宋体" w:hAnsi="宋体" w:hint="eastAsia"/>
        </w:rPr>
        <w:t>在现实中，被动投资与主动投资</w:t>
      </w:r>
      <w:r w:rsidRPr="004E38E4">
        <w:rPr>
          <w:rFonts w:ascii="宋体" w:eastAsia="宋体" w:hAnsi="宋体" w:hint="eastAsia"/>
          <w:color w:val="003399"/>
        </w:rPr>
        <w:t>并不是完全对立的，有些投资策略介于两者之间。</w:t>
      </w:r>
    </w:p>
    <w:p w14:paraId="61AC72F9" w14:textId="103C120D" w:rsidR="008E3662" w:rsidRPr="004E38E4" w:rsidRDefault="00590C10" w:rsidP="008E3662">
      <w:pPr>
        <w:jc w:val="left"/>
        <w:rPr>
          <w:rFonts w:ascii="宋体" w:eastAsia="宋体" w:hAnsi="宋体"/>
        </w:rPr>
      </w:pPr>
      <w:r w:rsidRPr="00590C10">
        <w:rPr>
          <w:rFonts w:ascii="宋体" w:eastAsia="宋体" w:hAnsi="宋体" w:hint="eastAsia"/>
          <w:b/>
          <w:bCs/>
          <w:color w:val="4472C4" w:themeColor="accent1"/>
        </w:rPr>
        <w:t>考点十一</w:t>
      </w:r>
      <w:r>
        <w:rPr>
          <w:rFonts w:ascii="宋体" w:eastAsia="宋体" w:hAnsi="宋体" w:hint="eastAsia"/>
        </w:rPr>
        <w:t xml:space="preserve"> </w:t>
      </w:r>
      <w:r w:rsidR="008E3662" w:rsidRPr="004E38E4">
        <w:rPr>
          <w:rFonts w:ascii="宋体" w:eastAsia="宋体" w:hAnsi="宋体" w:hint="eastAsia"/>
        </w:rPr>
        <w:t>市场上主要的指数（股票和债券）的编制方法和风险收益特征</w:t>
      </w:r>
    </w:p>
    <w:p w14:paraId="2FC3B604" w14:textId="77777777" w:rsidR="008E3662" w:rsidRPr="004E38E4" w:rsidRDefault="008E3662" w:rsidP="008E3662">
      <w:pPr>
        <w:jc w:val="left"/>
        <w:rPr>
          <w:rFonts w:ascii="宋体" w:eastAsia="宋体" w:hAnsi="宋体"/>
        </w:rPr>
      </w:pPr>
      <w:r w:rsidRPr="004E38E4">
        <w:rPr>
          <w:rFonts w:ascii="宋体" w:eastAsia="宋体" w:hAnsi="宋体" w:hint="eastAsia"/>
        </w:rPr>
        <w:t>目前，编制股票价格指数的方法主要有</w:t>
      </w:r>
      <w:r w:rsidRPr="004E38E4">
        <w:rPr>
          <w:rFonts w:ascii="宋体" w:eastAsia="宋体" w:hAnsi="宋体" w:hint="eastAsia"/>
          <w:color w:val="003399"/>
        </w:rPr>
        <w:t>算术平均法、几何平均法</w:t>
      </w:r>
      <w:r w:rsidRPr="004E38E4">
        <w:rPr>
          <w:rFonts w:ascii="宋体" w:eastAsia="宋体" w:hAnsi="宋体" w:hint="eastAsia"/>
        </w:rPr>
        <w:t>和</w:t>
      </w:r>
      <w:r w:rsidRPr="004E38E4">
        <w:rPr>
          <w:rFonts w:ascii="宋体" w:eastAsia="宋体" w:hAnsi="宋体" w:hint="eastAsia"/>
          <w:color w:val="003399"/>
        </w:rPr>
        <w:t>加权平均法</w:t>
      </w:r>
      <w:r w:rsidRPr="004E38E4">
        <w:rPr>
          <w:rFonts w:ascii="宋体" w:eastAsia="宋体" w:hAnsi="宋体" w:hint="eastAsia"/>
        </w:rPr>
        <w:t>三种。</w:t>
      </w:r>
    </w:p>
    <w:tbl>
      <w:tblPr>
        <w:tblW w:w="8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0"/>
        <w:gridCol w:w="6335"/>
      </w:tblGrid>
      <w:tr w:rsidR="008E3662" w:rsidRPr="004E38E4" w14:paraId="27A37C55" w14:textId="77777777" w:rsidTr="001462E3">
        <w:trPr>
          <w:trHeight w:val="874"/>
        </w:trPr>
        <w:tc>
          <w:tcPr>
            <w:tcW w:w="1980" w:type="dxa"/>
            <w:shd w:val="clear" w:color="auto" w:fill="auto"/>
            <w:tcMar>
              <w:top w:w="72" w:type="dxa"/>
              <w:left w:w="144" w:type="dxa"/>
              <w:bottom w:w="72" w:type="dxa"/>
              <w:right w:w="144" w:type="dxa"/>
            </w:tcMar>
            <w:hideMark/>
          </w:tcPr>
          <w:p w14:paraId="022A7F17" w14:textId="77777777" w:rsidR="008E3662" w:rsidRPr="004E38E4" w:rsidRDefault="008E3662" w:rsidP="001462E3">
            <w:pPr>
              <w:jc w:val="left"/>
              <w:rPr>
                <w:rFonts w:ascii="宋体" w:eastAsia="宋体" w:hAnsi="宋体"/>
              </w:rPr>
            </w:pPr>
            <w:r w:rsidRPr="004E38E4">
              <w:rPr>
                <w:rFonts w:ascii="宋体" w:eastAsia="宋体" w:hAnsi="宋体" w:hint="eastAsia"/>
              </w:rPr>
              <w:t>中证全债指数</w:t>
            </w:r>
          </w:p>
        </w:tc>
        <w:tc>
          <w:tcPr>
            <w:tcW w:w="6335" w:type="dxa"/>
            <w:shd w:val="clear" w:color="auto" w:fill="auto"/>
            <w:tcMar>
              <w:top w:w="72" w:type="dxa"/>
              <w:left w:w="144" w:type="dxa"/>
              <w:bottom w:w="72" w:type="dxa"/>
              <w:right w:w="144" w:type="dxa"/>
            </w:tcMar>
            <w:hideMark/>
          </w:tcPr>
          <w:p w14:paraId="335A3B58" w14:textId="77777777" w:rsidR="008E3662" w:rsidRPr="004E38E4" w:rsidRDefault="008E3662" w:rsidP="001462E3">
            <w:pPr>
              <w:jc w:val="left"/>
              <w:rPr>
                <w:rFonts w:ascii="宋体" w:eastAsia="宋体" w:hAnsi="宋体"/>
              </w:rPr>
            </w:pPr>
            <w:r w:rsidRPr="004E38E4">
              <w:rPr>
                <w:rFonts w:ascii="宋体" w:eastAsia="宋体" w:hAnsi="宋体" w:hint="eastAsia"/>
              </w:rPr>
              <w:t>是中证指数公司编制并发布的首只债券类指数，该指数的一个重要特点在于</w:t>
            </w:r>
            <w:r w:rsidRPr="004E38E4">
              <w:rPr>
                <w:rFonts w:ascii="宋体" w:eastAsia="宋体" w:hAnsi="宋体" w:hint="eastAsia"/>
                <w:color w:val="003399"/>
              </w:rPr>
              <w:t>对异常价格和无价情况使用了模型价，</w:t>
            </w:r>
            <w:r w:rsidRPr="004E38E4">
              <w:rPr>
                <w:rFonts w:ascii="宋体" w:eastAsia="宋体" w:hAnsi="宋体" w:hint="eastAsia"/>
              </w:rPr>
              <w:t>可以更为真实地反映债券的收益率特征和实际价值。</w:t>
            </w:r>
          </w:p>
        </w:tc>
      </w:tr>
      <w:tr w:rsidR="008E3662" w:rsidRPr="004E38E4" w14:paraId="72D1059B" w14:textId="77777777" w:rsidTr="001462E3">
        <w:trPr>
          <w:trHeight w:val="351"/>
        </w:trPr>
        <w:tc>
          <w:tcPr>
            <w:tcW w:w="1980" w:type="dxa"/>
            <w:shd w:val="clear" w:color="auto" w:fill="auto"/>
            <w:tcMar>
              <w:top w:w="72" w:type="dxa"/>
              <w:left w:w="144" w:type="dxa"/>
              <w:bottom w:w="72" w:type="dxa"/>
              <w:right w:w="144" w:type="dxa"/>
            </w:tcMar>
            <w:hideMark/>
          </w:tcPr>
          <w:p w14:paraId="45E59FCC" w14:textId="77777777" w:rsidR="008E3662" w:rsidRPr="004E38E4" w:rsidRDefault="008E3662" w:rsidP="001462E3">
            <w:pPr>
              <w:jc w:val="left"/>
              <w:rPr>
                <w:rFonts w:ascii="宋体" w:eastAsia="宋体" w:hAnsi="宋体"/>
              </w:rPr>
            </w:pPr>
            <w:r w:rsidRPr="004E38E4">
              <w:rPr>
                <w:rFonts w:ascii="宋体" w:eastAsia="宋体" w:hAnsi="宋体" w:hint="eastAsia"/>
              </w:rPr>
              <w:t>沪深300指数</w:t>
            </w:r>
          </w:p>
        </w:tc>
        <w:tc>
          <w:tcPr>
            <w:tcW w:w="6335" w:type="dxa"/>
            <w:shd w:val="clear" w:color="auto" w:fill="auto"/>
            <w:tcMar>
              <w:top w:w="72" w:type="dxa"/>
              <w:left w:w="144" w:type="dxa"/>
              <w:bottom w:w="72" w:type="dxa"/>
              <w:right w:w="144" w:type="dxa"/>
            </w:tcMar>
            <w:hideMark/>
          </w:tcPr>
          <w:p w14:paraId="15302390" w14:textId="77777777" w:rsidR="008E3662" w:rsidRPr="004E38E4" w:rsidRDefault="008E3662" w:rsidP="001462E3">
            <w:pPr>
              <w:jc w:val="left"/>
              <w:rPr>
                <w:rFonts w:ascii="宋体" w:eastAsia="宋体" w:hAnsi="宋体"/>
              </w:rPr>
            </w:pPr>
            <w:r w:rsidRPr="004E38E4">
              <w:rPr>
                <w:rFonts w:ascii="宋体" w:eastAsia="宋体" w:hAnsi="宋体" w:hint="eastAsia"/>
              </w:rPr>
              <w:t>是由</w:t>
            </w:r>
            <w:r w:rsidRPr="004E38E4">
              <w:rPr>
                <w:rFonts w:ascii="宋体" w:eastAsia="宋体" w:hAnsi="宋体" w:hint="eastAsia"/>
                <w:color w:val="003399"/>
              </w:rPr>
              <w:t>中证指数有限公司编制，</w:t>
            </w:r>
            <w:r w:rsidRPr="004E38E4">
              <w:rPr>
                <w:rFonts w:ascii="宋体" w:eastAsia="宋体" w:hAnsi="宋体" w:hint="eastAsia"/>
              </w:rPr>
              <w:t>用以反映A股市场整体走势的指数。</w:t>
            </w:r>
          </w:p>
        </w:tc>
      </w:tr>
      <w:tr w:rsidR="008E3662" w:rsidRPr="004E38E4" w14:paraId="7FF167DD" w14:textId="77777777" w:rsidTr="001462E3">
        <w:trPr>
          <w:trHeight w:val="351"/>
        </w:trPr>
        <w:tc>
          <w:tcPr>
            <w:tcW w:w="1980" w:type="dxa"/>
            <w:shd w:val="clear" w:color="auto" w:fill="auto"/>
            <w:tcMar>
              <w:top w:w="72" w:type="dxa"/>
              <w:left w:w="144" w:type="dxa"/>
              <w:bottom w:w="72" w:type="dxa"/>
              <w:right w:w="144" w:type="dxa"/>
            </w:tcMar>
          </w:tcPr>
          <w:p w14:paraId="57D0F149" w14:textId="77777777" w:rsidR="008E3662" w:rsidRPr="00BF2BAE" w:rsidRDefault="008E3662" w:rsidP="001462E3">
            <w:pPr>
              <w:jc w:val="left"/>
              <w:rPr>
                <w:rFonts w:ascii="宋体" w:eastAsia="宋体" w:hAnsi="宋体"/>
              </w:rPr>
            </w:pPr>
            <w:r w:rsidRPr="00BF2BAE">
              <w:rPr>
                <w:rFonts w:ascii="宋体" w:eastAsia="宋体" w:hAnsi="宋体" w:hint="eastAsia"/>
              </w:rPr>
              <w:lastRenderedPageBreak/>
              <w:t>道﹒琼斯股票价格平均指数</w:t>
            </w:r>
          </w:p>
        </w:tc>
        <w:tc>
          <w:tcPr>
            <w:tcW w:w="6335" w:type="dxa"/>
            <w:shd w:val="clear" w:color="auto" w:fill="auto"/>
            <w:tcMar>
              <w:top w:w="72" w:type="dxa"/>
              <w:left w:w="144" w:type="dxa"/>
              <w:bottom w:w="72" w:type="dxa"/>
              <w:right w:w="144" w:type="dxa"/>
            </w:tcMar>
          </w:tcPr>
          <w:p w14:paraId="05C55F9B" w14:textId="77777777" w:rsidR="008E3662" w:rsidRPr="00BF2BAE" w:rsidRDefault="008E3662" w:rsidP="001462E3">
            <w:pPr>
              <w:jc w:val="left"/>
              <w:rPr>
                <w:rFonts w:ascii="宋体" w:eastAsia="宋体" w:hAnsi="宋体"/>
              </w:rPr>
            </w:pPr>
            <w:r w:rsidRPr="00BF2BAE">
              <w:rPr>
                <w:rFonts w:ascii="宋体" w:eastAsia="宋体" w:hAnsi="宋体" w:hint="eastAsia"/>
              </w:rPr>
              <w:t>道﹒琼斯股票价格指数是一种</w:t>
            </w:r>
            <w:r w:rsidRPr="00BF2BAE">
              <w:rPr>
                <w:rFonts w:ascii="宋体" w:eastAsia="宋体" w:hAnsi="宋体" w:hint="eastAsia"/>
                <w:color w:val="003399"/>
              </w:rPr>
              <w:t>算术平均股价指数，</w:t>
            </w:r>
            <w:r w:rsidRPr="00BF2BAE">
              <w:rPr>
                <w:rFonts w:ascii="宋体" w:eastAsia="宋体" w:hAnsi="宋体" w:hint="eastAsia"/>
              </w:rPr>
              <w:t>最早是在1884年由道﹒琼斯公司的创始人查尔斯·亨利·道开始编制的。</w:t>
            </w:r>
          </w:p>
        </w:tc>
      </w:tr>
      <w:tr w:rsidR="008E3662" w:rsidRPr="004E38E4" w14:paraId="4F360F57" w14:textId="77777777" w:rsidTr="001462E3">
        <w:trPr>
          <w:trHeight w:val="351"/>
        </w:trPr>
        <w:tc>
          <w:tcPr>
            <w:tcW w:w="1980" w:type="dxa"/>
            <w:shd w:val="clear" w:color="auto" w:fill="auto"/>
            <w:tcMar>
              <w:top w:w="72" w:type="dxa"/>
              <w:left w:w="144" w:type="dxa"/>
              <w:bottom w:w="72" w:type="dxa"/>
              <w:right w:w="144" w:type="dxa"/>
            </w:tcMar>
          </w:tcPr>
          <w:p w14:paraId="6B2A9014" w14:textId="77777777" w:rsidR="008E3662" w:rsidRPr="004E38E4" w:rsidRDefault="008E3662" w:rsidP="001462E3">
            <w:pPr>
              <w:jc w:val="left"/>
              <w:rPr>
                <w:rFonts w:ascii="宋体" w:eastAsia="宋体" w:hAnsi="宋体"/>
              </w:rPr>
            </w:pPr>
            <w:r w:rsidRPr="00BF2BAE">
              <w:rPr>
                <w:rFonts w:ascii="宋体" w:eastAsia="宋体" w:hAnsi="宋体" w:hint="eastAsia"/>
              </w:rPr>
              <w:t>标准普尔500指数</w:t>
            </w:r>
          </w:p>
        </w:tc>
        <w:tc>
          <w:tcPr>
            <w:tcW w:w="6335" w:type="dxa"/>
            <w:shd w:val="clear" w:color="auto" w:fill="auto"/>
            <w:tcMar>
              <w:top w:w="72" w:type="dxa"/>
              <w:left w:w="144" w:type="dxa"/>
              <w:bottom w:w="72" w:type="dxa"/>
              <w:right w:w="144" w:type="dxa"/>
            </w:tcMar>
          </w:tcPr>
          <w:p w14:paraId="5AE646C6" w14:textId="77777777" w:rsidR="008E3662" w:rsidRPr="00BF2BAE" w:rsidRDefault="008E3662" w:rsidP="001462E3">
            <w:pPr>
              <w:jc w:val="left"/>
              <w:rPr>
                <w:rFonts w:ascii="宋体" w:eastAsia="宋体" w:hAnsi="宋体"/>
              </w:rPr>
            </w:pPr>
            <w:r w:rsidRPr="00BF2BAE">
              <w:rPr>
                <w:rFonts w:ascii="宋体" w:eastAsia="宋体" w:hAnsi="宋体" w:hint="eastAsia"/>
              </w:rPr>
              <w:t>与道﹒琼斯工业股票平均价格指数相比，标准普尔500指数被普遍认为是一种理想的股票指数期货合约的标的，具有</w:t>
            </w:r>
            <w:r w:rsidRPr="00BF2BAE">
              <w:rPr>
                <w:rFonts w:ascii="宋体" w:eastAsia="宋体" w:hAnsi="宋体" w:hint="eastAsia"/>
                <w:color w:val="003399"/>
              </w:rPr>
              <w:t>采样面广、代表性强、精确度高、连续性</w:t>
            </w:r>
            <w:r w:rsidRPr="00BF2BAE">
              <w:rPr>
                <w:rFonts w:ascii="宋体" w:eastAsia="宋体" w:hAnsi="宋体" w:hint="eastAsia"/>
              </w:rPr>
              <w:t>好等特点。</w:t>
            </w:r>
          </w:p>
        </w:tc>
      </w:tr>
    </w:tbl>
    <w:p w14:paraId="67F76EA5" w14:textId="7AFAB5C3" w:rsidR="008E3662" w:rsidRPr="00BF2BAE" w:rsidRDefault="00590C10" w:rsidP="008E3662">
      <w:pPr>
        <w:jc w:val="left"/>
        <w:rPr>
          <w:rFonts w:ascii="宋体" w:eastAsia="宋体" w:hAnsi="宋体"/>
        </w:rPr>
      </w:pPr>
      <w:r w:rsidRPr="00590C10">
        <w:rPr>
          <w:rFonts w:ascii="宋体" w:eastAsia="宋体" w:hAnsi="宋体" w:hint="eastAsia"/>
          <w:b/>
          <w:bCs/>
          <w:color w:val="4472C4" w:themeColor="accent1"/>
        </w:rPr>
        <w:t>考点十二</w:t>
      </w:r>
      <w:r>
        <w:rPr>
          <w:rFonts w:ascii="宋体" w:eastAsia="宋体" w:hAnsi="宋体" w:hint="eastAsia"/>
        </w:rPr>
        <w:t xml:space="preserve"> </w:t>
      </w:r>
      <w:r w:rsidR="008E3662" w:rsidRPr="00BF2BAE">
        <w:rPr>
          <w:rFonts w:ascii="宋体" w:eastAsia="宋体" w:hAnsi="宋体" w:hint="eastAsia"/>
        </w:rPr>
        <w:t>完全复制、抽样复制和优化复制三种跟踪指数方法的具体应用环境</w:t>
      </w:r>
    </w:p>
    <w:p w14:paraId="1A5C9B51" w14:textId="77777777" w:rsidR="008E3662" w:rsidRPr="00BF2BAE" w:rsidRDefault="008E3662" w:rsidP="008E3662">
      <w:pPr>
        <w:jc w:val="left"/>
        <w:rPr>
          <w:rFonts w:ascii="宋体" w:eastAsia="宋体" w:hAnsi="宋体"/>
        </w:rPr>
      </w:pPr>
      <w:r w:rsidRPr="00BF2BAE">
        <w:rPr>
          <w:rFonts w:ascii="宋体" w:eastAsia="宋体" w:hAnsi="宋体" w:hint="eastAsia"/>
        </w:rPr>
        <w:t>指数跟踪也称指数复制，是指以市场中现有的股票构造一个投资组合，使得该投资组合的现实表现与选定要追踪的指数尽可能的一致，从而获取与指数相近的收益。</w:t>
      </w:r>
    </w:p>
    <w:p w14:paraId="6DBF3110" w14:textId="77777777" w:rsidR="008E3662" w:rsidRPr="00BF2BAE" w:rsidRDefault="008E3662" w:rsidP="008E3662">
      <w:pPr>
        <w:jc w:val="left"/>
        <w:rPr>
          <w:rFonts w:ascii="宋体" w:eastAsia="宋体" w:hAnsi="宋体"/>
        </w:rPr>
      </w:pPr>
      <w:r w:rsidRPr="00BF2BAE">
        <w:rPr>
          <w:rFonts w:ascii="宋体" w:eastAsia="宋体" w:hAnsi="宋体" w:hint="eastAsia"/>
        </w:rPr>
        <w:t>根据市场条件的不同，指数复制方法通常可以分为</w:t>
      </w:r>
      <w:r w:rsidRPr="00BF2BAE">
        <w:rPr>
          <w:rFonts w:ascii="宋体" w:eastAsia="宋体" w:hAnsi="宋体" w:hint="eastAsia"/>
          <w:color w:val="003399"/>
        </w:rPr>
        <w:t>优化复制、抽样复制和完全复制。</w:t>
      </w:r>
      <w:r w:rsidRPr="00BF2BAE">
        <w:rPr>
          <w:rFonts w:ascii="宋体" w:eastAsia="宋体" w:hAnsi="宋体" w:hint="eastAsia"/>
        </w:rPr>
        <w:t>三种复制方法所使用的</w:t>
      </w:r>
      <w:r w:rsidRPr="00BF2BAE">
        <w:rPr>
          <w:rFonts w:ascii="宋体" w:eastAsia="宋体" w:hAnsi="宋体" w:hint="eastAsia"/>
          <w:color w:val="003399"/>
        </w:rPr>
        <w:t>样本股票的数量依次递增，但是跟踪误差通常依次减少。</w:t>
      </w:r>
    </w:p>
    <w:p w14:paraId="5ACA2D52" w14:textId="3E497A98" w:rsidR="008E3662" w:rsidRPr="00BF2BAE" w:rsidRDefault="00590C10" w:rsidP="008E3662">
      <w:pPr>
        <w:jc w:val="left"/>
        <w:rPr>
          <w:rFonts w:ascii="宋体" w:eastAsia="宋体" w:hAnsi="宋体"/>
        </w:rPr>
      </w:pPr>
      <w:r w:rsidRPr="00590C10">
        <w:rPr>
          <w:rFonts w:ascii="宋体" w:eastAsia="宋体" w:hAnsi="宋体" w:hint="eastAsia"/>
          <w:b/>
          <w:bCs/>
          <w:color w:val="4472C4" w:themeColor="accent1"/>
        </w:rPr>
        <w:t>考点十三</w:t>
      </w:r>
      <w:r>
        <w:rPr>
          <w:rFonts w:ascii="宋体" w:eastAsia="宋体" w:hAnsi="宋体" w:hint="eastAsia"/>
        </w:rPr>
        <w:t xml:space="preserve"> </w:t>
      </w:r>
      <w:r w:rsidR="008E3662" w:rsidRPr="00BF2BAE">
        <w:rPr>
          <w:rFonts w:ascii="宋体" w:eastAsia="宋体" w:hAnsi="宋体" w:hint="eastAsia"/>
        </w:rPr>
        <w:t>跟踪误差</w:t>
      </w:r>
    </w:p>
    <w:p w14:paraId="19397C08" w14:textId="77777777" w:rsidR="008E3662" w:rsidRPr="00BF2BAE" w:rsidRDefault="008E3662" w:rsidP="008E3662">
      <w:pPr>
        <w:jc w:val="left"/>
        <w:rPr>
          <w:rFonts w:ascii="宋体" w:eastAsia="宋体" w:hAnsi="宋体"/>
        </w:rPr>
      </w:pPr>
      <w:r w:rsidRPr="00BF2BAE">
        <w:rPr>
          <w:rFonts w:ascii="宋体" w:eastAsia="宋体" w:hAnsi="宋体" w:hint="eastAsia"/>
        </w:rPr>
        <w:t>跟踪误差是</w:t>
      </w:r>
      <w:r w:rsidRPr="00BF2BAE">
        <w:rPr>
          <w:rFonts w:ascii="宋体" w:eastAsia="宋体" w:hAnsi="宋体" w:hint="eastAsia"/>
          <w:color w:val="003399"/>
        </w:rPr>
        <w:t>度量一个股票组合相对于某基准组合偏离程度的重要指标。</w:t>
      </w:r>
      <w:r w:rsidRPr="00BF2BAE">
        <w:rPr>
          <w:rFonts w:ascii="宋体" w:eastAsia="宋体" w:hAnsi="宋体" w:hint="eastAsia"/>
        </w:rPr>
        <w:t>跟踪误差是证券组合相对基准组合的跟踪偏离度的标准差，其中跟踪偏离度的计算公式为：</w:t>
      </w:r>
    </w:p>
    <w:p w14:paraId="4D57FF32" w14:textId="77777777" w:rsidR="008E3662" w:rsidRPr="00BF2BAE" w:rsidRDefault="008E3662" w:rsidP="008E3662">
      <w:pPr>
        <w:jc w:val="left"/>
        <w:rPr>
          <w:rFonts w:ascii="宋体" w:eastAsia="宋体" w:hAnsi="宋体"/>
          <w:color w:val="003399"/>
        </w:rPr>
      </w:pPr>
      <w:r w:rsidRPr="00BF2BAE">
        <w:rPr>
          <w:rFonts w:ascii="宋体" w:eastAsia="宋体" w:hAnsi="宋体" w:hint="eastAsia"/>
          <w:color w:val="003399"/>
        </w:rPr>
        <w:t>跟踪偏离度=证券组合的真实收益率-基准组合的收益率</w:t>
      </w:r>
    </w:p>
    <w:p w14:paraId="43E5F529" w14:textId="77777777" w:rsidR="008E3662" w:rsidRPr="00BF2BAE" w:rsidRDefault="008E3662" w:rsidP="008E3662">
      <w:pPr>
        <w:jc w:val="left"/>
        <w:rPr>
          <w:rFonts w:ascii="宋体" w:eastAsia="宋体" w:hAnsi="宋体"/>
        </w:rPr>
      </w:pPr>
      <w:r w:rsidRPr="00BF2BAE">
        <w:rPr>
          <w:rFonts w:ascii="宋体" w:eastAsia="宋体" w:hAnsi="宋体" w:hint="eastAsia"/>
        </w:rPr>
        <w:t>2.跟踪误差产生的原因</w:t>
      </w:r>
    </w:p>
    <w:p w14:paraId="67FAF11F" w14:textId="77777777" w:rsidR="008E3662" w:rsidRPr="00BF2BAE" w:rsidRDefault="008E3662" w:rsidP="008E3662">
      <w:pPr>
        <w:jc w:val="left"/>
        <w:rPr>
          <w:rFonts w:ascii="宋体" w:eastAsia="宋体" w:hAnsi="宋体"/>
          <w:color w:val="003399"/>
        </w:rPr>
      </w:pPr>
      <w:r w:rsidRPr="00BF2BAE">
        <w:rPr>
          <w:rFonts w:ascii="宋体" w:eastAsia="宋体" w:hAnsi="宋体" w:hint="eastAsia"/>
          <w:color w:val="003399"/>
        </w:rPr>
        <w:t>（1）现金留存。</w:t>
      </w:r>
    </w:p>
    <w:p w14:paraId="21011A31" w14:textId="77777777" w:rsidR="008E3662" w:rsidRPr="00BF2BAE" w:rsidRDefault="008E3662" w:rsidP="008E3662">
      <w:pPr>
        <w:jc w:val="left"/>
        <w:rPr>
          <w:rFonts w:ascii="宋体" w:eastAsia="宋体" w:hAnsi="宋体"/>
          <w:color w:val="003399"/>
        </w:rPr>
      </w:pPr>
      <w:r w:rsidRPr="00BF2BAE">
        <w:rPr>
          <w:rFonts w:ascii="宋体" w:eastAsia="宋体" w:hAnsi="宋体" w:hint="eastAsia"/>
          <w:color w:val="003399"/>
        </w:rPr>
        <w:t>（2）各项费用。</w:t>
      </w:r>
    </w:p>
    <w:p w14:paraId="42567ACE" w14:textId="77777777" w:rsidR="008E3662" w:rsidRPr="00BF2BAE" w:rsidRDefault="008E3662" w:rsidP="008E3662">
      <w:pPr>
        <w:jc w:val="left"/>
        <w:rPr>
          <w:rFonts w:ascii="宋体" w:eastAsia="宋体" w:hAnsi="宋体"/>
          <w:color w:val="003399"/>
        </w:rPr>
      </w:pPr>
      <w:r w:rsidRPr="00BF2BAE">
        <w:rPr>
          <w:rFonts w:ascii="宋体" w:eastAsia="宋体" w:hAnsi="宋体" w:hint="eastAsia"/>
          <w:color w:val="003399"/>
        </w:rPr>
        <w:t>（3）复制误差。</w:t>
      </w:r>
    </w:p>
    <w:p w14:paraId="0AB202BC" w14:textId="77777777" w:rsidR="008E3662" w:rsidRPr="00BF2BAE" w:rsidRDefault="008E3662" w:rsidP="008E3662">
      <w:pPr>
        <w:jc w:val="left"/>
        <w:rPr>
          <w:rFonts w:ascii="宋体" w:eastAsia="宋体" w:hAnsi="宋体"/>
          <w:color w:val="003399"/>
        </w:rPr>
      </w:pPr>
      <w:r w:rsidRPr="00BF2BAE">
        <w:rPr>
          <w:rFonts w:ascii="宋体" w:eastAsia="宋体" w:hAnsi="宋体" w:hint="eastAsia"/>
          <w:color w:val="003399"/>
        </w:rPr>
        <w:t>（4）其他影响（分红因素和交易证券时的冲击成本）。</w:t>
      </w:r>
    </w:p>
    <w:p w14:paraId="7F30CD52" w14:textId="77777777" w:rsidR="008E3662" w:rsidRDefault="008E3662" w:rsidP="008E3662">
      <w:pPr>
        <w:jc w:val="center"/>
        <w:rPr>
          <w:rFonts w:ascii="宋体" w:eastAsia="宋体" w:hAnsi="宋体"/>
          <w:b/>
          <w:bCs/>
        </w:rPr>
      </w:pPr>
      <w:r w:rsidRPr="00E47AB9">
        <w:rPr>
          <w:rFonts w:ascii="宋体" w:eastAsia="宋体" w:hAnsi="宋体" w:hint="eastAsia"/>
          <w:b/>
          <w:bCs/>
        </w:rPr>
        <w:t>第</w:t>
      </w:r>
      <w:r>
        <w:rPr>
          <w:rFonts w:ascii="宋体" w:eastAsia="宋体" w:hAnsi="宋体" w:hint="eastAsia"/>
          <w:b/>
          <w:bCs/>
        </w:rPr>
        <w:t>八</w:t>
      </w:r>
      <w:r w:rsidRPr="00E47AB9">
        <w:rPr>
          <w:rFonts w:ascii="宋体" w:eastAsia="宋体" w:hAnsi="宋体" w:hint="eastAsia"/>
          <w:b/>
          <w:bCs/>
        </w:rPr>
        <w:t>章</w:t>
      </w:r>
      <w:r w:rsidRPr="00E47AB9">
        <w:rPr>
          <w:rFonts w:ascii="宋体" w:eastAsia="宋体" w:hAnsi="宋体"/>
          <w:b/>
          <w:bCs/>
        </w:rPr>
        <w:t xml:space="preserve"> 投资</w:t>
      </w:r>
      <w:r>
        <w:rPr>
          <w:rFonts w:ascii="宋体" w:eastAsia="宋体" w:hAnsi="宋体" w:hint="eastAsia"/>
          <w:b/>
          <w:bCs/>
        </w:rPr>
        <w:t>交易管理</w:t>
      </w:r>
    </w:p>
    <w:p w14:paraId="146E1829" w14:textId="755E69E1" w:rsidR="008E3662" w:rsidRPr="00BE69C4" w:rsidRDefault="00590C10" w:rsidP="008E3662">
      <w:pPr>
        <w:rPr>
          <w:rFonts w:ascii="宋体" w:eastAsia="宋体" w:hAnsi="宋体"/>
        </w:rPr>
      </w:pPr>
      <w:r w:rsidRPr="00590C10">
        <w:rPr>
          <w:rFonts w:ascii="宋体" w:eastAsia="宋体" w:hAnsi="宋体" w:hint="eastAsia"/>
          <w:b/>
          <w:bCs/>
          <w:color w:val="4472C4" w:themeColor="accent1"/>
        </w:rPr>
        <w:t xml:space="preserve">考点一 </w:t>
      </w:r>
      <w:r w:rsidR="008E3662" w:rsidRPr="00BE69C4">
        <w:rPr>
          <w:rFonts w:ascii="宋体" w:eastAsia="宋体" w:hAnsi="宋体" w:hint="eastAsia"/>
        </w:rPr>
        <w:t>指令驱动市场、报价驱动市场和经纪人市场三种市场</w:t>
      </w:r>
    </w:p>
    <w:tbl>
      <w:tblPr>
        <w:tblW w:w="8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96"/>
        <w:gridCol w:w="6549"/>
      </w:tblGrid>
      <w:tr w:rsidR="008E3662" w:rsidRPr="00BE69C4" w14:paraId="7CA5F8A5" w14:textId="77777777" w:rsidTr="001462E3">
        <w:trPr>
          <w:trHeight w:val="1490"/>
        </w:trPr>
        <w:tc>
          <w:tcPr>
            <w:tcW w:w="1696" w:type="dxa"/>
            <w:shd w:val="clear" w:color="auto" w:fill="auto"/>
            <w:tcMar>
              <w:top w:w="72" w:type="dxa"/>
              <w:left w:w="144" w:type="dxa"/>
              <w:bottom w:w="72" w:type="dxa"/>
              <w:right w:w="144" w:type="dxa"/>
            </w:tcMar>
            <w:hideMark/>
          </w:tcPr>
          <w:p w14:paraId="5EA1A559" w14:textId="77777777" w:rsidR="008E3662" w:rsidRPr="00BE69C4" w:rsidRDefault="008E3662" w:rsidP="001462E3">
            <w:pPr>
              <w:rPr>
                <w:rFonts w:ascii="宋体" w:eastAsia="宋体" w:hAnsi="宋体"/>
              </w:rPr>
            </w:pPr>
            <w:r w:rsidRPr="00BE69C4">
              <w:rPr>
                <w:rFonts w:ascii="宋体" w:eastAsia="宋体" w:hAnsi="宋体" w:hint="eastAsia"/>
              </w:rPr>
              <w:t>指令驱动市场</w:t>
            </w:r>
          </w:p>
        </w:tc>
        <w:tc>
          <w:tcPr>
            <w:tcW w:w="6549" w:type="dxa"/>
            <w:shd w:val="clear" w:color="auto" w:fill="auto"/>
            <w:tcMar>
              <w:top w:w="72" w:type="dxa"/>
              <w:left w:w="144" w:type="dxa"/>
              <w:bottom w:w="72" w:type="dxa"/>
              <w:right w:w="144" w:type="dxa"/>
            </w:tcMar>
            <w:hideMark/>
          </w:tcPr>
          <w:p w14:paraId="7A5139F8" w14:textId="77777777" w:rsidR="008E3662" w:rsidRPr="00BE69C4" w:rsidRDefault="008E3662" w:rsidP="001462E3">
            <w:pPr>
              <w:rPr>
                <w:rFonts w:ascii="宋体" w:eastAsia="宋体" w:hAnsi="宋体"/>
              </w:rPr>
            </w:pPr>
            <w:r w:rsidRPr="00BE69C4">
              <w:rPr>
                <w:rFonts w:ascii="宋体" w:eastAsia="宋体" w:hAnsi="宋体" w:hint="eastAsia"/>
              </w:rPr>
              <w:t>1.成交原则</w:t>
            </w:r>
          </w:p>
          <w:p w14:paraId="1929DBDA" w14:textId="77777777" w:rsidR="008E3662" w:rsidRPr="00BE69C4" w:rsidRDefault="008E3662" w:rsidP="001462E3">
            <w:pPr>
              <w:rPr>
                <w:rFonts w:ascii="宋体" w:eastAsia="宋体" w:hAnsi="宋体"/>
              </w:rPr>
            </w:pPr>
            <w:r w:rsidRPr="00BE69C4">
              <w:rPr>
                <w:rFonts w:ascii="宋体" w:eastAsia="宋体" w:hAnsi="宋体" w:hint="eastAsia"/>
              </w:rPr>
              <w:t>（1）</w:t>
            </w:r>
            <w:r w:rsidRPr="00BE69C4">
              <w:rPr>
                <w:rFonts w:ascii="宋体" w:eastAsia="宋体" w:hAnsi="宋体" w:hint="eastAsia"/>
                <w:color w:val="003399"/>
              </w:rPr>
              <w:t>时间优先</w:t>
            </w:r>
            <w:r w:rsidRPr="00BE69C4">
              <w:rPr>
                <w:rFonts w:ascii="宋体" w:eastAsia="宋体" w:hAnsi="宋体" w:hint="eastAsia"/>
              </w:rPr>
              <w:t>（2）</w:t>
            </w:r>
            <w:r w:rsidRPr="00BE69C4">
              <w:rPr>
                <w:rFonts w:ascii="宋体" w:eastAsia="宋体" w:hAnsi="宋体" w:hint="eastAsia"/>
                <w:color w:val="003399"/>
              </w:rPr>
              <w:t>价格优先</w:t>
            </w:r>
            <w:r w:rsidRPr="00BE69C4">
              <w:rPr>
                <w:rFonts w:ascii="宋体" w:eastAsia="宋体" w:hAnsi="宋体" w:hint="eastAsia"/>
              </w:rPr>
              <w:t>（3）特殊情况下，还有其他优先原则，如</w:t>
            </w:r>
            <w:r w:rsidRPr="00BE69C4">
              <w:rPr>
                <w:rFonts w:ascii="宋体" w:eastAsia="宋体" w:hAnsi="宋体" w:hint="eastAsia"/>
                <w:color w:val="003399"/>
              </w:rPr>
              <w:t>成交量最大</w:t>
            </w:r>
            <w:r w:rsidRPr="00BE69C4">
              <w:rPr>
                <w:rFonts w:ascii="宋体" w:eastAsia="宋体" w:hAnsi="宋体" w:hint="eastAsia"/>
              </w:rPr>
              <w:t>原则</w:t>
            </w:r>
          </w:p>
          <w:p w14:paraId="75E3FE4D" w14:textId="77777777" w:rsidR="008E3662" w:rsidRPr="00BE69C4" w:rsidRDefault="008E3662" w:rsidP="001462E3">
            <w:pPr>
              <w:rPr>
                <w:rFonts w:ascii="宋体" w:eastAsia="宋体" w:hAnsi="宋体"/>
              </w:rPr>
            </w:pPr>
            <w:r w:rsidRPr="00BE69C4">
              <w:rPr>
                <w:rFonts w:ascii="宋体" w:eastAsia="宋体" w:hAnsi="宋体" w:hint="eastAsia"/>
              </w:rPr>
              <w:t>2.指令分类</w:t>
            </w:r>
          </w:p>
          <w:p w14:paraId="469FD472" w14:textId="77777777" w:rsidR="008E3662" w:rsidRPr="00BE69C4" w:rsidRDefault="008E3662" w:rsidP="001462E3">
            <w:pPr>
              <w:rPr>
                <w:rFonts w:ascii="宋体" w:eastAsia="宋体" w:hAnsi="宋体"/>
              </w:rPr>
            </w:pPr>
            <w:r w:rsidRPr="00BE69C4">
              <w:rPr>
                <w:rFonts w:ascii="宋体" w:eastAsia="宋体" w:hAnsi="宋体" w:hint="eastAsia"/>
              </w:rPr>
              <w:t>（1）</w:t>
            </w:r>
            <w:r w:rsidRPr="00BE69C4">
              <w:rPr>
                <w:rFonts w:ascii="宋体" w:eastAsia="宋体" w:hAnsi="宋体" w:hint="eastAsia"/>
                <w:color w:val="003399"/>
              </w:rPr>
              <w:t>市价指令</w:t>
            </w:r>
            <w:r w:rsidRPr="00BE69C4">
              <w:rPr>
                <w:rFonts w:ascii="宋体" w:eastAsia="宋体" w:hAnsi="宋体" w:hint="eastAsia"/>
              </w:rPr>
              <w:t>（2）</w:t>
            </w:r>
            <w:r w:rsidRPr="00BE69C4">
              <w:rPr>
                <w:rFonts w:ascii="宋体" w:eastAsia="宋体" w:hAnsi="宋体" w:hint="eastAsia"/>
                <w:color w:val="003399"/>
              </w:rPr>
              <w:t>随价指令（</w:t>
            </w:r>
            <w:r w:rsidRPr="00BE69C4">
              <w:rPr>
                <w:rFonts w:ascii="宋体" w:eastAsia="宋体" w:hAnsi="宋体" w:hint="eastAsia"/>
              </w:rPr>
              <w:t>限价指令和止损指令）</w:t>
            </w:r>
          </w:p>
        </w:tc>
      </w:tr>
      <w:tr w:rsidR="008E3662" w:rsidRPr="00BE69C4" w14:paraId="03187444" w14:textId="77777777" w:rsidTr="001462E3">
        <w:trPr>
          <w:trHeight w:val="660"/>
        </w:trPr>
        <w:tc>
          <w:tcPr>
            <w:tcW w:w="1696" w:type="dxa"/>
            <w:shd w:val="clear" w:color="auto" w:fill="auto"/>
            <w:tcMar>
              <w:top w:w="72" w:type="dxa"/>
              <w:left w:w="144" w:type="dxa"/>
              <w:bottom w:w="72" w:type="dxa"/>
              <w:right w:w="144" w:type="dxa"/>
            </w:tcMar>
            <w:hideMark/>
          </w:tcPr>
          <w:p w14:paraId="0640CCFA" w14:textId="77777777" w:rsidR="008E3662" w:rsidRPr="00BE69C4" w:rsidRDefault="008E3662" w:rsidP="001462E3">
            <w:pPr>
              <w:rPr>
                <w:rFonts w:ascii="宋体" w:eastAsia="宋体" w:hAnsi="宋体"/>
              </w:rPr>
            </w:pPr>
            <w:r w:rsidRPr="00BE69C4">
              <w:rPr>
                <w:rFonts w:ascii="宋体" w:eastAsia="宋体" w:hAnsi="宋体" w:hint="eastAsia"/>
              </w:rPr>
              <w:t>报价驱动市场</w:t>
            </w:r>
          </w:p>
        </w:tc>
        <w:tc>
          <w:tcPr>
            <w:tcW w:w="6549" w:type="dxa"/>
            <w:shd w:val="clear" w:color="auto" w:fill="auto"/>
            <w:tcMar>
              <w:top w:w="72" w:type="dxa"/>
              <w:left w:w="144" w:type="dxa"/>
              <w:bottom w:w="72" w:type="dxa"/>
              <w:right w:w="144" w:type="dxa"/>
            </w:tcMar>
            <w:hideMark/>
          </w:tcPr>
          <w:p w14:paraId="7F04502F" w14:textId="77777777" w:rsidR="008E3662" w:rsidRPr="00BE69C4" w:rsidRDefault="008E3662" w:rsidP="001462E3">
            <w:pPr>
              <w:rPr>
                <w:rFonts w:ascii="宋体" w:eastAsia="宋体" w:hAnsi="宋体"/>
              </w:rPr>
            </w:pPr>
            <w:r w:rsidRPr="00BE69C4">
              <w:rPr>
                <w:rFonts w:ascii="宋体" w:eastAsia="宋体" w:hAnsi="宋体" w:hint="eastAsia"/>
              </w:rPr>
              <w:t>1.做市商是最重要的角色，因此也被称为做市商市场，还被称为柜台交易。</w:t>
            </w:r>
          </w:p>
          <w:p w14:paraId="63851235" w14:textId="77777777" w:rsidR="008E3662" w:rsidRPr="00BE69C4" w:rsidRDefault="008E3662" w:rsidP="001462E3">
            <w:pPr>
              <w:rPr>
                <w:rFonts w:ascii="宋体" w:eastAsia="宋体" w:hAnsi="宋体"/>
              </w:rPr>
            </w:pPr>
            <w:r w:rsidRPr="00BE69C4">
              <w:rPr>
                <w:rFonts w:ascii="宋体" w:eastAsia="宋体" w:hAnsi="宋体" w:hint="eastAsia"/>
              </w:rPr>
              <w:t>2.分类：a.</w:t>
            </w:r>
            <w:r w:rsidRPr="00BE69C4">
              <w:rPr>
                <w:rFonts w:ascii="宋体" w:eastAsia="宋体" w:hAnsi="宋体" w:hint="eastAsia"/>
                <w:color w:val="003399"/>
              </w:rPr>
              <w:t>多元做市商（纳斯达克）</w:t>
            </w:r>
            <w:r w:rsidRPr="00BE69C4">
              <w:rPr>
                <w:rFonts w:ascii="宋体" w:eastAsia="宋体" w:hAnsi="宋体" w:hint="eastAsia"/>
              </w:rPr>
              <w:t>b.</w:t>
            </w:r>
            <w:r w:rsidRPr="00BE69C4">
              <w:rPr>
                <w:rFonts w:ascii="宋体" w:eastAsia="宋体" w:hAnsi="宋体" w:hint="eastAsia"/>
                <w:color w:val="003399"/>
              </w:rPr>
              <w:t>特定做市商（纽约）</w:t>
            </w:r>
          </w:p>
        </w:tc>
      </w:tr>
      <w:tr w:rsidR="008E3662" w:rsidRPr="00BE69C4" w14:paraId="293EE118" w14:textId="77777777" w:rsidTr="001462E3">
        <w:trPr>
          <w:trHeight w:val="660"/>
        </w:trPr>
        <w:tc>
          <w:tcPr>
            <w:tcW w:w="1696" w:type="dxa"/>
            <w:shd w:val="clear" w:color="auto" w:fill="auto"/>
            <w:tcMar>
              <w:top w:w="72" w:type="dxa"/>
              <w:left w:w="144" w:type="dxa"/>
              <w:bottom w:w="72" w:type="dxa"/>
              <w:right w:w="144" w:type="dxa"/>
            </w:tcMar>
          </w:tcPr>
          <w:p w14:paraId="5C311597" w14:textId="77777777" w:rsidR="008E3662" w:rsidRPr="00BE69C4" w:rsidRDefault="008E3662" w:rsidP="001462E3">
            <w:pPr>
              <w:rPr>
                <w:rFonts w:ascii="宋体" w:eastAsia="宋体" w:hAnsi="宋体"/>
              </w:rPr>
            </w:pPr>
            <w:r w:rsidRPr="00BE69C4">
              <w:rPr>
                <w:rFonts w:ascii="宋体" w:eastAsia="宋体" w:hAnsi="宋体" w:hint="eastAsia"/>
              </w:rPr>
              <w:t>经纪人市场</w:t>
            </w:r>
          </w:p>
          <w:p w14:paraId="6216273C" w14:textId="77777777" w:rsidR="008E3662" w:rsidRPr="00BE69C4" w:rsidRDefault="008E3662" w:rsidP="001462E3">
            <w:pPr>
              <w:rPr>
                <w:rFonts w:ascii="宋体" w:eastAsia="宋体" w:hAnsi="宋体"/>
              </w:rPr>
            </w:pPr>
          </w:p>
        </w:tc>
        <w:tc>
          <w:tcPr>
            <w:tcW w:w="6549" w:type="dxa"/>
            <w:shd w:val="clear" w:color="auto" w:fill="auto"/>
            <w:tcMar>
              <w:top w:w="72" w:type="dxa"/>
              <w:left w:w="144" w:type="dxa"/>
              <w:bottom w:w="72" w:type="dxa"/>
              <w:right w:w="144" w:type="dxa"/>
            </w:tcMar>
          </w:tcPr>
          <w:p w14:paraId="06EC106D" w14:textId="77777777" w:rsidR="008E3662" w:rsidRPr="00BE69C4" w:rsidRDefault="008E3662" w:rsidP="001462E3">
            <w:pPr>
              <w:rPr>
                <w:rFonts w:ascii="宋体" w:eastAsia="宋体" w:hAnsi="宋体"/>
              </w:rPr>
            </w:pPr>
            <w:r w:rsidRPr="00BE69C4">
              <w:rPr>
                <w:rFonts w:ascii="宋体" w:eastAsia="宋体" w:hAnsi="宋体" w:hint="eastAsia"/>
              </w:rPr>
              <w:t>经纪人市场主要</w:t>
            </w:r>
            <w:r w:rsidRPr="00BE69C4">
              <w:rPr>
                <w:rFonts w:ascii="宋体" w:eastAsia="宋体" w:hAnsi="宋体" w:hint="eastAsia"/>
                <w:color w:val="003399"/>
              </w:rPr>
              <w:t>针对流动性较差</w:t>
            </w:r>
            <w:r w:rsidRPr="00BE69C4">
              <w:rPr>
                <w:rFonts w:ascii="宋体" w:eastAsia="宋体" w:hAnsi="宋体" w:hint="eastAsia"/>
              </w:rPr>
              <w:t>的市场，为了达成交易，必须借助经纪人的帮忙。经</w:t>
            </w:r>
            <w:r w:rsidRPr="00BE69C4">
              <w:rPr>
                <w:rFonts w:ascii="宋体" w:eastAsia="宋体" w:hAnsi="宋体" w:hint="eastAsia"/>
                <w:color w:val="003399"/>
              </w:rPr>
              <w:t>纪人主动为投资者寻求对家。</w:t>
            </w:r>
          </w:p>
        </w:tc>
      </w:tr>
    </w:tbl>
    <w:p w14:paraId="5FC0FE25" w14:textId="60CB3E15" w:rsidR="008E3662" w:rsidRPr="00BE69C4" w:rsidRDefault="00590C10" w:rsidP="008E3662">
      <w:pPr>
        <w:rPr>
          <w:rFonts w:ascii="宋体" w:eastAsia="宋体" w:hAnsi="宋体"/>
        </w:rPr>
      </w:pPr>
      <w:r w:rsidRPr="00590C10">
        <w:rPr>
          <w:rFonts w:ascii="宋体" w:eastAsia="宋体" w:hAnsi="宋体" w:hint="eastAsia"/>
          <w:b/>
          <w:bCs/>
          <w:color w:val="4472C4" w:themeColor="accent1"/>
        </w:rPr>
        <w:t>考点二</w:t>
      </w:r>
      <w:r>
        <w:rPr>
          <w:rFonts w:ascii="宋体" w:eastAsia="宋体" w:hAnsi="宋体" w:hint="eastAsia"/>
        </w:rPr>
        <w:t xml:space="preserve"> </w:t>
      </w:r>
      <w:r w:rsidR="008E3662" w:rsidRPr="00BE69C4">
        <w:rPr>
          <w:rFonts w:ascii="宋体" w:eastAsia="宋体" w:hAnsi="宋体" w:hint="eastAsia"/>
        </w:rPr>
        <w:t>做市商和经纪人的区别</w:t>
      </w:r>
    </w:p>
    <w:tbl>
      <w:tblPr>
        <w:tblW w:w="7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97"/>
        <w:gridCol w:w="3522"/>
        <w:gridCol w:w="2610"/>
      </w:tblGrid>
      <w:tr w:rsidR="008E3662" w:rsidRPr="00BE69C4" w14:paraId="526BCD97" w14:textId="77777777" w:rsidTr="001462E3">
        <w:trPr>
          <w:trHeight w:val="319"/>
        </w:trPr>
        <w:tc>
          <w:tcPr>
            <w:tcW w:w="1697" w:type="dxa"/>
            <w:shd w:val="clear" w:color="auto" w:fill="auto"/>
            <w:tcMar>
              <w:top w:w="72" w:type="dxa"/>
              <w:left w:w="144" w:type="dxa"/>
              <w:bottom w:w="72" w:type="dxa"/>
              <w:right w:w="144" w:type="dxa"/>
            </w:tcMar>
            <w:hideMark/>
          </w:tcPr>
          <w:p w14:paraId="09E2C090" w14:textId="77777777" w:rsidR="008E3662" w:rsidRPr="00BE69C4" w:rsidRDefault="008E3662" w:rsidP="001462E3">
            <w:pPr>
              <w:rPr>
                <w:rFonts w:ascii="宋体" w:eastAsia="宋体" w:hAnsi="宋体"/>
              </w:rPr>
            </w:pPr>
          </w:p>
        </w:tc>
        <w:tc>
          <w:tcPr>
            <w:tcW w:w="3522" w:type="dxa"/>
            <w:shd w:val="clear" w:color="auto" w:fill="auto"/>
            <w:tcMar>
              <w:top w:w="72" w:type="dxa"/>
              <w:left w:w="144" w:type="dxa"/>
              <w:bottom w:w="72" w:type="dxa"/>
              <w:right w:w="144" w:type="dxa"/>
            </w:tcMar>
            <w:hideMark/>
          </w:tcPr>
          <w:p w14:paraId="5B021619" w14:textId="77777777" w:rsidR="008E3662" w:rsidRPr="00BE69C4" w:rsidRDefault="008E3662" w:rsidP="001462E3">
            <w:pPr>
              <w:rPr>
                <w:rFonts w:ascii="宋体" w:eastAsia="宋体" w:hAnsi="宋体"/>
              </w:rPr>
            </w:pPr>
            <w:r w:rsidRPr="00BE69C4">
              <w:rPr>
                <w:rFonts w:ascii="宋体" w:eastAsia="宋体" w:hAnsi="宋体" w:hint="eastAsia"/>
              </w:rPr>
              <w:t>做市商</w:t>
            </w:r>
          </w:p>
        </w:tc>
        <w:tc>
          <w:tcPr>
            <w:tcW w:w="2610" w:type="dxa"/>
            <w:shd w:val="clear" w:color="auto" w:fill="auto"/>
            <w:tcMar>
              <w:top w:w="72" w:type="dxa"/>
              <w:left w:w="144" w:type="dxa"/>
              <w:bottom w:w="72" w:type="dxa"/>
              <w:right w:w="144" w:type="dxa"/>
            </w:tcMar>
            <w:hideMark/>
          </w:tcPr>
          <w:p w14:paraId="7A16A95A" w14:textId="77777777" w:rsidR="008E3662" w:rsidRPr="00BE69C4" w:rsidRDefault="008E3662" w:rsidP="001462E3">
            <w:pPr>
              <w:rPr>
                <w:rFonts w:ascii="宋体" w:eastAsia="宋体" w:hAnsi="宋体"/>
              </w:rPr>
            </w:pPr>
            <w:r w:rsidRPr="00BE69C4">
              <w:rPr>
                <w:rFonts w:ascii="宋体" w:eastAsia="宋体" w:hAnsi="宋体" w:hint="eastAsia"/>
              </w:rPr>
              <w:t>经纪人</w:t>
            </w:r>
          </w:p>
        </w:tc>
      </w:tr>
      <w:tr w:rsidR="008E3662" w:rsidRPr="00BE69C4" w14:paraId="0DC7488D" w14:textId="77777777" w:rsidTr="001462E3">
        <w:trPr>
          <w:trHeight w:val="940"/>
        </w:trPr>
        <w:tc>
          <w:tcPr>
            <w:tcW w:w="1697" w:type="dxa"/>
            <w:shd w:val="clear" w:color="auto" w:fill="auto"/>
            <w:tcMar>
              <w:top w:w="72" w:type="dxa"/>
              <w:left w:w="144" w:type="dxa"/>
              <w:bottom w:w="72" w:type="dxa"/>
              <w:right w:w="144" w:type="dxa"/>
            </w:tcMar>
            <w:hideMark/>
          </w:tcPr>
          <w:p w14:paraId="0CBB0947" w14:textId="77777777" w:rsidR="008E3662" w:rsidRPr="00BE69C4" w:rsidRDefault="008E3662" w:rsidP="001462E3">
            <w:pPr>
              <w:rPr>
                <w:rFonts w:ascii="宋体" w:eastAsia="宋体" w:hAnsi="宋体"/>
              </w:rPr>
            </w:pPr>
            <w:r w:rsidRPr="00BE69C4">
              <w:rPr>
                <w:rFonts w:ascii="宋体" w:eastAsia="宋体" w:hAnsi="宋体" w:hint="eastAsia"/>
              </w:rPr>
              <w:t>市场角色不同</w:t>
            </w:r>
          </w:p>
        </w:tc>
        <w:tc>
          <w:tcPr>
            <w:tcW w:w="3522" w:type="dxa"/>
            <w:shd w:val="clear" w:color="auto" w:fill="auto"/>
            <w:tcMar>
              <w:top w:w="72" w:type="dxa"/>
              <w:left w:w="144" w:type="dxa"/>
              <w:bottom w:w="72" w:type="dxa"/>
              <w:right w:w="144" w:type="dxa"/>
            </w:tcMar>
            <w:hideMark/>
          </w:tcPr>
          <w:p w14:paraId="7E5FA016" w14:textId="77777777" w:rsidR="008E3662" w:rsidRPr="00BE69C4" w:rsidRDefault="008E3662" w:rsidP="001462E3">
            <w:pPr>
              <w:rPr>
                <w:rFonts w:ascii="宋体" w:eastAsia="宋体" w:hAnsi="宋体"/>
              </w:rPr>
            </w:pPr>
            <w:r w:rsidRPr="00BE69C4">
              <w:rPr>
                <w:rFonts w:ascii="宋体" w:eastAsia="宋体" w:hAnsi="宋体" w:hint="eastAsia"/>
              </w:rPr>
              <w:t>在报价驱动市场中处于关键性地位，</w:t>
            </w:r>
            <w:r w:rsidRPr="00BE69C4">
              <w:rPr>
                <w:rFonts w:ascii="宋体" w:eastAsia="宋体" w:hAnsi="宋体" w:hint="eastAsia"/>
                <w:color w:val="003399"/>
              </w:rPr>
              <w:t>他们在市场中与投资者进行买卖双向交易</w:t>
            </w:r>
          </w:p>
        </w:tc>
        <w:tc>
          <w:tcPr>
            <w:tcW w:w="2610" w:type="dxa"/>
            <w:shd w:val="clear" w:color="auto" w:fill="auto"/>
            <w:tcMar>
              <w:top w:w="72" w:type="dxa"/>
              <w:left w:w="144" w:type="dxa"/>
              <w:bottom w:w="72" w:type="dxa"/>
              <w:right w:w="144" w:type="dxa"/>
            </w:tcMar>
            <w:hideMark/>
          </w:tcPr>
          <w:p w14:paraId="358D6E25" w14:textId="77777777" w:rsidR="008E3662" w:rsidRPr="00BE69C4" w:rsidRDefault="008E3662" w:rsidP="001462E3">
            <w:pPr>
              <w:rPr>
                <w:rFonts w:ascii="宋体" w:eastAsia="宋体" w:hAnsi="宋体"/>
              </w:rPr>
            </w:pPr>
            <w:r w:rsidRPr="00BE69C4">
              <w:rPr>
                <w:rFonts w:ascii="宋体" w:eastAsia="宋体" w:hAnsi="宋体" w:hint="eastAsia"/>
              </w:rPr>
              <w:t>在交易中执行投资者的指令，</w:t>
            </w:r>
            <w:r w:rsidRPr="00BE69C4">
              <w:rPr>
                <w:rFonts w:ascii="宋体" w:eastAsia="宋体" w:hAnsi="宋体" w:hint="eastAsia"/>
                <w:color w:val="003399"/>
              </w:rPr>
              <w:t>并没有参与到交易中</w:t>
            </w:r>
          </w:p>
        </w:tc>
      </w:tr>
      <w:tr w:rsidR="008E3662" w:rsidRPr="00BE69C4" w14:paraId="69BD7A3A" w14:textId="77777777" w:rsidTr="001462E3">
        <w:trPr>
          <w:trHeight w:val="454"/>
        </w:trPr>
        <w:tc>
          <w:tcPr>
            <w:tcW w:w="1697" w:type="dxa"/>
            <w:shd w:val="clear" w:color="auto" w:fill="auto"/>
            <w:tcMar>
              <w:top w:w="72" w:type="dxa"/>
              <w:left w:w="144" w:type="dxa"/>
              <w:bottom w:w="72" w:type="dxa"/>
              <w:right w:w="144" w:type="dxa"/>
            </w:tcMar>
            <w:hideMark/>
          </w:tcPr>
          <w:p w14:paraId="31370B29" w14:textId="77777777" w:rsidR="008E3662" w:rsidRPr="00BE69C4" w:rsidRDefault="008E3662" w:rsidP="001462E3">
            <w:pPr>
              <w:rPr>
                <w:rFonts w:ascii="宋体" w:eastAsia="宋体" w:hAnsi="宋体"/>
              </w:rPr>
            </w:pPr>
            <w:r w:rsidRPr="00BE69C4">
              <w:rPr>
                <w:rFonts w:ascii="宋体" w:eastAsia="宋体" w:hAnsi="宋体" w:hint="eastAsia"/>
              </w:rPr>
              <w:t>利润来源不同</w:t>
            </w:r>
          </w:p>
        </w:tc>
        <w:tc>
          <w:tcPr>
            <w:tcW w:w="3522" w:type="dxa"/>
            <w:shd w:val="clear" w:color="auto" w:fill="auto"/>
            <w:tcMar>
              <w:top w:w="72" w:type="dxa"/>
              <w:left w:w="144" w:type="dxa"/>
              <w:bottom w:w="72" w:type="dxa"/>
              <w:right w:w="144" w:type="dxa"/>
            </w:tcMar>
            <w:hideMark/>
          </w:tcPr>
          <w:p w14:paraId="27B3F7BE" w14:textId="77777777" w:rsidR="008E3662" w:rsidRPr="00BE69C4" w:rsidRDefault="008E3662" w:rsidP="001462E3">
            <w:pPr>
              <w:rPr>
                <w:rFonts w:ascii="宋体" w:eastAsia="宋体" w:hAnsi="宋体"/>
              </w:rPr>
            </w:pPr>
            <w:r w:rsidRPr="00BE69C4">
              <w:rPr>
                <w:rFonts w:ascii="宋体" w:eastAsia="宋体" w:hAnsi="宋体" w:hint="eastAsia"/>
              </w:rPr>
              <w:t>主要来自于证券</w:t>
            </w:r>
            <w:r w:rsidRPr="00BE69C4">
              <w:rPr>
                <w:rFonts w:ascii="宋体" w:eastAsia="宋体" w:hAnsi="宋体" w:hint="eastAsia"/>
                <w:color w:val="003399"/>
              </w:rPr>
              <w:t>买卖差价</w:t>
            </w:r>
          </w:p>
        </w:tc>
        <w:tc>
          <w:tcPr>
            <w:tcW w:w="2610" w:type="dxa"/>
            <w:shd w:val="clear" w:color="auto" w:fill="auto"/>
            <w:tcMar>
              <w:top w:w="72" w:type="dxa"/>
              <w:left w:w="144" w:type="dxa"/>
              <w:bottom w:w="72" w:type="dxa"/>
              <w:right w:w="144" w:type="dxa"/>
            </w:tcMar>
            <w:hideMark/>
          </w:tcPr>
          <w:p w14:paraId="3E33F151" w14:textId="77777777" w:rsidR="008E3662" w:rsidRPr="00BE69C4" w:rsidRDefault="008E3662" w:rsidP="001462E3">
            <w:pPr>
              <w:rPr>
                <w:rFonts w:ascii="宋体" w:eastAsia="宋体" w:hAnsi="宋体"/>
              </w:rPr>
            </w:pPr>
            <w:r w:rsidRPr="00BE69C4">
              <w:rPr>
                <w:rFonts w:ascii="宋体" w:eastAsia="宋体" w:hAnsi="宋体" w:hint="eastAsia"/>
              </w:rPr>
              <w:t>给投资者提供经纪业务的</w:t>
            </w:r>
            <w:r w:rsidRPr="00BE69C4">
              <w:rPr>
                <w:rFonts w:ascii="宋体" w:eastAsia="宋体" w:hAnsi="宋体" w:hint="eastAsia"/>
                <w:color w:val="003399"/>
              </w:rPr>
              <w:t>佣金</w:t>
            </w:r>
          </w:p>
        </w:tc>
      </w:tr>
      <w:tr w:rsidR="008E3662" w:rsidRPr="00BE69C4" w14:paraId="76BF833F" w14:textId="77777777" w:rsidTr="001462E3">
        <w:trPr>
          <w:trHeight w:val="947"/>
        </w:trPr>
        <w:tc>
          <w:tcPr>
            <w:tcW w:w="1697" w:type="dxa"/>
            <w:shd w:val="clear" w:color="auto" w:fill="auto"/>
            <w:tcMar>
              <w:top w:w="72" w:type="dxa"/>
              <w:left w:w="144" w:type="dxa"/>
              <w:bottom w:w="72" w:type="dxa"/>
              <w:right w:w="144" w:type="dxa"/>
            </w:tcMar>
            <w:hideMark/>
          </w:tcPr>
          <w:p w14:paraId="2507000D" w14:textId="77777777" w:rsidR="008E3662" w:rsidRPr="00BE69C4" w:rsidRDefault="008E3662" w:rsidP="001462E3">
            <w:pPr>
              <w:rPr>
                <w:rFonts w:ascii="宋体" w:eastAsia="宋体" w:hAnsi="宋体"/>
              </w:rPr>
            </w:pPr>
            <w:r w:rsidRPr="00BE69C4">
              <w:rPr>
                <w:rFonts w:ascii="宋体" w:eastAsia="宋体" w:hAnsi="宋体" w:hint="eastAsia"/>
              </w:rPr>
              <w:lastRenderedPageBreak/>
              <w:t>对市场流动性的贡献不同</w:t>
            </w:r>
          </w:p>
        </w:tc>
        <w:tc>
          <w:tcPr>
            <w:tcW w:w="3522" w:type="dxa"/>
            <w:shd w:val="clear" w:color="auto" w:fill="auto"/>
            <w:tcMar>
              <w:top w:w="72" w:type="dxa"/>
              <w:left w:w="144" w:type="dxa"/>
              <w:bottom w:w="72" w:type="dxa"/>
              <w:right w:w="144" w:type="dxa"/>
            </w:tcMar>
            <w:hideMark/>
          </w:tcPr>
          <w:p w14:paraId="1899CBAA" w14:textId="77777777" w:rsidR="008E3662" w:rsidRPr="00BE69C4" w:rsidRDefault="008E3662" w:rsidP="001462E3">
            <w:pPr>
              <w:rPr>
                <w:rFonts w:ascii="宋体" w:eastAsia="宋体" w:hAnsi="宋体"/>
              </w:rPr>
            </w:pPr>
            <w:r w:rsidRPr="00BE69C4">
              <w:rPr>
                <w:rFonts w:ascii="宋体" w:eastAsia="宋体" w:hAnsi="宋体" w:hint="eastAsia"/>
              </w:rPr>
              <w:t>做市商是市场</w:t>
            </w:r>
            <w:r w:rsidRPr="00BE69C4">
              <w:rPr>
                <w:rFonts w:ascii="宋体" w:eastAsia="宋体" w:hAnsi="宋体" w:hint="eastAsia"/>
                <w:color w:val="003399"/>
              </w:rPr>
              <w:t>流动性</w:t>
            </w:r>
            <w:r w:rsidRPr="00BE69C4">
              <w:rPr>
                <w:rFonts w:ascii="宋体" w:eastAsia="宋体" w:hAnsi="宋体" w:hint="eastAsia"/>
              </w:rPr>
              <w:t>的主要</w:t>
            </w:r>
            <w:r w:rsidRPr="00BE69C4">
              <w:rPr>
                <w:rFonts w:ascii="宋体" w:eastAsia="宋体" w:hAnsi="宋体" w:hint="eastAsia"/>
                <w:color w:val="003399"/>
              </w:rPr>
              <w:t>提供者和维持者</w:t>
            </w:r>
          </w:p>
        </w:tc>
        <w:tc>
          <w:tcPr>
            <w:tcW w:w="2610" w:type="dxa"/>
            <w:shd w:val="clear" w:color="auto" w:fill="auto"/>
            <w:tcMar>
              <w:top w:w="72" w:type="dxa"/>
              <w:left w:w="144" w:type="dxa"/>
              <w:bottom w:w="72" w:type="dxa"/>
              <w:right w:w="144" w:type="dxa"/>
            </w:tcMar>
            <w:hideMark/>
          </w:tcPr>
          <w:p w14:paraId="5F270389" w14:textId="77777777" w:rsidR="008E3662" w:rsidRPr="00BE69C4" w:rsidRDefault="008E3662" w:rsidP="001462E3">
            <w:pPr>
              <w:rPr>
                <w:rFonts w:ascii="宋体" w:eastAsia="宋体" w:hAnsi="宋体"/>
              </w:rPr>
            </w:pPr>
            <w:r w:rsidRPr="00BE69C4">
              <w:rPr>
                <w:rFonts w:ascii="宋体" w:eastAsia="宋体" w:hAnsi="宋体" w:hint="eastAsia"/>
              </w:rPr>
              <w:t>流动性是由投资者的买卖指令提供的，经纪人只是</w:t>
            </w:r>
            <w:r w:rsidRPr="00BE69C4">
              <w:rPr>
                <w:rFonts w:ascii="宋体" w:eastAsia="宋体" w:hAnsi="宋体" w:hint="eastAsia"/>
                <w:color w:val="003399"/>
              </w:rPr>
              <w:t>执行这些指令。</w:t>
            </w:r>
          </w:p>
        </w:tc>
      </w:tr>
    </w:tbl>
    <w:p w14:paraId="7FFCB5D2" w14:textId="299782B1" w:rsidR="008E3662" w:rsidRPr="005D5B92" w:rsidRDefault="00590C10" w:rsidP="008E3662">
      <w:pPr>
        <w:rPr>
          <w:rFonts w:ascii="宋体" w:eastAsia="宋体" w:hAnsi="宋体"/>
        </w:rPr>
      </w:pPr>
      <w:r w:rsidRPr="00590C10">
        <w:rPr>
          <w:rFonts w:ascii="宋体" w:eastAsia="宋体" w:hAnsi="宋体" w:hint="eastAsia"/>
          <w:b/>
          <w:bCs/>
          <w:color w:val="4472C4" w:themeColor="accent1"/>
        </w:rPr>
        <w:t>考点三</w:t>
      </w:r>
      <w:r>
        <w:rPr>
          <w:rFonts w:ascii="宋体" w:eastAsia="宋体" w:hAnsi="宋体" w:hint="eastAsia"/>
        </w:rPr>
        <w:t xml:space="preserve"> </w:t>
      </w:r>
      <w:r w:rsidR="008E3662" w:rsidRPr="005D5B92">
        <w:rPr>
          <w:rFonts w:ascii="宋体" w:eastAsia="宋体" w:hAnsi="宋体" w:hint="eastAsia"/>
        </w:rPr>
        <w:t>买空和卖空的概念以及对风险和收益的影响</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76"/>
        <w:gridCol w:w="6774"/>
      </w:tblGrid>
      <w:tr w:rsidR="008E3662" w:rsidRPr="005D5B92" w14:paraId="6F547C08" w14:textId="77777777" w:rsidTr="001462E3">
        <w:trPr>
          <w:trHeight w:val="1599"/>
        </w:trPr>
        <w:tc>
          <w:tcPr>
            <w:tcW w:w="1576" w:type="dxa"/>
            <w:shd w:val="clear" w:color="auto" w:fill="auto"/>
            <w:tcMar>
              <w:top w:w="72" w:type="dxa"/>
              <w:left w:w="144" w:type="dxa"/>
              <w:bottom w:w="72" w:type="dxa"/>
              <w:right w:w="144" w:type="dxa"/>
            </w:tcMar>
            <w:hideMark/>
          </w:tcPr>
          <w:p w14:paraId="1CD8445C" w14:textId="77777777" w:rsidR="008E3662" w:rsidRPr="005D5B92" w:rsidRDefault="008E3662" w:rsidP="001462E3">
            <w:pPr>
              <w:rPr>
                <w:rFonts w:ascii="宋体" w:eastAsia="宋体" w:hAnsi="宋体"/>
              </w:rPr>
            </w:pPr>
            <w:r w:rsidRPr="005D5B92">
              <w:rPr>
                <w:rFonts w:ascii="宋体" w:eastAsia="宋体" w:hAnsi="宋体" w:hint="eastAsia"/>
              </w:rPr>
              <w:t>买空交易</w:t>
            </w:r>
          </w:p>
        </w:tc>
        <w:tc>
          <w:tcPr>
            <w:tcW w:w="6774" w:type="dxa"/>
            <w:shd w:val="clear" w:color="auto" w:fill="auto"/>
            <w:tcMar>
              <w:top w:w="72" w:type="dxa"/>
              <w:left w:w="144" w:type="dxa"/>
              <w:bottom w:w="72" w:type="dxa"/>
              <w:right w:w="144" w:type="dxa"/>
            </w:tcMar>
            <w:hideMark/>
          </w:tcPr>
          <w:p w14:paraId="2FC335B2" w14:textId="77777777" w:rsidR="008E3662" w:rsidRPr="005D5B92" w:rsidRDefault="008E3662" w:rsidP="001462E3">
            <w:pPr>
              <w:rPr>
                <w:rFonts w:ascii="宋体" w:eastAsia="宋体" w:hAnsi="宋体"/>
              </w:rPr>
            </w:pPr>
            <w:r w:rsidRPr="005D5B92">
              <w:rPr>
                <w:rFonts w:ascii="宋体" w:eastAsia="宋体" w:hAnsi="宋体" w:hint="eastAsia"/>
              </w:rPr>
              <w:t>假设投资者在上海证券交易所进行融资交易，需要了解到以下信息：</w:t>
            </w:r>
          </w:p>
          <w:p w14:paraId="6EEFB0F2" w14:textId="77777777" w:rsidR="008E3662" w:rsidRPr="005D5B92" w:rsidRDefault="008E3662" w:rsidP="001462E3">
            <w:pPr>
              <w:rPr>
                <w:rFonts w:ascii="宋体" w:eastAsia="宋体" w:hAnsi="宋体"/>
              </w:rPr>
            </w:pPr>
            <w:r w:rsidRPr="005D5B92">
              <w:rPr>
                <w:rFonts w:ascii="宋体" w:eastAsia="宋体" w:hAnsi="宋体" w:hint="eastAsia"/>
              </w:rPr>
              <w:t>（1）上海证券交易所规定融资融券业务</w:t>
            </w:r>
            <w:r w:rsidRPr="005D5B92">
              <w:rPr>
                <w:rFonts w:ascii="宋体" w:eastAsia="宋体" w:hAnsi="宋体" w:hint="eastAsia"/>
                <w:color w:val="003399"/>
              </w:rPr>
              <w:t>最长时限为6个月。</w:t>
            </w:r>
          </w:p>
          <w:p w14:paraId="7C643875" w14:textId="77777777" w:rsidR="008E3662" w:rsidRPr="005D5B92" w:rsidRDefault="008E3662" w:rsidP="001462E3">
            <w:pPr>
              <w:rPr>
                <w:rFonts w:ascii="宋体" w:eastAsia="宋体" w:hAnsi="宋体"/>
                <w:color w:val="003399"/>
              </w:rPr>
            </w:pPr>
            <w:r w:rsidRPr="005D5B92">
              <w:rPr>
                <w:rFonts w:ascii="宋体" w:eastAsia="宋体" w:hAnsi="宋体" w:hint="eastAsia"/>
              </w:rPr>
              <w:t>（2）</w:t>
            </w:r>
            <w:r w:rsidRPr="005D5B92">
              <w:rPr>
                <w:rFonts w:ascii="宋体" w:eastAsia="宋体" w:hAnsi="宋体" w:hint="eastAsia"/>
                <w:color w:val="003399"/>
              </w:rPr>
              <w:t>维持担保比例=（现金+信用证券账户内证券市值总和+其他担保物价值）/（融资买入金额+融券卖出证券数量×当前市价+利息及费用总和）。</w:t>
            </w:r>
          </w:p>
          <w:p w14:paraId="2BD6ED25" w14:textId="77777777" w:rsidR="008E3662" w:rsidRPr="005D5B92" w:rsidRDefault="008E3662" w:rsidP="001462E3">
            <w:pPr>
              <w:rPr>
                <w:rFonts w:ascii="宋体" w:eastAsia="宋体" w:hAnsi="宋体"/>
              </w:rPr>
            </w:pPr>
            <w:r w:rsidRPr="005D5B92">
              <w:rPr>
                <w:rFonts w:ascii="宋体" w:eastAsia="宋体" w:hAnsi="宋体" w:hint="eastAsia"/>
              </w:rPr>
              <w:t>（3）上海证券交易所规定，投资者融资买入证券时，</w:t>
            </w:r>
            <w:r w:rsidRPr="005D5B92">
              <w:rPr>
                <w:rFonts w:ascii="宋体" w:eastAsia="宋体" w:hAnsi="宋体" w:hint="eastAsia"/>
                <w:color w:val="003399"/>
              </w:rPr>
              <w:t>融资保证金比例不得低于100%。</w:t>
            </w:r>
          </w:p>
        </w:tc>
      </w:tr>
      <w:tr w:rsidR="008E3662" w:rsidRPr="005D5B92" w14:paraId="7BCD18A5" w14:textId="77777777" w:rsidTr="001462E3">
        <w:trPr>
          <w:trHeight w:val="1599"/>
        </w:trPr>
        <w:tc>
          <w:tcPr>
            <w:tcW w:w="1576" w:type="dxa"/>
            <w:shd w:val="clear" w:color="auto" w:fill="auto"/>
            <w:tcMar>
              <w:top w:w="72" w:type="dxa"/>
              <w:left w:w="144" w:type="dxa"/>
              <w:bottom w:w="72" w:type="dxa"/>
              <w:right w:w="144" w:type="dxa"/>
            </w:tcMar>
          </w:tcPr>
          <w:p w14:paraId="172725B6" w14:textId="77777777" w:rsidR="008E3662" w:rsidRPr="005D5B92" w:rsidRDefault="008E3662" w:rsidP="001462E3">
            <w:pPr>
              <w:rPr>
                <w:rFonts w:ascii="宋体" w:eastAsia="宋体" w:hAnsi="宋体"/>
              </w:rPr>
            </w:pPr>
            <w:r w:rsidRPr="005D5B92">
              <w:rPr>
                <w:rFonts w:ascii="宋体" w:eastAsia="宋体" w:hAnsi="宋体" w:hint="eastAsia"/>
              </w:rPr>
              <w:t>卖空交易</w:t>
            </w:r>
          </w:p>
          <w:p w14:paraId="53DE72AF" w14:textId="77777777" w:rsidR="008E3662" w:rsidRPr="005D5B92" w:rsidRDefault="008E3662" w:rsidP="001462E3">
            <w:pPr>
              <w:rPr>
                <w:rFonts w:ascii="宋体" w:eastAsia="宋体" w:hAnsi="宋体"/>
              </w:rPr>
            </w:pPr>
          </w:p>
        </w:tc>
        <w:tc>
          <w:tcPr>
            <w:tcW w:w="6774" w:type="dxa"/>
            <w:shd w:val="clear" w:color="auto" w:fill="auto"/>
            <w:tcMar>
              <w:top w:w="72" w:type="dxa"/>
              <w:left w:w="144" w:type="dxa"/>
              <w:bottom w:w="72" w:type="dxa"/>
              <w:right w:w="144" w:type="dxa"/>
            </w:tcMar>
          </w:tcPr>
          <w:p w14:paraId="17E28CED" w14:textId="77777777" w:rsidR="008E3662" w:rsidRPr="00351BB2" w:rsidRDefault="008E3662" w:rsidP="001462E3">
            <w:pPr>
              <w:rPr>
                <w:rFonts w:ascii="宋体" w:eastAsia="宋体" w:hAnsi="宋体"/>
                <w:color w:val="003399"/>
              </w:rPr>
            </w:pPr>
            <w:r w:rsidRPr="005D5B92">
              <w:rPr>
                <w:rFonts w:ascii="宋体" w:eastAsia="宋体" w:hAnsi="宋体" w:hint="eastAsia"/>
              </w:rPr>
              <w:t>上海证券交易所规定，投资者融券卖出时，</w:t>
            </w:r>
            <w:r w:rsidRPr="00351BB2">
              <w:rPr>
                <w:rFonts w:ascii="宋体" w:eastAsia="宋体" w:hAnsi="宋体" w:hint="eastAsia"/>
                <w:color w:val="003399"/>
              </w:rPr>
              <w:t>融券保证金比例不得低于</w:t>
            </w:r>
            <w:r w:rsidRPr="00351BB2">
              <w:rPr>
                <w:rFonts w:ascii="宋体" w:eastAsia="宋体" w:hAnsi="宋体"/>
                <w:color w:val="003399"/>
              </w:rPr>
              <w:t>50%。</w:t>
            </w:r>
          </w:p>
          <w:p w14:paraId="69452268" w14:textId="77777777" w:rsidR="008E3662" w:rsidRPr="005D5B92" w:rsidRDefault="008E3662" w:rsidP="001462E3">
            <w:pPr>
              <w:rPr>
                <w:rFonts w:ascii="宋体" w:eastAsia="宋体" w:hAnsi="宋体"/>
              </w:rPr>
            </w:pPr>
            <w:r w:rsidRPr="005D5B92">
              <w:rPr>
                <w:rFonts w:ascii="宋体" w:eastAsia="宋体" w:hAnsi="宋体" w:hint="eastAsia"/>
              </w:rPr>
              <w:t>目前大部分证券公司要求普通投资者开户时间须达到</w:t>
            </w:r>
            <w:r w:rsidRPr="00351BB2">
              <w:rPr>
                <w:rFonts w:ascii="宋体" w:eastAsia="宋体" w:hAnsi="宋体"/>
                <w:color w:val="003399"/>
              </w:rPr>
              <w:t>18个月</w:t>
            </w:r>
            <w:r w:rsidRPr="005D5B92">
              <w:rPr>
                <w:rFonts w:ascii="宋体" w:eastAsia="宋体" w:hAnsi="宋体"/>
              </w:rPr>
              <w:t>，且持有</w:t>
            </w:r>
            <w:r w:rsidRPr="00351BB2">
              <w:rPr>
                <w:rFonts w:ascii="宋体" w:eastAsia="宋体" w:hAnsi="宋体"/>
                <w:color w:val="003399"/>
              </w:rPr>
              <w:t>资金不得低于50万元人民币。</w:t>
            </w:r>
            <w:r w:rsidRPr="005D5B92">
              <w:rPr>
                <w:rFonts w:ascii="宋体" w:eastAsia="宋体" w:hAnsi="宋体"/>
              </w:rPr>
              <w:t>此外，标的证券为股票的，须符合以下7个条件：</w:t>
            </w:r>
          </w:p>
          <w:p w14:paraId="1C45E678" w14:textId="77777777" w:rsidR="008E3662" w:rsidRPr="005D5B92" w:rsidRDefault="008E3662" w:rsidP="001462E3">
            <w:pPr>
              <w:rPr>
                <w:rFonts w:ascii="宋体" w:eastAsia="宋体" w:hAnsi="宋体"/>
              </w:rPr>
            </w:pPr>
            <w:r w:rsidRPr="005D5B92">
              <w:rPr>
                <w:rFonts w:ascii="宋体" w:eastAsia="宋体" w:hAnsi="宋体" w:hint="eastAsia"/>
              </w:rPr>
              <w:t>（</w:t>
            </w:r>
            <w:r w:rsidRPr="005D5B92">
              <w:rPr>
                <w:rFonts w:ascii="宋体" w:eastAsia="宋体" w:hAnsi="宋体"/>
              </w:rPr>
              <w:t>1）在上海证券交易所上市</w:t>
            </w:r>
            <w:r w:rsidRPr="00351BB2">
              <w:rPr>
                <w:rFonts w:ascii="宋体" w:eastAsia="宋体" w:hAnsi="宋体"/>
                <w:color w:val="003399"/>
              </w:rPr>
              <w:t>交易超过3个月。</w:t>
            </w:r>
          </w:p>
          <w:p w14:paraId="40A758A5" w14:textId="77777777" w:rsidR="008E3662" w:rsidRPr="005D5B92" w:rsidRDefault="008E3662" w:rsidP="001462E3">
            <w:pPr>
              <w:rPr>
                <w:rFonts w:ascii="宋体" w:eastAsia="宋体" w:hAnsi="宋体"/>
              </w:rPr>
            </w:pPr>
            <w:r w:rsidRPr="005D5B92">
              <w:rPr>
                <w:rFonts w:ascii="宋体" w:eastAsia="宋体" w:hAnsi="宋体" w:hint="eastAsia"/>
              </w:rPr>
              <w:t>（</w:t>
            </w:r>
            <w:r w:rsidRPr="005D5B92">
              <w:rPr>
                <w:rFonts w:ascii="宋体" w:eastAsia="宋体" w:hAnsi="宋体"/>
              </w:rPr>
              <w:t>2）融资买入标的股票的流通股本不少于1亿股或流通市值不低于5亿元，融券卖出标的股票的流通股本不少于2亿股或流通市值不低于8亿元。</w:t>
            </w:r>
          </w:p>
          <w:p w14:paraId="6F007D9E" w14:textId="77777777" w:rsidR="008E3662" w:rsidRDefault="008E3662" w:rsidP="001462E3">
            <w:pPr>
              <w:rPr>
                <w:rFonts w:ascii="宋体" w:eastAsia="宋体" w:hAnsi="宋体"/>
              </w:rPr>
            </w:pPr>
            <w:r w:rsidRPr="005D5B92">
              <w:rPr>
                <w:rFonts w:ascii="宋体" w:eastAsia="宋体" w:hAnsi="宋体" w:hint="eastAsia"/>
              </w:rPr>
              <w:t>（</w:t>
            </w:r>
            <w:r w:rsidRPr="005D5B92">
              <w:rPr>
                <w:rFonts w:ascii="宋体" w:eastAsia="宋体" w:hAnsi="宋体"/>
              </w:rPr>
              <w:t>3）股东人数不少于4 000人。</w:t>
            </w:r>
          </w:p>
          <w:p w14:paraId="00E001C6" w14:textId="77777777" w:rsidR="008E3662" w:rsidRPr="005D5B92" w:rsidRDefault="008E3662" w:rsidP="001462E3">
            <w:pPr>
              <w:rPr>
                <w:rFonts w:ascii="宋体" w:eastAsia="宋体" w:hAnsi="宋体"/>
              </w:rPr>
            </w:pPr>
            <w:r w:rsidRPr="005D5B92">
              <w:rPr>
                <w:rFonts w:ascii="宋体" w:eastAsia="宋体" w:hAnsi="宋体" w:hint="eastAsia"/>
              </w:rPr>
              <w:t>（</w:t>
            </w:r>
            <w:r w:rsidRPr="005D5B92">
              <w:rPr>
                <w:rFonts w:ascii="宋体" w:eastAsia="宋体" w:hAnsi="宋体"/>
              </w:rPr>
              <w:t>4）在</w:t>
            </w:r>
            <w:r w:rsidRPr="005D5B92">
              <w:rPr>
                <w:rFonts w:ascii="宋体" w:eastAsia="宋体" w:hAnsi="宋体"/>
                <w:color w:val="003399"/>
              </w:rPr>
              <w:t>最近3个月</w:t>
            </w:r>
            <w:r w:rsidRPr="005D5B92">
              <w:rPr>
                <w:rFonts w:ascii="宋体" w:eastAsia="宋体" w:hAnsi="宋体"/>
              </w:rPr>
              <w:t>内没有出现下列情形之一：</w:t>
            </w:r>
          </w:p>
          <w:p w14:paraId="2CB0C7A5" w14:textId="77777777" w:rsidR="008E3662" w:rsidRPr="005D5B92" w:rsidRDefault="008E3662" w:rsidP="001462E3">
            <w:pPr>
              <w:rPr>
                <w:rFonts w:ascii="宋体" w:eastAsia="宋体" w:hAnsi="宋体"/>
                <w:color w:val="003399"/>
              </w:rPr>
            </w:pPr>
            <w:r w:rsidRPr="005D5B92">
              <w:rPr>
                <w:rFonts w:ascii="宋体" w:eastAsia="宋体" w:hAnsi="宋体" w:hint="eastAsia"/>
              </w:rPr>
              <w:t>①日均换手率低于基准指数日均换手率的</w:t>
            </w:r>
            <w:r w:rsidRPr="005D5B92">
              <w:rPr>
                <w:rFonts w:ascii="宋体" w:eastAsia="宋体" w:hAnsi="宋体"/>
                <w:color w:val="003399"/>
              </w:rPr>
              <w:t>15%</w:t>
            </w:r>
            <w:r w:rsidRPr="005D5B92">
              <w:rPr>
                <w:rFonts w:ascii="宋体" w:eastAsia="宋体" w:hAnsi="宋体"/>
              </w:rPr>
              <w:t>，且日均成交金额</w:t>
            </w:r>
            <w:r w:rsidRPr="005D5B92">
              <w:rPr>
                <w:rFonts w:ascii="宋体" w:eastAsia="宋体" w:hAnsi="宋体"/>
                <w:color w:val="003399"/>
              </w:rPr>
              <w:t>小于5000万元。</w:t>
            </w:r>
          </w:p>
          <w:p w14:paraId="14E7E00F" w14:textId="77777777" w:rsidR="008E3662" w:rsidRPr="005D5B92" w:rsidRDefault="008E3662" w:rsidP="001462E3">
            <w:pPr>
              <w:rPr>
                <w:rFonts w:ascii="宋体" w:eastAsia="宋体" w:hAnsi="宋体"/>
              </w:rPr>
            </w:pPr>
            <w:r w:rsidRPr="005D5B92">
              <w:rPr>
                <w:rFonts w:ascii="宋体" w:eastAsia="宋体" w:hAnsi="宋体" w:hint="eastAsia"/>
              </w:rPr>
              <w:t>②日均涨跌幅平均值与基准指数涨跌幅平均值的</w:t>
            </w:r>
            <w:r w:rsidRPr="005D5B92">
              <w:rPr>
                <w:rFonts w:ascii="宋体" w:eastAsia="宋体" w:hAnsi="宋体" w:hint="eastAsia"/>
                <w:color w:val="003399"/>
              </w:rPr>
              <w:t>偏离值超过</w:t>
            </w:r>
            <w:r w:rsidRPr="005D5B92">
              <w:rPr>
                <w:rFonts w:ascii="宋体" w:eastAsia="宋体" w:hAnsi="宋体"/>
                <w:color w:val="003399"/>
              </w:rPr>
              <w:t>4%。</w:t>
            </w:r>
          </w:p>
          <w:p w14:paraId="1E8B59A2" w14:textId="77777777" w:rsidR="008E3662" w:rsidRPr="005D5B92" w:rsidRDefault="008E3662" w:rsidP="001462E3">
            <w:pPr>
              <w:rPr>
                <w:rFonts w:ascii="宋体" w:eastAsia="宋体" w:hAnsi="宋体"/>
              </w:rPr>
            </w:pPr>
            <w:r w:rsidRPr="005D5B92">
              <w:rPr>
                <w:rFonts w:ascii="宋体" w:eastAsia="宋体" w:hAnsi="宋体" w:hint="eastAsia"/>
              </w:rPr>
              <w:t>③</w:t>
            </w:r>
            <w:r w:rsidRPr="005D5B92">
              <w:rPr>
                <w:rFonts w:ascii="宋体" w:eastAsia="宋体" w:hAnsi="宋体" w:hint="eastAsia"/>
                <w:color w:val="003399"/>
              </w:rPr>
              <w:t>波动幅度</w:t>
            </w:r>
            <w:r w:rsidRPr="005D5B92">
              <w:rPr>
                <w:rFonts w:ascii="宋体" w:eastAsia="宋体" w:hAnsi="宋体" w:hint="eastAsia"/>
              </w:rPr>
              <w:t>达到基准指数波动幅度的</w:t>
            </w:r>
            <w:r w:rsidRPr="005D5B92">
              <w:rPr>
                <w:rFonts w:ascii="宋体" w:eastAsia="宋体" w:hAnsi="宋体"/>
                <w:color w:val="003399"/>
              </w:rPr>
              <w:t>5倍以上。</w:t>
            </w:r>
          </w:p>
          <w:p w14:paraId="62FA6431" w14:textId="77777777" w:rsidR="008E3662" w:rsidRPr="005D5B92" w:rsidRDefault="008E3662" w:rsidP="001462E3">
            <w:pPr>
              <w:rPr>
                <w:rFonts w:ascii="宋体" w:eastAsia="宋体" w:hAnsi="宋体"/>
                <w:color w:val="003399"/>
              </w:rPr>
            </w:pPr>
            <w:r w:rsidRPr="005D5B92">
              <w:rPr>
                <w:rFonts w:ascii="宋体" w:eastAsia="宋体" w:hAnsi="宋体" w:hint="eastAsia"/>
              </w:rPr>
              <w:t>（</w:t>
            </w:r>
            <w:r w:rsidRPr="005D5B92">
              <w:rPr>
                <w:rFonts w:ascii="宋体" w:eastAsia="宋体" w:hAnsi="宋体"/>
              </w:rPr>
              <w:t>5）股票发行公司</w:t>
            </w:r>
            <w:r w:rsidRPr="005D5B92">
              <w:rPr>
                <w:rFonts w:ascii="宋体" w:eastAsia="宋体" w:hAnsi="宋体"/>
                <w:color w:val="003399"/>
              </w:rPr>
              <w:t>已完成股权分置改革。</w:t>
            </w:r>
          </w:p>
          <w:p w14:paraId="3AE2A72C" w14:textId="77777777" w:rsidR="008E3662" w:rsidRPr="005D5B92" w:rsidRDefault="008E3662" w:rsidP="001462E3">
            <w:pPr>
              <w:rPr>
                <w:rFonts w:ascii="宋体" w:eastAsia="宋体" w:hAnsi="宋体"/>
              </w:rPr>
            </w:pPr>
            <w:r w:rsidRPr="005D5B92">
              <w:rPr>
                <w:rFonts w:ascii="宋体" w:eastAsia="宋体" w:hAnsi="宋体" w:hint="eastAsia"/>
              </w:rPr>
              <w:t>（</w:t>
            </w:r>
            <w:r w:rsidRPr="005D5B92">
              <w:rPr>
                <w:rFonts w:ascii="宋体" w:eastAsia="宋体" w:hAnsi="宋体"/>
              </w:rPr>
              <w:t>6）股票交易</w:t>
            </w:r>
            <w:r w:rsidRPr="005D5B92">
              <w:rPr>
                <w:rFonts w:ascii="宋体" w:eastAsia="宋体" w:hAnsi="宋体"/>
                <w:color w:val="003399"/>
              </w:rPr>
              <w:t>未被上海证券交易所实施风险警示。</w:t>
            </w:r>
          </w:p>
          <w:p w14:paraId="24340C6B" w14:textId="77777777" w:rsidR="008E3662" w:rsidRPr="005D5B92" w:rsidRDefault="008E3662" w:rsidP="001462E3">
            <w:pPr>
              <w:rPr>
                <w:rFonts w:ascii="宋体" w:eastAsia="宋体" w:hAnsi="宋体"/>
              </w:rPr>
            </w:pPr>
            <w:r w:rsidRPr="005D5B92">
              <w:rPr>
                <w:rFonts w:ascii="宋体" w:eastAsia="宋体" w:hAnsi="宋体" w:hint="eastAsia"/>
              </w:rPr>
              <w:t>（</w:t>
            </w:r>
            <w:r w:rsidRPr="005D5B92">
              <w:rPr>
                <w:rFonts w:ascii="宋体" w:eastAsia="宋体" w:hAnsi="宋体"/>
              </w:rPr>
              <w:t>7）上海证券交易所规定的其他条件。</w:t>
            </w:r>
          </w:p>
        </w:tc>
      </w:tr>
      <w:tr w:rsidR="008E3662" w:rsidRPr="005D5B92" w14:paraId="65CC876E" w14:textId="77777777" w:rsidTr="001462E3">
        <w:trPr>
          <w:trHeight w:val="1599"/>
        </w:trPr>
        <w:tc>
          <w:tcPr>
            <w:tcW w:w="1576" w:type="dxa"/>
            <w:shd w:val="clear" w:color="auto" w:fill="auto"/>
            <w:tcMar>
              <w:top w:w="72" w:type="dxa"/>
              <w:left w:w="144" w:type="dxa"/>
              <w:bottom w:w="72" w:type="dxa"/>
              <w:right w:w="144" w:type="dxa"/>
            </w:tcMar>
          </w:tcPr>
          <w:p w14:paraId="06375F7E" w14:textId="77777777" w:rsidR="008E3662" w:rsidRPr="005D5B92" w:rsidRDefault="008E3662" w:rsidP="001462E3">
            <w:pPr>
              <w:rPr>
                <w:rFonts w:ascii="宋体" w:eastAsia="宋体" w:hAnsi="宋体"/>
              </w:rPr>
            </w:pPr>
            <w:r w:rsidRPr="005D5B92">
              <w:rPr>
                <w:rFonts w:ascii="宋体" w:eastAsia="宋体" w:hAnsi="宋体" w:hint="eastAsia"/>
              </w:rPr>
              <w:t>保证金交易概述</w:t>
            </w:r>
          </w:p>
        </w:tc>
        <w:tc>
          <w:tcPr>
            <w:tcW w:w="6774" w:type="dxa"/>
            <w:shd w:val="clear" w:color="auto" w:fill="auto"/>
            <w:tcMar>
              <w:top w:w="72" w:type="dxa"/>
              <w:left w:w="144" w:type="dxa"/>
              <w:bottom w:w="72" w:type="dxa"/>
              <w:right w:w="144" w:type="dxa"/>
            </w:tcMar>
          </w:tcPr>
          <w:p w14:paraId="15570778" w14:textId="77777777" w:rsidR="008E3662" w:rsidRPr="005D5B92" w:rsidRDefault="008E3662" w:rsidP="001462E3">
            <w:pPr>
              <w:rPr>
                <w:rFonts w:ascii="宋体" w:eastAsia="宋体" w:hAnsi="宋体"/>
              </w:rPr>
            </w:pPr>
            <w:r w:rsidRPr="005D5B92">
              <w:rPr>
                <w:rFonts w:ascii="宋体" w:eastAsia="宋体" w:hAnsi="宋体" w:hint="eastAsia"/>
              </w:rPr>
              <w:t>证券市场的主要交易模式是</w:t>
            </w:r>
            <w:r w:rsidRPr="005D5B92">
              <w:rPr>
                <w:rFonts w:ascii="宋体" w:eastAsia="宋体" w:hAnsi="宋体" w:hint="eastAsia"/>
                <w:color w:val="003399"/>
              </w:rPr>
              <w:t>“一手交钱，一手交货”</w:t>
            </w:r>
            <w:r w:rsidRPr="005D5B92">
              <w:rPr>
                <w:rFonts w:ascii="宋体" w:eastAsia="宋体" w:hAnsi="宋体" w:hint="eastAsia"/>
              </w:rPr>
              <w:t xml:space="preserve"> 这样的交易称之为</w:t>
            </w:r>
            <w:r w:rsidRPr="005D5B92">
              <w:rPr>
                <w:rFonts w:ascii="宋体" w:eastAsia="宋体" w:hAnsi="宋体" w:hint="eastAsia"/>
                <w:color w:val="003399"/>
              </w:rPr>
              <w:t>“现货交易”。</w:t>
            </w:r>
          </w:p>
          <w:p w14:paraId="46C63DE4" w14:textId="77777777" w:rsidR="008E3662" w:rsidRPr="005D5B92" w:rsidRDefault="008E3662" w:rsidP="001462E3">
            <w:pPr>
              <w:rPr>
                <w:rFonts w:ascii="宋体" w:eastAsia="宋体" w:hAnsi="宋体"/>
              </w:rPr>
            </w:pPr>
            <w:r w:rsidRPr="005D5B92">
              <w:rPr>
                <w:rFonts w:ascii="宋体" w:eastAsia="宋体" w:hAnsi="宋体" w:hint="eastAsia"/>
              </w:rPr>
              <w:t>现货交易</w:t>
            </w:r>
            <w:r w:rsidRPr="005D5B92">
              <w:rPr>
                <w:rFonts w:ascii="宋体" w:eastAsia="宋体" w:hAnsi="宋体" w:hint="eastAsia"/>
                <w:color w:val="003399"/>
              </w:rPr>
              <w:t>限制了投资者信用的作用，</w:t>
            </w:r>
            <w:r w:rsidRPr="005D5B92">
              <w:rPr>
                <w:rFonts w:ascii="宋体" w:eastAsia="宋体" w:hAnsi="宋体" w:hint="eastAsia"/>
              </w:rPr>
              <w:t>将违约风险降到最低。</w:t>
            </w:r>
            <w:r w:rsidRPr="005D5B92">
              <w:rPr>
                <w:rFonts w:ascii="宋体" w:eastAsia="宋体" w:hAnsi="宋体" w:hint="eastAsia"/>
                <w:color w:val="003399"/>
              </w:rPr>
              <w:t>保证金交易又称信用交易，</w:t>
            </w:r>
            <w:r w:rsidRPr="005D5B92">
              <w:rPr>
                <w:rFonts w:ascii="宋体" w:eastAsia="宋体" w:hAnsi="宋体" w:hint="eastAsia"/>
              </w:rPr>
              <w:t>是指证券交易的当事人在买卖证券时，只向证券公司交付一定的</w:t>
            </w:r>
            <w:r w:rsidRPr="005D5B92">
              <w:rPr>
                <w:rFonts w:ascii="宋体" w:eastAsia="宋体" w:hAnsi="宋体" w:hint="eastAsia"/>
                <w:color w:val="003399"/>
              </w:rPr>
              <w:t>保证金，</w:t>
            </w:r>
            <w:r w:rsidRPr="005D5B92">
              <w:rPr>
                <w:rFonts w:ascii="宋体" w:eastAsia="宋体" w:hAnsi="宋体" w:hint="eastAsia"/>
              </w:rPr>
              <w:t>或者只向证券公司交付一定的证券，而由证券公司提供融资或融券进行交易。信用交易具有较大的杠杆作用，能够给客户以较少的资本，获取较大的利润的机会。</w:t>
            </w:r>
          </w:p>
          <w:p w14:paraId="3E412F9E" w14:textId="77777777" w:rsidR="008E3662" w:rsidRPr="005D5B92" w:rsidRDefault="008E3662" w:rsidP="001462E3">
            <w:pPr>
              <w:rPr>
                <w:rFonts w:ascii="宋体" w:eastAsia="宋体" w:hAnsi="宋体"/>
              </w:rPr>
            </w:pPr>
            <w:r w:rsidRPr="005D5B92">
              <w:rPr>
                <w:rFonts w:ascii="宋体" w:eastAsia="宋体" w:hAnsi="宋体" w:hint="eastAsia"/>
              </w:rPr>
              <w:t>保证金是投资者用于投资的自有资金或证券。</w:t>
            </w:r>
            <w:r w:rsidRPr="005D5B92">
              <w:rPr>
                <w:rFonts w:ascii="宋体" w:eastAsia="宋体" w:hAnsi="宋体" w:hint="eastAsia"/>
                <w:color w:val="003399"/>
              </w:rPr>
              <w:t>保证金率</w:t>
            </w:r>
            <w:r w:rsidRPr="005D5B92">
              <w:rPr>
                <w:rFonts w:ascii="宋体" w:eastAsia="宋体" w:hAnsi="宋体" w:hint="eastAsia"/>
              </w:rPr>
              <w:t>是</w:t>
            </w:r>
            <w:r w:rsidRPr="005D5B92">
              <w:rPr>
                <w:rFonts w:ascii="宋体" w:eastAsia="宋体" w:hAnsi="宋体" w:hint="eastAsia"/>
                <w:color w:val="003399"/>
              </w:rPr>
              <w:t>保证金</w:t>
            </w:r>
            <w:r w:rsidRPr="005D5B92">
              <w:rPr>
                <w:rFonts w:ascii="宋体" w:eastAsia="宋体" w:hAnsi="宋体" w:hint="eastAsia"/>
              </w:rPr>
              <w:t>除以所投资金额或证券总价值的比率。</w:t>
            </w:r>
          </w:p>
        </w:tc>
      </w:tr>
    </w:tbl>
    <w:p w14:paraId="6D708D38" w14:textId="1A58FE5D" w:rsidR="008E3662" w:rsidRPr="005D5B92" w:rsidRDefault="007C14A1" w:rsidP="008E3662">
      <w:pPr>
        <w:rPr>
          <w:rFonts w:ascii="宋体" w:eastAsia="宋体" w:hAnsi="宋体"/>
        </w:rPr>
      </w:pPr>
      <w:r w:rsidRPr="007C14A1">
        <w:rPr>
          <w:rFonts w:ascii="宋体" w:eastAsia="宋体" w:hAnsi="宋体" w:hint="eastAsia"/>
          <w:b/>
          <w:bCs/>
          <w:color w:val="4472C4" w:themeColor="accent1"/>
        </w:rPr>
        <w:t>考第四</w:t>
      </w:r>
      <w:r>
        <w:rPr>
          <w:rFonts w:ascii="宋体" w:eastAsia="宋体" w:hAnsi="宋体" w:hint="eastAsia"/>
        </w:rPr>
        <w:t xml:space="preserve"> </w:t>
      </w:r>
      <w:r w:rsidR="008E3662" w:rsidRPr="005D5B92">
        <w:rPr>
          <w:rFonts w:ascii="宋体" w:eastAsia="宋体" w:hAnsi="宋体" w:hint="eastAsia"/>
        </w:rPr>
        <w:t>最佳执行的概念和交易成本的组成</w:t>
      </w:r>
    </w:p>
    <w:p w14:paraId="11E69336" w14:textId="77777777" w:rsidR="008E3662" w:rsidRPr="005D5B92" w:rsidRDefault="008E3662" w:rsidP="008E3662">
      <w:pPr>
        <w:rPr>
          <w:rFonts w:ascii="宋体" w:eastAsia="宋体" w:hAnsi="宋体"/>
        </w:rPr>
      </w:pPr>
      <w:r w:rsidRPr="005D5B92">
        <w:rPr>
          <w:rFonts w:ascii="宋体" w:eastAsia="宋体" w:hAnsi="宋体" w:hint="eastAsia"/>
        </w:rPr>
        <w:t>1.最佳执行的概念</w:t>
      </w:r>
    </w:p>
    <w:tbl>
      <w:tblPr>
        <w:tblW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72"/>
        <w:gridCol w:w="6699"/>
      </w:tblGrid>
      <w:tr w:rsidR="008E3662" w:rsidRPr="005D5B92" w14:paraId="6C4ADD3E" w14:textId="77777777" w:rsidTr="001462E3">
        <w:trPr>
          <w:trHeight w:val="245"/>
        </w:trPr>
        <w:tc>
          <w:tcPr>
            <w:tcW w:w="1572" w:type="dxa"/>
            <w:shd w:val="clear" w:color="auto" w:fill="auto"/>
            <w:tcMar>
              <w:top w:w="72" w:type="dxa"/>
              <w:left w:w="144" w:type="dxa"/>
              <w:bottom w:w="72" w:type="dxa"/>
              <w:right w:w="144" w:type="dxa"/>
            </w:tcMar>
            <w:hideMark/>
          </w:tcPr>
          <w:p w14:paraId="55AA2774" w14:textId="77777777" w:rsidR="008E3662" w:rsidRPr="005D5B92" w:rsidRDefault="008E3662" w:rsidP="001462E3">
            <w:pPr>
              <w:rPr>
                <w:rFonts w:ascii="宋体" w:eastAsia="宋体" w:hAnsi="宋体"/>
              </w:rPr>
            </w:pPr>
            <w:r w:rsidRPr="005D5B92">
              <w:rPr>
                <w:rFonts w:ascii="宋体" w:eastAsia="宋体" w:hAnsi="宋体" w:hint="eastAsia"/>
              </w:rPr>
              <w:t>交易执行</w:t>
            </w:r>
          </w:p>
        </w:tc>
        <w:tc>
          <w:tcPr>
            <w:tcW w:w="6699" w:type="dxa"/>
            <w:shd w:val="clear" w:color="auto" w:fill="auto"/>
            <w:tcMar>
              <w:top w:w="72" w:type="dxa"/>
              <w:left w:w="144" w:type="dxa"/>
              <w:bottom w:w="72" w:type="dxa"/>
              <w:right w:w="144" w:type="dxa"/>
            </w:tcMar>
            <w:hideMark/>
          </w:tcPr>
          <w:p w14:paraId="7BB866C0" w14:textId="77777777" w:rsidR="008E3662" w:rsidRPr="005D5B92" w:rsidRDefault="008E3662" w:rsidP="001462E3">
            <w:pPr>
              <w:rPr>
                <w:rFonts w:ascii="宋体" w:eastAsia="宋体" w:hAnsi="宋体"/>
              </w:rPr>
            </w:pPr>
            <w:r w:rsidRPr="005D5B92">
              <w:rPr>
                <w:rFonts w:ascii="宋体" w:eastAsia="宋体" w:hAnsi="宋体" w:hint="eastAsia"/>
                <w:color w:val="003399"/>
              </w:rPr>
              <w:t>投资决策的实现过程</w:t>
            </w:r>
            <w:r w:rsidRPr="005D5B92">
              <w:rPr>
                <w:rFonts w:ascii="宋体" w:eastAsia="宋体" w:hAnsi="宋体" w:hint="eastAsia"/>
              </w:rPr>
              <w:t>就是交易执行。</w:t>
            </w:r>
          </w:p>
        </w:tc>
      </w:tr>
      <w:tr w:rsidR="008E3662" w:rsidRPr="005D5B92" w14:paraId="12962246" w14:textId="77777777" w:rsidTr="001462E3">
        <w:trPr>
          <w:trHeight w:val="616"/>
        </w:trPr>
        <w:tc>
          <w:tcPr>
            <w:tcW w:w="1572" w:type="dxa"/>
            <w:shd w:val="clear" w:color="auto" w:fill="auto"/>
            <w:tcMar>
              <w:top w:w="72" w:type="dxa"/>
              <w:left w:w="144" w:type="dxa"/>
              <w:bottom w:w="72" w:type="dxa"/>
              <w:right w:w="144" w:type="dxa"/>
            </w:tcMar>
            <w:hideMark/>
          </w:tcPr>
          <w:p w14:paraId="0F16795B" w14:textId="77777777" w:rsidR="008E3662" w:rsidRPr="005D5B92" w:rsidRDefault="008E3662" w:rsidP="001462E3">
            <w:pPr>
              <w:rPr>
                <w:rFonts w:ascii="宋体" w:eastAsia="宋体" w:hAnsi="宋体"/>
              </w:rPr>
            </w:pPr>
            <w:r w:rsidRPr="005D5B92">
              <w:rPr>
                <w:rFonts w:ascii="宋体" w:eastAsia="宋体" w:hAnsi="宋体" w:hint="eastAsia"/>
              </w:rPr>
              <w:lastRenderedPageBreak/>
              <w:t>最佳执行</w:t>
            </w:r>
          </w:p>
        </w:tc>
        <w:tc>
          <w:tcPr>
            <w:tcW w:w="6699" w:type="dxa"/>
            <w:shd w:val="clear" w:color="auto" w:fill="auto"/>
            <w:tcMar>
              <w:top w:w="72" w:type="dxa"/>
              <w:left w:w="144" w:type="dxa"/>
              <w:bottom w:w="72" w:type="dxa"/>
              <w:right w:w="144" w:type="dxa"/>
            </w:tcMar>
            <w:hideMark/>
          </w:tcPr>
          <w:p w14:paraId="6C3A45D6" w14:textId="77777777" w:rsidR="008E3662" w:rsidRPr="005D5B92" w:rsidRDefault="008E3662" w:rsidP="001462E3">
            <w:pPr>
              <w:rPr>
                <w:rFonts w:ascii="宋体" w:eastAsia="宋体" w:hAnsi="宋体"/>
              </w:rPr>
            </w:pPr>
            <w:r w:rsidRPr="005D5B92">
              <w:rPr>
                <w:rFonts w:ascii="宋体" w:eastAsia="宋体" w:hAnsi="宋体" w:hint="eastAsia"/>
              </w:rPr>
              <w:t>CFA协会认为，最佳执行是公司（包括买方、卖方）在规定的投资目标和限制内，为</w:t>
            </w:r>
            <w:r w:rsidRPr="005D5B92">
              <w:rPr>
                <w:rFonts w:ascii="宋体" w:eastAsia="宋体" w:hAnsi="宋体" w:hint="eastAsia"/>
                <w:color w:val="003399"/>
              </w:rPr>
              <w:t>最大化客户投资组合价值</w:t>
            </w:r>
            <w:r w:rsidRPr="005D5B92">
              <w:rPr>
                <w:rFonts w:ascii="宋体" w:eastAsia="宋体" w:hAnsi="宋体" w:hint="eastAsia"/>
              </w:rPr>
              <w:t>而采用的交易流程。</w:t>
            </w:r>
          </w:p>
        </w:tc>
      </w:tr>
    </w:tbl>
    <w:p w14:paraId="24AD90E7" w14:textId="77777777" w:rsidR="008E3662" w:rsidRPr="005D5B92" w:rsidRDefault="008E3662" w:rsidP="008E3662">
      <w:pPr>
        <w:rPr>
          <w:rFonts w:ascii="宋体" w:eastAsia="宋体" w:hAnsi="宋体"/>
        </w:rPr>
      </w:pPr>
      <w:r w:rsidRPr="005D5B92">
        <w:rPr>
          <w:rFonts w:ascii="宋体" w:eastAsia="宋体" w:hAnsi="宋体" w:hint="eastAsia"/>
        </w:rPr>
        <w:t>2.交易成本的组成</w:t>
      </w:r>
    </w:p>
    <w:p w14:paraId="319CAD9C" w14:textId="77777777" w:rsidR="008E3662" w:rsidRPr="005D5B92" w:rsidRDefault="008E3662" w:rsidP="008E3662">
      <w:pPr>
        <w:rPr>
          <w:rFonts w:ascii="宋体" w:eastAsia="宋体" w:hAnsi="宋体"/>
          <w:color w:val="003399"/>
        </w:rPr>
      </w:pPr>
      <w:r w:rsidRPr="005D5B92">
        <w:rPr>
          <w:rFonts w:ascii="宋体" w:eastAsia="宋体" w:hAnsi="宋体" w:hint="eastAsia"/>
        </w:rPr>
        <w:t>（一）隐性成本：隐性成本</w:t>
      </w:r>
      <w:r w:rsidRPr="005D5B92">
        <w:rPr>
          <w:rFonts w:ascii="宋体" w:eastAsia="宋体" w:hAnsi="宋体" w:hint="eastAsia"/>
          <w:color w:val="003399"/>
        </w:rPr>
        <w:t>（又被称为间接成本或价内成本）</w:t>
      </w:r>
      <w:r w:rsidRPr="005D5B92">
        <w:rPr>
          <w:rFonts w:ascii="宋体" w:eastAsia="宋体" w:hAnsi="宋体" w:hint="eastAsia"/>
        </w:rPr>
        <w:t>是包含在交易价格以内的、由具体交易导致的额外费用支出（相对于没有该笔交易的情形而言），</w:t>
      </w:r>
      <w:r w:rsidRPr="005D5B92">
        <w:rPr>
          <w:rFonts w:ascii="宋体" w:eastAsia="宋体" w:hAnsi="宋体" w:hint="eastAsia"/>
          <w:color w:val="003399"/>
        </w:rPr>
        <w:t>一般无法准确计量，也不能事先确定。</w:t>
      </w:r>
    </w:p>
    <w:p w14:paraId="62BCFC48" w14:textId="77777777" w:rsidR="008E3662" w:rsidRPr="005D5B92" w:rsidRDefault="008E3662" w:rsidP="008E3662">
      <w:pPr>
        <w:rPr>
          <w:rFonts w:ascii="宋体" w:eastAsia="宋体" w:hAnsi="宋体"/>
        </w:rPr>
      </w:pPr>
      <w:r w:rsidRPr="005D5B92">
        <w:rPr>
          <w:rFonts w:ascii="宋体" w:eastAsia="宋体" w:hAnsi="宋体" w:hint="eastAsia"/>
        </w:rPr>
        <w:t>隐性成本包含：</w:t>
      </w:r>
    </w:p>
    <w:p w14:paraId="0727425B" w14:textId="77777777" w:rsidR="008E3662" w:rsidRPr="00351BB2" w:rsidRDefault="008E3662" w:rsidP="008E3662">
      <w:pPr>
        <w:rPr>
          <w:rFonts w:ascii="宋体" w:eastAsia="宋体" w:hAnsi="宋体"/>
          <w:color w:val="003399"/>
        </w:rPr>
      </w:pPr>
      <w:r w:rsidRPr="005D5B92">
        <w:rPr>
          <w:rFonts w:ascii="宋体" w:eastAsia="宋体" w:hAnsi="宋体" w:hint="eastAsia"/>
          <w:color w:val="003399"/>
        </w:rPr>
        <w:t>（1）买卖价差。</w:t>
      </w:r>
    </w:p>
    <w:p w14:paraId="08295BA1" w14:textId="77777777" w:rsidR="008E3662" w:rsidRPr="005D5B92" w:rsidRDefault="008E3662" w:rsidP="008E3662">
      <w:pPr>
        <w:rPr>
          <w:rFonts w:ascii="宋体" w:eastAsia="宋体" w:hAnsi="宋体"/>
          <w:color w:val="003399"/>
        </w:rPr>
      </w:pPr>
      <w:r w:rsidRPr="005D5B92">
        <w:rPr>
          <w:rFonts w:ascii="宋体" w:eastAsia="宋体" w:hAnsi="宋体" w:hint="eastAsia"/>
          <w:color w:val="003399"/>
        </w:rPr>
        <w:t>（2）机会成本</w:t>
      </w:r>
      <w:r w:rsidRPr="00351BB2">
        <w:rPr>
          <w:rFonts w:ascii="宋体" w:eastAsia="宋体" w:hAnsi="宋体" w:hint="eastAsia"/>
          <w:color w:val="003399"/>
        </w:rPr>
        <w:t>。</w:t>
      </w:r>
    </w:p>
    <w:p w14:paraId="35ACD64D" w14:textId="77777777" w:rsidR="008E3662" w:rsidRPr="00351BB2" w:rsidRDefault="008E3662" w:rsidP="008E3662">
      <w:pPr>
        <w:rPr>
          <w:rFonts w:ascii="宋体" w:eastAsia="宋体" w:hAnsi="宋体"/>
          <w:color w:val="003399"/>
        </w:rPr>
      </w:pPr>
      <w:r w:rsidRPr="00351BB2">
        <w:rPr>
          <w:rFonts w:ascii="宋体" w:eastAsia="宋体" w:hAnsi="宋体" w:hint="eastAsia"/>
          <w:color w:val="003399"/>
        </w:rPr>
        <w:t>（3）冲击成本。</w:t>
      </w:r>
    </w:p>
    <w:p w14:paraId="42A62542" w14:textId="77777777" w:rsidR="008E3662" w:rsidRPr="00351BB2" w:rsidRDefault="008E3662" w:rsidP="008E3662">
      <w:pPr>
        <w:rPr>
          <w:rFonts w:ascii="宋体" w:eastAsia="宋体" w:hAnsi="宋体"/>
          <w:color w:val="003399"/>
        </w:rPr>
      </w:pPr>
      <w:r w:rsidRPr="00351BB2">
        <w:rPr>
          <w:rFonts w:ascii="宋体" w:eastAsia="宋体" w:hAnsi="宋体" w:hint="eastAsia"/>
          <w:color w:val="003399"/>
        </w:rPr>
        <w:t>（4）对冲费用。</w:t>
      </w:r>
    </w:p>
    <w:p w14:paraId="7AF03448" w14:textId="77777777" w:rsidR="008E3662" w:rsidRPr="00351BB2" w:rsidRDefault="008E3662" w:rsidP="008E3662">
      <w:pPr>
        <w:rPr>
          <w:rFonts w:ascii="宋体" w:eastAsia="宋体" w:hAnsi="宋体"/>
          <w:color w:val="003399"/>
        </w:rPr>
      </w:pPr>
      <w:r w:rsidRPr="005D5B92">
        <w:rPr>
          <w:rFonts w:ascii="宋体" w:eastAsia="宋体" w:hAnsi="宋体" w:hint="eastAsia"/>
        </w:rPr>
        <w:t>（二）显性成本：显性成本（又称为</w:t>
      </w:r>
      <w:r w:rsidRPr="005D5B92">
        <w:rPr>
          <w:rFonts w:ascii="宋体" w:eastAsia="宋体" w:hAnsi="宋体" w:hint="eastAsia"/>
          <w:color w:val="003399"/>
        </w:rPr>
        <w:t>直接成本或价外成本</w:t>
      </w:r>
      <w:r w:rsidRPr="005D5B92">
        <w:rPr>
          <w:rFonts w:ascii="宋体" w:eastAsia="宋体" w:hAnsi="宋体" w:hint="eastAsia"/>
        </w:rPr>
        <w:t>）是不包含在交易价格以内的费用支出，</w:t>
      </w:r>
      <w:r w:rsidRPr="005D5B92">
        <w:rPr>
          <w:rFonts w:ascii="宋体" w:eastAsia="宋体" w:hAnsi="宋体" w:hint="eastAsia"/>
          <w:color w:val="003399"/>
        </w:rPr>
        <w:t>可以准确计量和事先确定。</w:t>
      </w:r>
      <w:r w:rsidRPr="005D5B92">
        <w:rPr>
          <w:rFonts w:ascii="宋体" w:eastAsia="宋体" w:hAnsi="宋体" w:hint="eastAsia"/>
        </w:rPr>
        <w:t>按照收费主体划分，显性成本包含</w:t>
      </w:r>
      <w:r w:rsidRPr="005D5B92">
        <w:rPr>
          <w:rFonts w:ascii="宋体" w:eastAsia="宋体" w:hAnsi="宋体" w:hint="eastAsia"/>
          <w:color w:val="003399"/>
        </w:rPr>
        <w:t>经纪商佣金、税费、交易所规费/结算所规费。</w:t>
      </w:r>
    </w:p>
    <w:p w14:paraId="6FD66DE0" w14:textId="77777777" w:rsidR="008E3662" w:rsidRPr="005D5B92" w:rsidRDefault="008E3662" w:rsidP="008E3662">
      <w:pPr>
        <w:rPr>
          <w:rFonts w:ascii="宋体" w:eastAsia="宋体" w:hAnsi="宋体"/>
        </w:rPr>
      </w:pPr>
    </w:p>
    <w:p w14:paraId="396CD4B8" w14:textId="77777777" w:rsidR="008E3662" w:rsidRPr="007C14A1" w:rsidRDefault="008E3662" w:rsidP="008E3662">
      <w:pPr>
        <w:jc w:val="center"/>
        <w:rPr>
          <w:rFonts w:ascii="宋体" w:eastAsia="宋体" w:hAnsi="宋体"/>
          <w:b/>
          <w:bCs/>
          <w:sz w:val="24"/>
          <w:szCs w:val="24"/>
        </w:rPr>
      </w:pPr>
      <w:r w:rsidRPr="007C14A1">
        <w:rPr>
          <w:rFonts w:ascii="宋体" w:eastAsia="宋体" w:hAnsi="宋体" w:hint="eastAsia"/>
          <w:b/>
          <w:bCs/>
          <w:sz w:val="24"/>
          <w:szCs w:val="24"/>
        </w:rPr>
        <w:t>第九章</w:t>
      </w:r>
      <w:r w:rsidRPr="007C14A1">
        <w:rPr>
          <w:rFonts w:ascii="宋体" w:eastAsia="宋体" w:hAnsi="宋体"/>
          <w:b/>
          <w:bCs/>
          <w:sz w:val="24"/>
          <w:szCs w:val="24"/>
        </w:rPr>
        <w:t xml:space="preserve"> 投资</w:t>
      </w:r>
      <w:r w:rsidRPr="007C14A1">
        <w:rPr>
          <w:rFonts w:ascii="宋体" w:eastAsia="宋体" w:hAnsi="宋体" w:hint="eastAsia"/>
          <w:b/>
          <w:bCs/>
          <w:sz w:val="24"/>
          <w:szCs w:val="24"/>
        </w:rPr>
        <w:t>风险的管理与控制</w:t>
      </w:r>
    </w:p>
    <w:p w14:paraId="6C51B4CA" w14:textId="5DB7C496"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考点一</w:t>
      </w:r>
      <w:r>
        <w:rPr>
          <w:rFonts w:ascii="宋体" w:eastAsia="宋体" w:hAnsi="宋体" w:hint="eastAsia"/>
        </w:rPr>
        <w:t xml:space="preserve"> </w:t>
      </w:r>
      <w:r w:rsidR="008E3662" w:rsidRPr="00E62419">
        <w:rPr>
          <w:rFonts w:ascii="宋体" w:eastAsia="宋体" w:hAnsi="宋体" w:hint="eastAsia"/>
        </w:rPr>
        <w:t>信用风险</w:t>
      </w:r>
    </w:p>
    <w:p w14:paraId="15919FD9" w14:textId="77777777" w:rsidR="008E3662" w:rsidRPr="00E62419" w:rsidRDefault="008E3662" w:rsidP="008E3662">
      <w:pPr>
        <w:rPr>
          <w:rFonts w:ascii="宋体" w:eastAsia="宋体" w:hAnsi="宋体"/>
          <w:color w:val="003399"/>
        </w:rPr>
      </w:pPr>
      <w:r w:rsidRPr="00E62419">
        <w:rPr>
          <w:rFonts w:ascii="宋体" w:eastAsia="宋体" w:hAnsi="宋体" w:hint="eastAsia"/>
        </w:rPr>
        <w:t>（一）信用风险的概念：信用风险来源于</w:t>
      </w:r>
      <w:r w:rsidRPr="00E62419">
        <w:rPr>
          <w:rFonts w:ascii="宋体" w:eastAsia="宋体" w:hAnsi="宋体" w:hint="eastAsia"/>
          <w:color w:val="003399"/>
        </w:rPr>
        <w:t>贷款的借贷方、债券发行人以及回购交易和衍生产品的交易对手的违约可能性。</w:t>
      </w:r>
    </w:p>
    <w:p w14:paraId="0EAE020E" w14:textId="77777777" w:rsidR="008E3662" w:rsidRPr="00E62419" w:rsidRDefault="008E3662" w:rsidP="008E3662">
      <w:pPr>
        <w:rPr>
          <w:rFonts w:ascii="宋体" w:eastAsia="宋体" w:hAnsi="宋体"/>
        </w:rPr>
      </w:pPr>
      <w:r w:rsidRPr="00E62419">
        <w:rPr>
          <w:rFonts w:ascii="宋体" w:eastAsia="宋体" w:hAnsi="宋体" w:hint="eastAsia"/>
        </w:rPr>
        <w:t>（二）信用风险事件的影响</w:t>
      </w:r>
    </w:p>
    <w:p w14:paraId="44918BBB" w14:textId="77777777" w:rsidR="008E3662" w:rsidRPr="00E62419" w:rsidRDefault="008E3662" w:rsidP="008E3662">
      <w:pPr>
        <w:rPr>
          <w:rFonts w:ascii="宋体" w:eastAsia="宋体" w:hAnsi="宋体"/>
        </w:rPr>
      </w:pPr>
      <w:r w:rsidRPr="00E62419">
        <w:rPr>
          <w:rFonts w:ascii="宋体" w:eastAsia="宋体" w:hAnsi="宋体" w:hint="eastAsia"/>
        </w:rPr>
        <w:t>（1）</w:t>
      </w:r>
      <w:r w:rsidRPr="00E62419">
        <w:rPr>
          <w:rFonts w:ascii="宋体" w:eastAsia="宋体" w:hAnsi="宋体" w:hint="eastAsia"/>
          <w:color w:val="003399"/>
        </w:rPr>
        <w:t>投资者集中赎回基金，</w:t>
      </w:r>
      <w:r w:rsidRPr="00E62419">
        <w:rPr>
          <w:rFonts w:ascii="宋体" w:eastAsia="宋体" w:hAnsi="宋体" w:hint="eastAsia"/>
        </w:rPr>
        <w:t>带来流动性风险。</w:t>
      </w:r>
    </w:p>
    <w:p w14:paraId="1EAA6B10" w14:textId="77777777" w:rsidR="008E3662" w:rsidRPr="00E62419" w:rsidRDefault="008E3662" w:rsidP="008E3662">
      <w:pPr>
        <w:rPr>
          <w:rFonts w:ascii="宋体" w:eastAsia="宋体" w:hAnsi="宋体"/>
        </w:rPr>
      </w:pPr>
      <w:r w:rsidRPr="00E62419">
        <w:rPr>
          <w:rFonts w:ascii="宋体" w:eastAsia="宋体" w:hAnsi="宋体" w:hint="eastAsia"/>
        </w:rPr>
        <w:t>（2）</w:t>
      </w:r>
      <w:r w:rsidRPr="00E62419">
        <w:rPr>
          <w:rFonts w:ascii="宋体" w:eastAsia="宋体" w:hAnsi="宋体" w:hint="eastAsia"/>
          <w:color w:val="003399"/>
        </w:rPr>
        <w:t>基金公司自有资金受到损失，</w:t>
      </w:r>
      <w:r w:rsidRPr="00E62419">
        <w:rPr>
          <w:rFonts w:ascii="宋体" w:eastAsia="宋体" w:hAnsi="宋体" w:hint="eastAsia"/>
        </w:rPr>
        <w:t>遭受监管处罚。</w:t>
      </w:r>
    </w:p>
    <w:p w14:paraId="0ADA0E65" w14:textId="77777777" w:rsidR="008E3662" w:rsidRPr="00E62419" w:rsidRDefault="008E3662" w:rsidP="008E3662">
      <w:pPr>
        <w:rPr>
          <w:rFonts w:ascii="宋体" w:eastAsia="宋体" w:hAnsi="宋体"/>
        </w:rPr>
      </w:pPr>
      <w:r w:rsidRPr="00E62419">
        <w:rPr>
          <w:rFonts w:ascii="宋体" w:eastAsia="宋体" w:hAnsi="宋体" w:hint="eastAsia"/>
        </w:rPr>
        <w:t>（3）</w:t>
      </w:r>
      <w:r w:rsidRPr="00E62419">
        <w:rPr>
          <w:rFonts w:ascii="宋体" w:eastAsia="宋体" w:hAnsi="宋体" w:hint="eastAsia"/>
          <w:color w:val="003399"/>
        </w:rPr>
        <w:t>相关债券估值急剧下跌，</w:t>
      </w:r>
      <w:r w:rsidRPr="00E62419">
        <w:rPr>
          <w:rFonts w:ascii="宋体" w:eastAsia="宋体" w:hAnsi="宋体" w:hint="eastAsia"/>
        </w:rPr>
        <w:t>基金净值受损。</w:t>
      </w:r>
    </w:p>
    <w:p w14:paraId="6A66FA67" w14:textId="77777777" w:rsidR="008E3662" w:rsidRPr="00E62419" w:rsidRDefault="008E3662" w:rsidP="008E3662">
      <w:pPr>
        <w:rPr>
          <w:rFonts w:ascii="宋体" w:eastAsia="宋体" w:hAnsi="宋体"/>
        </w:rPr>
      </w:pPr>
      <w:r w:rsidRPr="00E62419">
        <w:rPr>
          <w:rFonts w:ascii="宋体" w:eastAsia="宋体" w:hAnsi="宋体" w:hint="eastAsia"/>
        </w:rPr>
        <w:t>（4）</w:t>
      </w:r>
      <w:r w:rsidRPr="00E62419">
        <w:rPr>
          <w:rFonts w:ascii="宋体" w:eastAsia="宋体" w:hAnsi="宋体" w:hint="eastAsia"/>
          <w:color w:val="003399"/>
        </w:rPr>
        <w:t>相关债券流动性丧失，</w:t>
      </w:r>
      <w:r w:rsidRPr="00E62419">
        <w:rPr>
          <w:rFonts w:ascii="宋体" w:eastAsia="宋体" w:hAnsi="宋体" w:hint="eastAsia"/>
        </w:rPr>
        <w:t>很难变现。</w:t>
      </w:r>
    </w:p>
    <w:p w14:paraId="0BA126B9" w14:textId="77777777" w:rsidR="008E3662" w:rsidRPr="00E62419" w:rsidRDefault="008E3662" w:rsidP="008E3662">
      <w:pPr>
        <w:rPr>
          <w:rFonts w:ascii="宋体" w:eastAsia="宋体" w:hAnsi="宋体"/>
        </w:rPr>
      </w:pPr>
      <w:r w:rsidRPr="00E62419">
        <w:rPr>
          <w:rFonts w:ascii="宋体" w:eastAsia="宋体" w:hAnsi="宋体" w:hint="eastAsia"/>
        </w:rPr>
        <w:t>（三）信用风险管理的主要措施</w:t>
      </w:r>
    </w:p>
    <w:p w14:paraId="405750DD" w14:textId="77777777" w:rsidR="008E3662" w:rsidRPr="00E62419" w:rsidRDefault="008E3662" w:rsidP="008E3662">
      <w:pPr>
        <w:rPr>
          <w:rFonts w:ascii="宋体" w:eastAsia="宋体" w:hAnsi="宋体"/>
        </w:rPr>
      </w:pPr>
      <w:r w:rsidRPr="00E62419">
        <w:rPr>
          <w:rFonts w:ascii="宋体" w:eastAsia="宋体" w:hAnsi="宋体" w:hint="eastAsia"/>
        </w:rPr>
        <w:t>（1）</w:t>
      </w:r>
      <w:r w:rsidRPr="00E62419">
        <w:rPr>
          <w:rFonts w:ascii="宋体" w:eastAsia="宋体" w:hAnsi="宋体" w:hint="eastAsia"/>
          <w:color w:val="003399"/>
        </w:rPr>
        <w:t>建立交易对手信用评级制度，</w:t>
      </w:r>
      <w:r w:rsidRPr="00E62419">
        <w:rPr>
          <w:rFonts w:ascii="宋体" w:eastAsia="宋体" w:hAnsi="宋体" w:hint="eastAsia"/>
        </w:rPr>
        <w:t>根据交易对手的资质、信用记录、交易记录和交收违约记录等因素对交易对手进行信用评级，并定期更新。</w:t>
      </w:r>
    </w:p>
    <w:p w14:paraId="70C5F6F7" w14:textId="77777777" w:rsidR="008E3662" w:rsidRPr="00E62419" w:rsidRDefault="008E3662" w:rsidP="008E3662">
      <w:pPr>
        <w:rPr>
          <w:rFonts w:ascii="宋体" w:eastAsia="宋体" w:hAnsi="宋体"/>
        </w:rPr>
      </w:pPr>
      <w:r w:rsidRPr="00E62419">
        <w:rPr>
          <w:rFonts w:ascii="宋体" w:eastAsia="宋体" w:hAnsi="宋体" w:hint="eastAsia"/>
        </w:rPr>
        <w:t>（2）</w:t>
      </w:r>
      <w:r w:rsidRPr="00E62419">
        <w:rPr>
          <w:rFonts w:ascii="宋体" w:eastAsia="宋体" w:hAnsi="宋体" w:hint="eastAsia"/>
          <w:color w:val="003399"/>
        </w:rPr>
        <w:t>建立严格的信用风险监控体系，</w:t>
      </w:r>
      <w:r w:rsidRPr="00E62419">
        <w:rPr>
          <w:rFonts w:ascii="宋体" w:eastAsia="宋体" w:hAnsi="宋体" w:hint="eastAsia"/>
        </w:rPr>
        <w:t>对信用风险及时发现、汇报和处理。</w:t>
      </w:r>
    </w:p>
    <w:p w14:paraId="75A042E9" w14:textId="77777777" w:rsidR="008E3662" w:rsidRPr="00E62419" w:rsidRDefault="008E3662" w:rsidP="008E3662">
      <w:pPr>
        <w:rPr>
          <w:rFonts w:ascii="宋体" w:eastAsia="宋体" w:hAnsi="宋体"/>
        </w:rPr>
      </w:pPr>
      <w:r w:rsidRPr="00E62419">
        <w:rPr>
          <w:rFonts w:ascii="宋体" w:eastAsia="宋体" w:hAnsi="宋体" w:hint="eastAsia"/>
        </w:rPr>
        <w:t>（3）</w:t>
      </w:r>
      <w:r w:rsidRPr="00E62419">
        <w:rPr>
          <w:rFonts w:ascii="宋体" w:eastAsia="宋体" w:hAnsi="宋体" w:hint="eastAsia"/>
          <w:color w:val="003399"/>
        </w:rPr>
        <w:t>建立针对债券发行人的内部信用评级制度，</w:t>
      </w:r>
      <w:r w:rsidRPr="00E62419">
        <w:rPr>
          <w:rFonts w:ascii="宋体" w:eastAsia="宋体" w:hAnsi="宋体" w:hint="eastAsia"/>
        </w:rPr>
        <w:t>结合外部信用评级，进行发行人信用风险管理。</w:t>
      </w:r>
    </w:p>
    <w:p w14:paraId="2033D51D" w14:textId="2717A8C9"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考第二</w:t>
      </w:r>
      <w:r>
        <w:rPr>
          <w:rFonts w:ascii="宋体" w:eastAsia="宋体" w:hAnsi="宋体" w:hint="eastAsia"/>
        </w:rPr>
        <w:t xml:space="preserve"> </w:t>
      </w:r>
      <w:r w:rsidR="008E3662" w:rsidRPr="00E62419">
        <w:rPr>
          <w:rFonts w:ascii="宋体" w:eastAsia="宋体" w:hAnsi="宋体" w:hint="eastAsia"/>
        </w:rPr>
        <w:t>流动性风险</w:t>
      </w:r>
    </w:p>
    <w:p w14:paraId="7F8385BC" w14:textId="77777777" w:rsidR="008E3662" w:rsidRPr="00E62419" w:rsidRDefault="008E3662" w:rsidP="008E3662">
      <w:pPr>
        <w:rPr>
          <w:rFonts w:ascii="宋体" w:eastAsia="宋体" w:hAnsi="宋体"/>
        </w:rPr>
      </w:pPr>
      <w:r w:rsidRPr="00E62419">
        <w:rPr>
          <w:rFonts w:ascii="宋体" w:eastAsia="宋体" w:hAnsi="宋体" w:hint="eastAsia"/>
        </w:rPr>
        <w:t>（一）流动性风险的主要表现</w:t>
      </w:r>
    </w:p>
    <w:p w14:paraId="73AE7315" w14:textId="77777777" w:rsidR="008E3662" w:rsidRPr="00E62419" w:rsidRDefault="008E3662" w:rsidP="008E3662">
      <w:pPr>
        <w:rPr>
          <w:rFonts w:ascii="宋体" w:eastAsia="宋体" w:hAnsi="宋体"/>
        </w:rPr>
      </w:pPr>
      <w:r w:rsidRPr="00E62419">
        <w:rPr>
          <w:rFonts w:ascii="宋体" w:eastAsia="宋体" w:hAnsi="宋体" w:hint="eastAsia"/>
        </w:rPr>
        <w:t>（1）基金管理人在</w:t>
      </w:r>
      <w:r w:rsidRPr="00E62419">
        <w:rPr>
          <w:rFonts w:ascii="宋体" w:eastAsia="宋体" w:hAnsi="宋体" w:hint="eastAsia"/>
          <w:color w:val="003399"/>
        </w:rPr>
        <w:t>建仓时</w:t>
      </w:r>
      <w:r w:rsidRPr="00E62419">
        <w:rPr>
          <w:rFonts w:ascii="宋体" w:eastAsia="宋体" w:hAnsi="宋体" w:hint="eastAsia"/>
        </w:rPr>
        <w:t>或者为</w:t>
      </w:r>
      <w:r w:rsidRPr="00E62419">
        <w:rPr>
          <w:rFonts w:ascii="宋体" w:eastAsia="宋体" w:hAnsi="宋体" w:hint="eastAsia"/>
          <w:color w:val="003399"/>
        </w:rPr>
        <w:t>实现投资收益而卖出证券时，</w:t>
      </w:r>
      <w:r w:rsidRPr="00E62419">
        <w:rPr>
          <w:rFonts w:ascii="宋体" w:eastAsia="宋体" w:hAnsi="宋体" w:hint="eastAsia"/>
        </w:rPr>
        <w:t>可能会由于市场流动性不足而无法按预期的价格在预定的时间内将证券买进或卖出。</w:t>
      </w:r>
    </w:p>
    <w:p w14:paraId="0681DB27" w14:textId="77777777" w:rsidR="008E3662" w:rsidRPr="00E62419" w:rsidRDefault="008E3662" w:rsidP="008E3662">
      <w:pPr>
        <w:rPr>
          <w:rFonts w:ascii="宋体" w:eastAsia="宋体" w:hAnsi="宋体"/>
        </w:rPr>
      </w:pPr>
      <w:r w:rsidRPr="00E62419">
        <w:rPr>
          <w:rFonts w:ascii="宋体" w:eastAsia="宋体" w:hAnsi="宋体" w:hint="eastAsia"/>
        </w:rPr>
        <w:t>（2）</w:t>
      </w:r>
      <w:r w:rsidRPr="00E62419">
        <w:rPr>
          <w:rFonts w:ascii="宋体" w:eastAsia="宋体" w:hAnsi="宋体" w:hint="eastAsia"/>
          <w:color w:val="003399"/>
        </w:rPr>
        <w:t>开放式基金发生投资者赎回时，</w:t>
      </w:r>
      <w:r w:rsidRPr="00E62419">
        <w:rPr>
          <w:rFonts w:ascii="宋体" w:eastAsia="宋体" w:hAnsi="宋体" w:hint="eastAsia"/>
        </w:rPr>
        <w:t>所持证券流动性不足，基金管理人被迫在不适当的价格大量抛售股票或债券，或无法满足投资者的赎回请求。</w:t>
      </w:r>
    </w:p>
    <w:p w14:paraId="3EC117A6" w14:textId="77777777" w:rsidR="008E3662" w:rsidRPr="00E62419" w:rsidRDefault="008E3662" w:rsidP="008E3662">
      <w:pPr>
        <w:rPr>
          <w:rFonts w:ascii="宋体" w:eastAsia="宋体" w:hAnsi="宋体"/>
        </w:rPr>
      </w:pPr>
      <w:r w:rsidRPr="00E62419">
        <w:rPr>
          <w:rFonts w:ascii="宋体" w:eastAsia="宋体" w:hAnsi="宋体" w:hint="eastAsia"/>
        </w:rPr>
        <w:t>（二）影响基金流动性风险的因素</w:t>
      </w:r>
    </w:p>
    <w:p w14:paraId="10B502CA" w14:textId="77777777" w:rsidR="008E3662" w:rsidRPr="00E62419" w:rsidRDefault="008E3662" w:rsidP="008E3662">
      <w:pPr>
        <w:rPr>
          <w:rFonts w:ascii="宋体" w:eastAsia="宋体" w:hAnsi="宋体"/>
        </w:rPr>
      </w:pPr>
      <w:r w:rsidRPr="00E62419">
        <w:rPr>
          <w:rFonts w:ascii="宋体" w:eastAsia="宋体" w:hAnsi="宋体" w:hint="eastAsia"/>
        </w:rPr>
        <w:t>流动性风险是一种</w:t>
      </w:r>
      <w:r w:rsidRPr="00E62419">
        <w:rPr>
          <w:rFonts w:ascii="宋体" w:eastAsia="宋体" w:hAnsi="宋体" w:hint="eastAsia"/>
          <w:color w:val="003399"/>
        </w:rPr>
        <w:t>综合性风险。</w:t>
      </w:r>
      <w:r w:rsidRPr="00E62419">
        <w:rPr>
          <w:rFonts w:ascii="宋体" w:eastAsia="宋体" w:hAnsi="宋体" w:hint="eastAsia"/>
        </w:rPr>
        <w:t>影响基金流动性风险的主要因素有：证券市场的走势、基金公司流动性管理流程和措施、金融市场整体的流动性、基金持有人结构与行为特征以及基金类型等。</w:t>
      </w:r>
    </w:p>
    <w:p w14:paraId="0B38BDCD" w14:textId="77777777" w:rsidR="008E3662" w:rsidRPr="00E62419" w:rsidRDefault="008E3662" w:rsidP="008E3662">
      <w:pPr>
        <w:rPr>
          <w:rFonts w:ascii="宋体" w:eastAsia="宋体" w:hAnsi="宋体"/>
        </w:rPr>
      </w:pPr>
      <w:r w:rsidRPr="00E62419">
        <w:rPr>
          <w:rFonts w:ascii="宋体" w:eastAsia="宋体" w:hAnsi="宋体" w:hint="eastAsia"/>
        </w:rPr>
        <w:t>（三）流动性风险管理的主要措施</w:t>
      </w:r>
    </w:p>
    <w:p w14:paraId="1AD620B7" w14:textId="77777777" w:rsidR="008E3662" w:rsidRPr="00E62419" w:rsidRDefault="008E3662" w:rsidP="008E3662">
      <w:pPr>
        <w:rPr>
          <w:rFonts w:ascii="宋体" w:eastAsia="宋体" w:hAnsi="宋体"/>
        </w:rPr>
      </w:pPr>
      <w:r w:rsidRPr="00E62419">
        <w:rPr>
          <w:rFonts w:ascii="宋体" w:eastAsia="宋体" w:hAnsi="宋体" w:hint="eastAsia"/>
        </w:rPr>
        <w:t>（1）</w:t>
      </w:r>
      <w:r w:rsidRPr="00E62419">
        <w:rPr>
          <w:rFonts w:ascii="宋体" w:eastAsia="宋体" w:hAnsi="宋体" w:hint="eastAsia"/>
          <w:color w:val="003399"/>
        </w:rPr>
        <w:t>建立流动性预警机制。</w:t>
      </w:r>
      <w:r w:rsidRPr="00E62419">
        <w:rPr>
          <w:rFonts w:ascii="宋体" w:eastAsia="宋体" w:hAnsi="宋体" w:hint="eastAsia"/>
        </w:rPr>
        <w:t>当流动性风险指标达到或超出预警阈值时，应启动流动性风险预警机制，按照既定投资策略调整投资组合资产结构或剔出个别流动性差的证券，以使组合的流动性维持在安全水平。</w:t>
      </w:r>
    </w:p>
    <w:p w14:paraId="23B1CBA6" w14:textId="77777777" w:rsidR="008E3662" w:rsidRPr="00E62419" w:rsidRDefault="008E3662" w:rsidP="008E3662">
      <w:pPr>
        <w:rPr>
          <w:rFonts w:ascii="宋体" w:eastAsia="宋体" w:hAnsi="宋体"/>
        </w:rPr>
      </w:pPr>
      <w:r w:rsidRPr="00E62419">
        <w:rPr>
          <w:rFonts w:ascii="宋体" w:eastAsia="宋体" w:hAnsi="宋体" w:hint="eastAsia"/>
        </w:rPr>
        <w:lastRenderedPageBreak/>
        <w:t>（2）</w:t>
      </w:r>
      <w:r w:rsidRPr="00E62419">
        <w:rPr>
          <w:rFonts w:ascii="宋体" w:eastAsia="宋体" w:hAnsi="宋体" w:hint="eastAsia"/>
          <w:color w:val="003399"/>
        </w:rPr>
        <w:t>制定流动性风险管理制度，</w:t>
      </w:r>
      <w:r w:rsidRPr="00E62419">
        <w:rPr>
          <w:rFonts w:ascii="宋体" w:eastAsia="宋体" w:hAnsi="宋体" w:hint="eastAsia"/>
        </w:rPr>
        <w:t>平衡资产的流动性与盈利性，以适应投资组合日常运作需要。</w:t>
      </w:r>
    </w:p>
    <w:p w14:paraId="76DE577F" w14:textId="77777777" w:rsidR="008E3662" w:rsidRPr="00E62419" w:rsidRDefault="008E3662" w:rsidP="008E3662">
      <w:pPr>
        <w:rPr>
          <w:rFonts w:ascii="宋体" w:eastAsia="宋体" w:hAnsi="宋体"/>
        </w:rPr>
      </w:pPr>
      <w:r w:rsidRPr="00E62419">
        <w:rPr>
          <w:rFonts w:ascii="宋体" w:eastAsia="宋体" w:hAnsi="宋体" w:hint="eastAsia"/>
        </w:rPr>
        <w:t>（3）</w:t>
      </w:r>
      <w:r w:rsidRPr="00E62419">
        <w:rPr>
          <w:rFonts w:ascii="宋体" w:eastAsia="宋体" w:hAnsi="宋体" w:hint="eastAsia"/>
          <w:color w:val="003399"/>
        </w:rPr>
        <w:t>进行流动性压力测试，</w:t>
      </w:r>
      <w:r w:rsidRPr="00E62419">
        <w:rPr>
          <w:rFonts w:ascii="宋体" w:eastAsia="宋体" w:hAnsi="宋体" w:hint="eastAsia"/>
        </w:rPr>
        <w:t>分析投资者申赎行为，测算当面临外部市场环境的重大变化或巨额赎回压力时，冲击成本对投资组合资产流动性的影响，并相应调整资产配置和投资组合。</w:t>
      </w:r>
    </w:p>
    <w:p w14:paraId="4ACFAC2E" w14:textId="77777777" w:rsidR="008E3662" w:rsidRPr="00E62419" w:rsidRDefault="008E3662" w:rsidP="008E3662">
      <w:pPr>
        <w:rPr>
          <w:rFonts w:ascii="宋体" w:eastAsia="宋体" w:hAnsi="宋体"/>
        </w:rPr>
      </w:pPr>
      <w:r w:rsidRPr="00E62419">
        <w:rPr>
          <w:rFonts w:ascii="宋体" w:eastAsia="宋体" w:hAnsi="宋体" w:hint="eastAsia"/>
        </w:rPr>
        <w:t>（4）</w:t>
      </w:r>
      <w:r w:rsidRPr="00E62419">
        <w:rPr>
          <w:rFonts w:ascii="宋体" w:eastAsia="宋体" w:hAnsi="宋体" w:hint="eastAsia"/>
          <w:color w:val="003399"/>
        </w:rPr>
        <w:t>及时对投资组合资产进行流动性分析和跟踪，</w:t>
      </w:r>
      <w:r w:rsidRPr="00E62419">
        <w:rPr>
          <w:rFonts w:ascii="宋体" w:eastAsia="宋体" w:hAnsi="宋体" w:hint="eastAsia"/>
        </w:rPr>
        <w:t>包括计算各类证券的历史平均交易量、换手率和相应的变现周期，关注投资组合内的资产流动性结构、投资组合持有人结构和投资组合品种类型等因素的流动性匹配情况。</w:t>
      </w:r>
    </w:p>
    <w:p w14:paraId="1C0D4318" w14:textId="77777777" w:rsidR="008E3662" w:rsidRPr="00E62419" w:rsidRDefault="008E3662" w:rsidP="008E3662">
      <w:pPr>
        <w:rPr>
          <w:rFonts w:ascii="宋体" w:eastAsia="宋体" w:hAnsi="宋体"/>
        </w:rPr>
      </w:pPr>
      <w:r w:rsidRPr="00E62419">
        <w:rPr>
          <w:rFonts w:ascii="宋体" w:eastAsia="宋体" w:hAnsi="宋体" w:hint="eastAsia"/>
        </w:rPr>
        <w:t>（5）</w:t>
      </w:r>
      <w:r w:rsidRPr="00E62419">
        <w:rPr>
          <w:rFonts w:ascii="宋体" w:eastAsia="宋体" w:hAnsi="宋体" w:hint="eastAsia"/>
          <w:color w:val="003399"/>
        </w:rPr>
        <w:t>制订流动性风险处置预案，</w:t>
      </w:r>
      <w:r w:rsidRPr="00E62419">
        <w:rPr>
          <w:rFonts w:ascii="宋体" w:eastAsia="宋体" w:hAnsi="宋体" w:hint="eastAsia"/>
        </w:rPr>
        <w:t>在流动性风险事件发生后能够及时有序地进行处置，建立健全自身的流动性保障和应对机制，防范风险外溢。</w:t>
      </w:r>
    </w:p>
    <w:p w14:paraId="43D3B627" w14:textId="77777777" w:rsidR="008E3662" w:rsidRPr="00E62419" w:rsidRDefault="008E3662" w:rsidP="008E3662">
      <w:pPr>
        <w:rPr>
          <w:rFonts w:ascii="宋体" w:eastAsia="宋体" w:hAnsi="宋体"/>
        </w:rPr>
      </w:pPr>
      <w:r w:rsidRPr="00E62419">
        <w:rPr>
          <w:rFonts w:ascii="宋体" w:eastAsia="宋体" w:hAnsi="宋体" w:hint="eastAsia"/>
        </w:rPr>
        <w:t>（6）</w:t>
      </w:r>
      <w:r w:rsidRPr="00E62419">
        <w:rPr>
          <w:rFonts w:ascii="宋体" w:eastAsia="宋体" w:hAnsi="宋体" w:hint="eastAsia"/>
          <w:color w:val="003399"/>
        </w:rPr>
        <w:t>分析投资组合持有人特征和结构，</w:t>
      </w:r>
      <w:r w:rsidRPr="00E62419">
        <w:rPr>
          <w:rFonts w:ascii="宋体" w:eastAsia="宋体" w:hAnsi="宋体" w:hint="eastAsia"/>
        </w:rPr>
        <w:t>关注投资者申赎意愿。</w:t>
      </w:r>
    </w:p>
    <w:p w14:paraId="2BFFC61E" w14:textId="792EDF8B"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 xml:space="preserve">考点三 </w:t>
      </w:r>
      <w:r w:rsidR="008E3662" w:rsidRPr="00E62419">
        <w:rPr>
          <w:rFonts w:ascii="宋体" w:eastAsia="宋体" w:hAnsi="宋体" w:hint="eastAsia"/>
        </w:rPr>
        <w:t>市场风险</w:t>
      </w:r>
    </w:p>
    <w:p w14:paraId="0E603F79" w14:textId="77777777" w:rsidR="008E3662" w:rsidRPr="00E62419" w:rsidRDefault="008E3662" w:rsidP="008E3662">
      <w:pPr>
        <w:rPr>
          <w:rFonts w:ascii="宋体" w:eastAsia="宋体" w:hAnsi="宋体"/>
        </w:rPr>
      </w:pPr>
      <w:r w:rsidRPr="00E62419">
        <w:rPr>
          <w:rFonts w:ascii="宋体" w:eastAsia="宋体" w:hAnsi="宋体" w:hint="eastAsia"/>
        </w:rPr>
        <w:t>1.市场风险的定义</w:t>
      </w:r>
    </w:p>
    <w:p w14:paraId="1D6FBEE1" w14:textId="77777777" w:rsidR="008E3662" w:rsidRPr="00E62419" w:rsidRDefault="008E3662" w:rsidP="008E3662">
      <w:pPr>
        <w:rPr>
          <w:rFonts w:ascii="宋体" w:eastAsia="宋体" w:hAnsi="宋体"/>
        </w:rPr>
      </w:pPr>
      <w:r w:rsidRPr="00E62419">
        <w:rPr>
          <w:rFonts w:ascii="宋体" w:eastAsia="宋体" w:hAnsi="宋体" w:hint="eastAsia"/>
        </w:rPr>
        <w:t>市场风险是指基金投资行为受到</w:t>
      </w:r>
      <w:r w:rsidRPr="00E62419">
        <w:rPr>
          <w:rFonts w:ascii="宋体" w:eastAsia="宋体" w:hAnsi="宋体" w:hint="eastAsia"/>
          <w:color w:val="003399"/>
        </w:rPr>
        <w:t>宏观政治、经济、社会</w:t>
      </w:r>
      <w:r w:rsidRPr="00E62419">
        <w:rPr>
          <w:rFonts w:ascii="宋体" w:eastAsia="宋体" w:hAnsi="宋体" w:hint="eastAsia"/>
        </w:rPr>
        <w:t>等环境因素对证券价格所造成的影响而面对的风险。</w:t>
      </w:r>
    </w:p>
    <w:p w14:paraId="62FA80DF" w14:textId="77777777" w:rsidR="008E3662" w:rsidRPr="00E62419" w:rsidRDefault="008E3662" w:rsidP="008E3662">
      <w:pPr>
        <w:rPr>
          <w:rFonts w:ascii="宋体" w:eastAsia="宋体" w:hAnsi="宋体"/>
        </w:rPr>
      </w:pPr>
      <w:r w:rsidRPr="00E62419">
        <w:rPr>
          <w:rFonts w:ascii="宋体" w:eastAsia="宋体" w:hAnsi="宋体" w:hint="eastAsia"/>
        </w:rPr>
        <w:t>2.市场风险的类型</w:t>
      </w:r>
    </w:p>
    <w:p w14:paraId="3F2EE1A0" w14:textId="77777777" w:rsidR="008E3662" w:rsidRPr="00E62419" w:rsidRDefault="008E3662" w:rsidP="008E3662">
      <w:pPr>
        <w:rPr>
          <w:rFonts w:ascii="宋体" w:eastAsia="宋体" w:hAnsi="宋体"/>
        </w:rPr>
      </w:pPr>
      <w:r w:rsidRPr="00E62419">
        <w:rPr>
          <w:rFonts w:ascii="宋体" w:eastAsia="宋体" w:hAnsi="宋体" w:hint="eastAsia"/>
        </w:rPr>
        <w:t>市场风险包括</w:t>
      </w:r>
      <w:r w:rsidRPr="00E62419">
        <w:rPr>
          <w:rFonts w:ascii="宋体" w:eastAsia="宋体" w:hAnsi="宋体" w:hint="eastAsia"/>
          <w:color w:val="003399"/>
        </w:rPr>
        <w:t>利率风险、汇率风险、经济周期性波动风险、购买力风险、政策风险</w:t>
      </w:r>
      <w:r w:rsidRPr="00E62419">
        <w:rPr>
          <w:rFonts w:ascii="宋体" w:eastAsia="宋体" w:hAnsi="宋体" w:hint="eastAsia"/>
        </w:rPr>
        <w:t>等。</w:t>
      </w:r>
    </w:p>
    <w:p w14:paraId="04927F36" w14:textId="77777777" w:rsidR="008E3662" w:rsidRPr="00E62419" w:rsidRDefault="008E3662" w:rsidP="008E3662">
      <w:pPr>
        <w:rPr>
          <w:rFonts w:ascii="宋体" w:eastAsia="宋体" w:hAnsi="宋体"/>
        </w:rPr>
      </w:pPr>
      <w:r w:rsidRPr="00E62419">
        <w:rPr>
          <w:rFonts w:ascii="宋体" w:eastAsia="宋体" w:hAnsi="宋体" w:hint="eastAsia"/>
        </w:rPr>
        <w:t>3.市场风险管理的主要措施</w:t>
      </w:r>
    </w:p>
    <w:p w14:paraId="0326E40E" w14:textId="77777777" w:rsidR="008E3662" w:rsidRPr="00E62419" w:rsidRDefault="008E3662" w:rsidP="008E3662">
      <w:pPr>
        <w:rPr>
          <w:rFonts w:ascii="宋体" w:eastAsia="宋体" w:hAnsi="宋体"/>
        </w:rPr>
      </w:pPr>
      <w:r w:rsidRPr="00E62419">
        <w:rPr>
          <w:rFonts w:ascii="宋体" w:eastAsia="宋体" w:hAnsi="宋体" w:hint="eastAsia"/>
        </w:rPr>
        <w:t>（1）</w:t>
      </w:r>
      <w:r w:rsidRPr="00E62419">
        <w:rPr>
          <w:rFonts w:ascii="宋体" w:eastAsia="宋体" w:hAnsi="宋体" w:hint="eastAsia"/>
          <w:color w:val="003399"/>
        </w:rPr>
        <w:t>密切关注</w:t>
      </w:r>
      <w:r w:rsidRPr="00E62419">
        <w:rPr>
          <w:rFonts w:ascii="宋体" w:eastAsia="宋体" w:hAnsi="宋体" w:hint="eastAsia"/>
        </w:rPr>
        <w:t>行业的周期性、市场竞争、价格、政策环境和个股的基本面变化，构造股票投资组合，分散非系统性风险。公司应特别加强禁止投资证券的管理，对于市场风险较大的股票建立内部监督、快速评估机制和定期跟踪机制。</w:t>
      </w:r>
    </w:p>
    <w:p w14:paraId="0607B1B9" w14:textId="77777777" w:rsidR="008E3662" w:rsidRPr="00E62419" w:rsidRDefault="008E3662" w:rsidP="008E3662">
      <w:pPr>
        <w:rPr>
          <w:rFonts w:ascii="宋体" w:eastAsia="宋体" w:hAnsi="宋体"/>
        </w:rPr>
      </w:pPr>
      <w:r w:rsidRPr="00E62419">
        <w:rPr>
          <w:rFonts w:ascii="宋体" w:eastAsia="宋体" w:hAnsi="宋体" w:hint="eastAsia"/>
        </w:rPr>
        <w:t>（2）</w:t>
      </w:r>
      <w:r w:rsidRPr="00E62419">
        <w:rPr>
          <w:rFonts w:ascii="宋体" w:eastAsia="宋体" w:hAnsi="宋体" w:hint="eastAsia"/>
          <w:color w:val="003399"/>
        </w:rPr>
        <w:t>密切关注</w:t>
      </w:r>
      <w:r w:rsidRPr="00E62419">
        <w:rPr>
          <w:rFonts w:ascii="宋体" w:eastAsia="宋体" w:hAnsi="宋体" w:hint="eastAsia"/>
        </w:rPr>
        <w:t>重大市场行动、宏观经济指标和趋势、重大经济政策动向，评估宏观因素变化可能给投资带来的系统性风险，定期监测投资组合的风险控制指标，提出投资调整应对策略。</w:t>
      </w:r>
    </w:p>
    <w:p w14:paraId="7039C85E" w14:textId="77777777" w:rsidR="008E3662" w:rsidRPr="00E62419" w:rsidRDefault="008E3662" w:rsidP="008E3662">
      <w:pPr>
        <w:rPr>
          <w:rFonts w:ascii="宋体" w:eastAsia="宋体" w:hAnsi="宋体"/>
        </w:rPr>
      </w:pPr>
      <w:r w:rsidRPr="00E62419">
        <w:rPr>
          <w:rFonts w:ascii="宋体" w:eastAsia="宋体" w:hAnsi="宋体" w:hint="eastAsia"/>
        </w:rPr>
        <w:t>（3）</w:t>
      </w:r>
      <w:r w:rsidRPr="00E62419">
        <w:rPr>
          <w:rFonts w:ascii="宋体" w:eastAsia="宋体" w:hAnsi="宋体" w:hint="eastAsia"/>
          <w:color w:val="003399"/>
        </w:rPr>
        <w:t>可运用情景分析和压力测试技术，</w:t>
      </w:r>
      <w:r w:rsidRPr="00E62419">
        <w:rPr>
          <w:rFonts w:ascii="宋体" w:eastAsia="宋体" w:hAnsi="宋体" w:hint="eastAsia"/>
        </w:rPr>
        <w:t>评估投资组合对于大幅和极端市场波动的承受能力。可运用定量风险模型和优化技术，分析各投资组合市场风险的来源和暴露。可利用敏感性分析，找出影响投资组合收益的关键因素。</w:t>
      </w:r>
    </w:p>
    <w:p w14:paraId="73C8BDE4" w14:textId="77777777" w:rsidR="008E3662" w:rsidRPr="00E62419" w:rsidRDefault="008E3662" w:rsidP="008E3662">
      <w:pPr>
        <w:rPr>
          <w:rFonts w:ascii="宋体" w:eastAsia="宋体" w:hAnsi="宋体"/>
        </w:rPr>
      </w:pPr>
      <w:r w:rsidRPr="00E62419">
        <w:rPr>
          <w:rFonts w:ascii="宋体" w:eastAsia="宋体" w:hAnsi="宋体" w:hint="eastAsia"/>
        </w:rPr>
        <w:t>（4）</w:t>
      </w:r>
      <w:r w:rsidRPr="00E62419">
        <w:rPr>
          <w:rFonts w:ascii="宋体" w:eastAsia="宋体" w:hAnsi="宋体" w:hint="eastAsia"/>
          <w:color w:val="003399"/>
        </w:rPr>
        <w:t>关注</w:t>
      </w:r>
      <w:r w:rsidRPr="00E62419">
        <w:rPr>
          <w:rFonts w:ascii="宋体" w:eastAsia="宋体" w:hAnsi="宋体" w:hint="eastAsia"/>
        </w:rPr>
        <w:t>投资组合的收益质量风险，可以采用特雷诺比率、夏普比率和詹森比率等指标衡量。</w:t>
      </w:r>
    </w:p>
    <w:p w14:paraId="7729B934" w14:textId="77777777" w:rsidR="008E3662" w:rsidRPr="00E62419" w:rsidRDefault="008E3662" w:rsidP="008E3662">
      <w:pPr>
        <w:rPr>
          <w:rFonts w:ascii="宋体" w:eastAsia="宋体" w:hAnsi="宋体"/>
        </w:rPr>
      </w:pPr>
      <w:r w:rsidRPr="00E62419">
        <w:rPr>
          <w:rFonts w:ascii="宋体" w:eastAsia="宋体" w:hAnsi="宋体" w:hint="eastAsia"/>
        </w:rPr>
        <w:t>（5）</w:t>
      </w:r>
      <w:r w:rsidRPr="00E62419">
        <w:rPr>
          <w:rFonts w:ascii="宋体" w:eastAsia="宋体" w:hAnsi="宋体" w:hint="eastAsia"/>
          <w:color w:val="003399"/>
        </w:rPr>
        <w:t>加强对</w:t>
      </w:r>
      <w:r w:rsidRPr="00E62419">
        <w:rPr>
          <w:rFonts w:ascii="宋体" w:eastAsia="宋体" w:hAnsi="宋体" w:hint="eastAsia"/>
        </w:rPr>
        <w:t>场外交易（包括品种、交易量、价格、对手、其他交易条件）的</w:t>
      </w:r>
      <w:r w:rsidRPr="00E62419">
        <w:rPr>
          <w:rFonts w:ascii="宋体" w:eastAsia="宋体" w:hAnsi="宋体" w:hint="eastAsia"/>
          <w:color w:val="003399"/>
        </w:rPr>
        <w:t>监控</w:t>
      </w:r>
      <w:r w:rsidRPr="00E62419">
        <w:rPr>
          <w:rFonts w:ascii="宋体" w:eastAsia="宋体" w:hAnsi="宋体" w:hint="eastAsia"/>
        </w:rPr>
        <w:t>，确保所有交易在公司的管理范围之内。</w:t>
      </w:r>
    </w:p>
    <w:p w14:paraId="16B2F6F4" w14:textId="77777777" w:rsidR="008E3662" w:rsidRPr="00E62419" w:rsidRDefault="008E3662" w:rsidP="008E3662">
      <w:pPr>
        <w:rPr>
          <w:rFonts w:ascii="宋体" w:eastAsia="宋体" w:hAnsi="宋体"/>
        </w:rPr>
      </w:pPr>
      <w:r w:rsidRPr="00E62419">
        <w:rPr>
          <w:rFonts w:ascii="宋体" w:eastAsia="宋体" w:hAnsi="宋体" w:hint="eastAsia"/>
        </w:rPr>
        <w:t>（6）</w:t>
      </w:r>
      <w:r w:rsidRPr="00E62419">
        <w:rPr>
          <w:rFonts w:ascii="宋体" w:eastAsia="宋体" w:hAnsi="宋体" w:hint="eastAsia"/>
          <w:color w:val="003399"/>
        </w:rPr>
        <w:t>加强对重大投资的监测，</w:t>
      </w:r>
      <w:r w:rsidRPr="00E62419">
        <w:rPr>
          <w:rFonts w:ascii="宋体" w:eastAsia="宋体" w:hAnsi="宋体" w:hint="eastAsia"/>
        </w:rPr>
        <w:t>对基金重仓股、单日个股交易量占该股票持仓显著比例、个股交易量占该股流通值显著比例等进行跟踪分析。</w:t>
      </w:r>
    </w:p>
    <w:p w14:paraId="24A72E96" w14:textId="3A75DE45"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 xml:space="preserve">考点四 </w:t>
      </w:r>
      <w:r w:rsidR="008E3662" w:rsidRPr="00E62419">
        <w:rPr>
          <w:rFonts w:ascii="宋体" w:eastAsia="宋体" w:hAnsi="宋体" w:hint="eastAsia"/>
        </w:rPr>
        <w:t>风险指标</w:t>
      </w:r>
    </w:p>
    <w:p w14:paraId="3CB2E445" w14:textId="77777777" w:rsidR="008E3662" w:rsidRPr="00E62419" w:rsidRDefault="008E3662" w:rsidP="008E3662">
      <w:pPr>
        <w:rPr>
          <w:rFonts w:ascii="宋体" w:eastAsia="宋体" w:hAnsi="宋体"/>
        </w:rPr>
      </w:pPr>
      <w:r w:rsidRPr="00E62419">
        <w:rPr>
          <w:rFonts w:ascii="宋体" w:eastAsia="宋体" w:hAnsi="宋体" w:hint="eastAsia"/>
        </w:rPr>
        <w:t>1.风险指标的分类</w:t>
      </w:r>
    </w:p>
    <w:p w14:paraId="35EBF240" w14:textId="77777777" w:rsidR="008E3662" w:rsidRPr="00E62419" w:rsidRDefault="008E3662" w:rsidP="008E3662">
      <w:pPr>
        <w:rPr>
          <w:rFonts w:ascii="宋体" w:eastAsia="宋体" w:hAnsi="宋体"/>
        </w:rPr>
      </w:pPr>
      <w:r w:rsidRPr="00E62419">
        <w:rPr>
          <w:rFonts w:ascii="宋体" w:eastAsia="宋体" w:hAnsi="宋体" w:hint="eastAsia"/>
        </w:rPr>
        <w:t>（1）</w:t>
      </w:r>
      <w:r w:rsidRPr="00E62419">
        <w:rPr>
          <w:rFonts w:ascii="宋体" w:eastAsia="宋体" w:hAnsi="宋体" w:hint="eastAsia"/>
          <w:color w:val="003399"/>
        </w:rPr>
        <w:t>基于收益率及方差的风险指标</w:t>
      </w:r>
      <w:r w:rsidRPr="00E62419">
        <w:rPr>
          <w:rFonts w:ascii="宋体" w:eastAsia="宋体" w:hAnsi="宋体" w:hint="eastAsia"/>
        </w:rPr>
        <w:t>，用来描述收益的不确定性，即偏离期望收益的程度，如回撤、下行风险标准差、波动率等。</w:t>
      </w:r>
    </w:p>
    <w:p w14:paraId="37B94A28" w14:textId="77777777" w:rsidR="008E3662" w:rsidRPr="00E62419" w:rsidRDefault="008E3662" w:rsidP="008E3662">
      <w:pPr>
        <w:rPr>
          <w:rFonts w:ascii="宋体" w:eastAsia="宋体" w:hAnsi="宋体"/>
        </w:rPr>
      </w:pPr>
      <w:r w:rsidRPr="00E62419">
        <w:rPr>
          <w:rFonts w:ascii="宋体" w:eastAsia="宋体" w:hAnsi="宋体" w:hint="eastAsia"/>
        </w:rPr>
        <w:t>（2）基于</w:t>
      </w:r>
      <w:r w:rsidRPr="00E62419">
        <w:rPr>
          <w:rFonts w:ascii="宋体" w:eastAsia="宋体" w:hAnsi="宋体" w:hint="eastAsia"/>
          <w:color w:val="003399"/>
        </w:rPr>
        <w:t>投资价值对风险因子敏感程度的指标，</w:t>
      </w:r>
      <w:r w:rsidRPr="00E62419">
        <w:rPr>
          <w:rFonts w:ascii="宋体" w:eastAsia="宋体" w:hAnsi="宋体" w:hint="eastAsia"/>
        </w:rPr>
        <w:t>这些指标分别从利率、市场等不同角度反映了投资组合的风险暴露，如久期、凸性、贝塔（β）系数等。</w:t>
      </w:r>
    </w:p>
    <w:p w14:paraId="5A5EB041" w14:textId="77777777" w:rsidR="008E3662" w:rsidRPr="00E62419" w:rsidRDefault="008E3662" w:rsidP="008E3662">
      <w:pPr>
        <w:rPr>
          <w:rFonts w:ascii="宋体" w:eastAsia="宋体" w:hAnsi="宋体"/>
        </w:rPr>
      </w:pPr>
      <w:r w:rsidRPr="00E62419">
        <w:rPr>
          <w:rFonts w:ascii="宋体" w:eastAsia="宋体" w:hAnsi="宋体" w:hint="eastAsia"/>
        </w:rPr>
        <w:t>二、风险指标</w:t>
      </w:r>
    </w:p>
    <w:p w14:paraId="7D9C91A4" w14:textId="77777777" w:rsidR="008E3662" w:rsidRPr="00E62419" w:rsidRDefault="008E3662" w:rsidP="008E3662">
      <w:pPr>
        <w:rPr>
          <w:rFonts w:ascii="宋体" w:eastAsia="宋体" w:hAnsi="宋体"/>
        </w:rPr>
      </w:pPr>
      <w:r w:rsidRPr="00E62419">
        <w:rPr>
          <w:rFonts w:ascii="宋体" w:eastAsia="宋体" w:hAnsi="宋体" w:hint="eastAsia"/>
        </w:rPr>
        <w:t>2.常用的基础风险指标</w:t>
      </w:r>
    </w:p>
    <w:p w14:paraId="7A8C2D39" w14:textId="77777777" w:rsidR="008E3662" w:rsidRPr="00E62419" w:rsidRDefault="008E3662" w:rsidP="008E3662">
      <w:pPr>
        <w:rPr>
          <w:rFonts w:ascii="宋体" w:eastAsia="宋体" w:hAnsi="宋体"/>
        </w:rPr>
      </w:pPr>
      <w:r w:rsidRPr="00E62419">
        <w:rPr>
          <w:rFonts w:ascii="宋体" w:eastAsia="宋体" w:hAnsi="宋体" w:hint="eastAsia"/>
        </w:rPr>
        <w:t>（一）波动率</w:t>
      </w:r>
    </w:p>
    <w:p w14:paraId="6EAFCC3B" w14:textId="77777777" w:rsidR="008E3662" w:rsidRPr="00E62419" w:rsidRDefault="008E3662" w:rsidP="008E3662">
      <w:pPr>
        <w:rPr>
          <w:rFonts w:ascii="宋体" w:eastAsia="宋体" w:hAnsi="宋体"/>
        </w:rPr>
      </w:pPr>
      <w:r w:rsidRPr="00E62419">
        <w:rPr>
          <w:rFonts w:ascii="宋体" w:eastAsia="宋体" w:hAnsi="宋体" w:hint="eastAsia"/>
        </w:rPr>
        <w:t>波动率是一个</w:t>
      </w:r>
      <w:r w:rsidRPr="00E62419">
        <w:rPr>
          <w:rFonts w:ascii="宋体" w:eastAsia="宋体" w:hAnsi="宋体" w:hint="eastAsia"/>
          <w:color w:val="003399"/>
        </w:rPr>
        <w:t>绝对风险指标。</w:t>
      </w:r>
      <w:r w:rsidRPr="00E62419">
        <w:rPr>
          <w:rFonts w:ascii="宋体" w:eastAsia="宋体" w:hAnsi="宋体" w:hint="eastAsia"/>
        </w:rPr>
        <w:t>在风险管理中，投资组合波动率是</w:t>
      </w:r>
      <w:r w:rsidRPr="00E62419">
        <w:rPr>
          <w:rFonts w:ascii="宋体" w:eastAsia="宋体" w:hAnsi="宋体" w:hint="eastAsia"/>
          <w:color w:val="003399"/>
        </w:rPr>
        <w:t>单位时间收益率的标准差。</w:t>
      </w:r>
      <w:r w:rsidRPr="00E62419">
        <w:rPr>
          <w:rFonts w:ascii="宋体" w:eastAsia="宋体" w:hAnsi="宋体" w:hint="eastAsia"/>
        </w:rPr>
        <w:t>单位时间根据数据来源和应用场景可以取每日、每周、每月、每年等。公募基金一般都会公布</w:t>
      </w:r>
      <w:r w:rsidRPr="00E62419">
        <w:rPr>
          <w:rFonts w:ascii="宋体" w:eastAsia="宋体" w:hAnsi="宋体" w:hint="eastAsia"/>
          <w:color w:val="003399"/>
        </w:rPr>
        <w:t>每日净值增长率。</w:t>
      </w:r>
    </w:p>
    <w:p w14:paraId="693ADC42" w14:textId="77777777" w:rsidR="008E3662" w:rsidRPr="00E62419" w:rsidRDefault="008E3662" w:rsidP="008E3662">
      <w:pPr>
        <w:rPr>
          <w:rFonts w:ascii="宋体" w:eastAsia="宋体" w:hAnsi="宋体"/>
        </w:rPr>
      </w:pPr>
      <w:r w:rsidRPr="00E62419">
        <w:rPr>
          <w:rFonts w:ascii="宋体" w:eastAsia="宋体" w:hAnsi="宋体" w:hint="eastAsia"/>
        </w:rPr>
        <w:lastRenderedPageBreak/>
        <w:t>（二）贝塔系数</w:t>
      </w:r>
    </w:p>
    <w:p w14:paraId="1220AE50" w14:textId="77777777" w:rsidR="008E3662" w:rsidRPr="00E62419" w:rsidRDefault="008E3662" w:rsidP="008E3662">
      <w:pPr>
        <w:rPr>
          <w:rFonts w:ascii="宋体" w:eastAsia="宋体" w:hAnsi="宋体"/>
        </w:rPr>
      </w:pPr>
      <w:r w:rsidRPr="00E62419">
        <w:rPr>
          <w:rFonts w:ascii="宋体" w:eastAsia="宋体" w:hAnsi="宋体" w:hint="eastAsia"/>
        </w:rPr>
        <w:t>（1）贝塔（β）系数反映的是</w:t>
      </w:r>
      <w:r w:rsidRPr="00E62419">
        <w:rPr>
          <w:rFonts w:ascii="宋体" w:eastAsia="宋体" w:hAnsi="宋体" w:hint="eastAsia"/>
          <w:color w:val="003399"/>
        </w:rPr>
        <w:t>投资对象对市场变化的敏感度，</w:t>
      </w:r>
      <w:r w:rsidRPr="00E62419">
        <w:rPr>
          <w:rFonts w:ascii="宋体" w:eastAsia="宋体" w:hAnsi="宋体" w:hint="eastAsia"/>
        </w:rPr>
        <w:t>是评估证券或投资组合系统性风险的指标。</w:t>
      </w:r>
    </w:p>
    <w:p w14:paraId="0ACC00D7" w14:textId="77777777" w:rsidR="008E3662" w:rsidRDefault="008E3662" w:rsidP="008E3662">
      <w:pPr>
        <w:rPr>
          <w:rFonts w:ascii="宋体" w:eastAsia="宋体" w:hAnsi="宋体"/>
        </w:rPr>
      </w:pPr>
      <w:r w:rsidRPr="00E62419">
        <w:rPr>
          <w:rFonts w:ascii="宋体" w:eastAsia="宋体" w:hAnsi="宋体" w:hint="eastAsia"/>
        </w:rPr>
        <w:t>（2）贝塔系数的计算方法。</w:t>
      </w:r>
    </w:p>
    <w:p w14:paraId="4F490069" w14:textId="77777777" w:rsidR="008E3662" w:rsidRPr="00E62419" w:rsidRDefault="008E3662" w:rsidP="008E3662">
      <w:pPr>
        <w:rPr>
          <w:rFonts w:ascii="宋体" w:eastAsia="宋体" w:hAnsi="宋体"/>
        </w:rPr>
      </w:pPr>
      <w:r w:rsidRPr="00E62419">
        <w:rPr>
          <w:rFonts w:ascii="宋体" w:eastAsia="宋体" w:hAnsi="宋体" w:hint="eastAsia"/>
        </w:rPr>
        <w:t>（3）贝塔系数的应用。</w:t>
      </w:r>
    </w:p>
    <w:p w14:paraId="3EA1A0D9" w14:textId="77777777" w:rsidR="008E3662" w:rsidRPr="00E62419" w:rsidRDefault="008E3662" w:rsidP="008E3662">
      <w:pPr>
        <w:rPr>
          <w:rFonts w:ascii="宋体" w:eastAsia="宋体" w:hAnsi="宋体"/>
        </w:rPr>
      </w:pPr>
      <w:r w:rsidRPr="00E62419">
        <w:rPr>
          <w:rFonts w:ascii="宋体" w:eastAsia="宋体" w:hAnsi="宋体" w:hint="eastAsia"/>
          <w:color w:val="003399"/>
        </w:rPr>
        <w:t>β值大于0，</w:t>
      </w:r>
      <w:r w:rsidRPr="00E62419">
        <w:rPr>
          <w:rFonts w:ascii="宋体" w:eastAsia="宋体" w:hAnsi="宋体" w:hint="eastAsia"/>
        </w:rPr>
        <w:t>投资组合价格与市场价格变动</w:t>
      </w:r>
      <w:r w:rsidRPr="00E62419">
        <w:rPr>
          <w:rFonts w:ascii="宋体" w:eastAsia="宋体" w:hAnsi="宋体" w:hint="eastAsia"/>
          <w:color w:val="003399"/>
        </w:rPr>
        <w:t>方向一致</w:t>
      </w:r>
      <w:r w:rsidRPr="00E62419">
        <w:rPr>
          <w:rFonts w:ascii="宋体" w:eastAsia="宋体" w:hAnsi="宋体" w:hint="eastAsia"/>
        </w:rPr>
        <w:t>。β值</w:t>
      </w:r>
      <w:r w:rsidRPr="00E62419">
        <w:rPr>
          <w:rFonts w:ascii="宋体" w:eastAsia="宋体" w:hAnsi="宋体" w:hint="eastAsia"/>
          <w:color w:val="003399"/>
        </w:rPr>
        <w:t>小于0</w:t>
      </w:r>
      <w:r w:rsidRPr="00E62419">
        <w:rPr>
          <w:rFonts w:ascii="宋体" w:eastAsia="宋体" w:hAnsi="宋体" w:hint="eastAsia"/>
        </w:rPr>
        <w:t>，投资组合价格与市场价格</w:t>
      </w:r>
      <w:r w:rsidRPr="00E62419">
        <w:rPr>
          <w:rFonts w:ascii="宋体" w:eastAsia="宋体" w:hAnsi="宋体" w:hint="eastAsia"/>
          <w:color w:val="003399"/>
        </w:rPr>
        <w:t>变动方向相反。</w:t>
      </w:r>
    </w:p>
    <w:p w14:paraId="59A48377" w14:textId="77777777" w:rsidR="008E3662" w:rsidRPr="00E62419" w:rsidRDefault="008E3662" w:rsidP="008E3662">
      <w:pPr>
        <w:rPr>
          <w:rFonts w:ascii="宋体" w:eastAsia="宋体" w:hAnsi="宋体"/>
        </w:rPr>
      </w:pPr>
      <w:r w:rsidRPr="00E62419">
        <w:rPr>
          <w:rFonts w:ascii="宋体" w:eastAsia="宋体" w:hAnsi="宋体" w:hint="eastAsia"/>
        </w:rPr>
        <w:t>当β值小于1（大于0）时，投资组合价格的波动性就小于市场的波动性；β值大于1时，投资组合价格的波动性就高于市场的波动性；β值等于1时，投资组合价格的波动性与市场的波动性一致。</w:t>
      </w:r>
    </w:p>
    <w:p w14:paraId="175455E2" w14:textId="77777777" w:rsidR="008E3662" w:rsidRPr="00E62419" w:rsidRDefault="008E3662" w:rsidP="008E3662">
      <w:pPr>
        <w:rPr>
          <w:rFonts w:ascii="宋体" w:eastAsia="宋体" w:hAnsi="宋体"/>
        </w:rPr>
      </w:pPr>
      <w:r w:rsidRPr="00E62419">
        <w:rPr>
          <w:rFonts w:ascii="宋体" w:eastAsia="宋体" w:hAnsi="宋体" w:hint="eastAsia"/>
        </w:rPr>
        <w:t>（4）贝塔系数的局限性。</w:t>
      </w:r>
    </w:p>
    <w:p w14:paraId="196F76ED" w14:textId="77777777" w:rsidR="008E3662" w:rsidRPr="00E62419" w:rsidRDefault="008E3662" w:rsidP="008E3662">
      <w:pPr>
        <w:rPr>
          <w:rFonts w:ascii="宋体" w:eastAsia="宋体" w:hAnsi="宋体"/>
        </w:rPr>
      </w:pPr>
      <w:r w:rsidRPr="00E62419">
        <w:rPr>
          <w:rFonts w:ascii="宋体" w:eastAsia="宋体" w:hAnsi="宋体" w:hint="eastAsia"/>
        </w:rPr>
        <w:t>①贝塔系数随着计算所使用的历史时间区间的变化而相应变化，特别是</w:t>
      </w:r>
      <w:r w:rsidRPr="00E62419">
        <w:rPr>
          <w:rFonts w:ascii="宋体" w:eastAsia="宋体" w:hAnsi="宋体" w:hint="eastAsia"/>
          <w:color w:val="003399"/>
        </w:rPr>
        <w:t>时间区间较短时。</w:t>
      </w:r>
      <w:r w:rsidRPr="00E62419">
        <w:rPr>
          <w:rFonts w:ascii="宋体" w:eastAsia="宋体" w:hAnsi="宋体" w:hint="eastAsia"/>
        </w:rPr>
        <w:t>对于投资管理人来说，要在短期内</w:t>
      </w:r>
      <w:r w:rsidRPr="00E62419">
        <w:rPr>
          <w:rFonts w:ascii="宋体" w:eastAsia="宋体" w:hAnsi="宋体" w:hint="eastAsia"/>
          <w:color w:val="003399"/>
        </w:rPr>
        <w:t>达到一个特定的贝塔系数的目标，是非常困难的。</w:t>
      </w:r>
      <w:r w:rsidRPr="00E62419">
        <w:rPr>
          <w:rFonts w:ascii="宋体" w:eastAsia="宋体" w:hAnsi="宋体" w:hint="eastAsia"/>
        </w:rPr>
        <w:t>在应用贝塔系数进行投资组合对比时，也需要注意所使用数据的时间区间。</w:t>
      </w:r>
    </w:p>
    <w:p w14:paraId="643221EF" w14:textId="77777777" w:rsidR="008E3662" w:rsidRPr="00E62419" w:rsidRDefault="008E3662" w:rsidP="008E3662">
      <w:pPr>
        <w:rPr>
          <w:rFonts w:ascii="宋体" w:eastAsia="宋体" w:hAnsi="宋体"/>
          <w:color w:val="003399"/>
        </w:rPr>
      </w:pPr>
      <w:r w:rsidRPr="00E62419">
        <w:rPr>
          <w:rFonts w:ascii="宋体" w:eastAsia="宋体" w:hAnsi="宋体" w:hint="eastAsia"/>
        </w:rPr>
        <w:t>②通常贝塔系数是用投资组合与基准指数的历史收益数据计算而来的，</w:t>
      </w:r>
      <w:r w:rsidRPr="00E62419">
        <w:rPr>
          <w:rFonts w:ascii="宋体" w:eastAsia="宋体" w:hAnsi="宋体" w:hint="eastAsia"/>
          <w:color w:val="003399"/>
        </w:rPr>
        <w:t>无法反映新的变化。</w:t>
      </w:r>
    </w:p>
    <w:p w14:paraId="724CC4BC" w14:textId="77777777" w:rsidR="008E3662" w:rsidRPr="00E62419" w:rsidRDefault="008E3662" w:rsidP="008E3662">
      <w:pPr>
        <w:rPr>
          <w:rFonts w:ascii="宋体" w:eastAsia="宋体" w:hAnsi="宋体"/>
        </w:rPr>
      </w:pPr>
      <w:r w:rsidRPr="00E62419">
        <w:rPr>
          <w:rFonts w:ascii="宋体" w:eastAsia="宋体" w:hAnsi="宋体" w:hint="eastAsia"/>
        </w:rPr>
        <w:t>（三）主动比重</w:t>
      </w:r>
    </w:p>
    <w:p w14:paraId="06244441" w14:textId="77777777" w:rsidR="008E3662" w:rsidRPr="00E62419" w:rsidRDefault="008E3662" w:rsidP="008E3662">
      <w:pPr>
        <w:rPr>
          <w:rFonts w:ascii="宋体" w:eastAsia="宋体" w:hAnsi="宋体"/>
          <w:color w:val="003399"/>
        </w:rPr>
      </w:pPr>
      <w:r w:rsidRPr="00E62419">
        <w:rPr>
          <w:rFonts w:ascii="宋体" w:eastAsia="宋体" w:hAnsi="宋体" w:hint="eastAsia"/>
        </w:rPr>
        <w:t>（1）主动比重的概念。</w:t>
      </w:r>
      <w:r w:rsidRPr="00E62419">
        <w:rPr>
          <w:rFonts w:ascii="宋体" w:eastAsia="宋体" w:hAnsi="宋体" w:hint="eastAsia"/>
          <w:color w:val="003399"/>
        </w:rPr>
        <w:t>投资组合持仓与基准不同的部分就是主动比重（AS），</w:t>
      </w:r>
      <w:r w:rsidRPr="00E62419">
        <w:rPr>
          <w:rFonts w:ascii="宋体" w:eastAsia="宋体" w:hAnsi="宋体" w:hint="eastAsia"/>
        </w:rPr>
        <w:t>它是一个相对于业绩比较基准的风险指标，用来衡量投资组合相对于基准的</w:t>
      </w:r>
      <w:r w:rsidRPr="00E62419">
        <w:rPr>
          <w:rFonts w:ascii="宋体" w:eastAsia="宋体" w:hAnsi="宋体" w:hint="eastAsia"/>
          <w:color w:val="003399"/>
        </w:rPr>
        <w:t>偏离程度。</w:t>
      </w:r>
    </w:p>
    <w:p w14:paraId="385B3114" w14:textId="77777777" w:rsidR="008E3662" w:rsidRPr="00E62419" w:rsidRDefault="008E3662" w:rsidP="008E3662">
      <w:pPr>
        <w:rPr>
          <w:rFonts w:ascii="宋体" w:eastAsia="宋体" w:hAnsi="宋体"/>
        </w:rPr>
      </w:pPr>
      <w:r w:rsidRPr="00E62419">
        <w:rPr>
          <w:rFonts w:ascii="宋体" w:eastAsia="宋体" w:hAnsi="宋体" w:hint="eastAsia"/>
        </w:rPr>
        <w:t>（2）主动比重的计算方法。</w:t>
      </w:r>
    </w:p>
    <w:p w14:paraId="1D76A056" w14:textId="77777777" w:rsidR="008E3662" w:rsidRPr="00E62419" w:rsidRDefault="008E3662" w:rsidP="008E3662">
      <w:pPr>
        <w:rPr>
          <w:rFonts w:ascii="宋体" w:eastAsia="宋体" w:hAnsi="宋体"/>
        </w:rPr>
      </w:pPr>
      <w:r w:rsidRPr="00E62419">
        <w:rPr>
          <w:rFonts w:ascii="宋体" w:eastAsia="宋体" w:hAnsi="宋体" w:hint="eastAsia"/>
        </w:rPr>
        <w:t>主动比重</w:t>
      </w:r>
      <w:r w:rsidRPr="00E62419">
        <w:rPr>
          <w:rFonts w:ascii="宋体" w:eastAsia="宋体" w:hAnsi="宋体" w:hint="eastAsia"/>
          <w:color w:val="003399"/>
        </w:rPr>
        <w:t>基于投资组合持仓，</w:t>
      </w:r>
      <w:r w:rsidRPr="00E62419">
        <w:rPr>
          <w:rFonts w:ascii="宋体" w:eastAsia="宋体" w:hAnsi="宋体" w:hint="eastAsia"/>
        </w:rPr>
        <w:t>而不像波动率和跟踪误差那样基于收益率。主动比重衡量一个投资组合与基准指数的相似程度。</w:t>
      </w:r>
      <w:r w:rsidRPr="00E62419">
        <w:rPr>
          <w:rFonts w:ascii="宋体" w:eastAsia="宋体" w:hAnsi="宋体" w:hint="eastAsia"/>
          <w:color w:val="003399"/>
        </w:rPr>
        <w:t>主动比重为0，则意味着该投资组合实质上是一个指数基金；主动比重为100%，则意味着该投资组合与基准完全不同。</w:t>
      </w:r>
      <w:r w:rsidRPr="00E62419">
        <w:rPr>
          <w:rFonts w:ascii="宋体" w:eastAsia="宋体" w:hAnsi="宋体" w:hint="eastAsia"/>
        </w:rPr>
        <w:t>较高的主动比重意味着投资组合的表现可能会与基准差别较大。</w:t>
      </w:r>
    </w:p>
    <w:p w14:paraId="6AF1D570" w14:textId="77777777" w:rsidR="008E3662" w:rsidRPr="00E62419" w:rsidRDefault="008E3662" w:rsidP="008E3662">
      <w:pPr>
        <w:rPr>
          <w:rFonts w:ascii="宋体" w:eastAsia="宋体" w:hAnsi="宋体"/>
        </w:rPr>
      </w:pPr>
      <w:r w:rsidRPr="00E62419">
        <w:rPr>
          <w:rFonts w:ascii="宋体" w:eastAsia="宋体" w:hAnsi="宋体" w:hint="eastAsia"/>
        </w:rPr>
        <w:t>（3）主动比重的应用。</w:t>
      </w:r>
    </w:p>
    <w:p w14:paraId="5A960D7E" w14:textId="77777777" w:rsidR="008E3662" w:rsidRPr="00E62419" w:rsidRDefault="008E3662" w:rsidP="008E3662">
      <w:pPr>
        <w:rPr>
          <w:rFonts w:ascii="宋体" w:eastAsia="宋体" w:hAnsi="宋体"/>
        </w:rPr>
      </w:pPr>
      <w:r w:rsidRPr="00E62419">
        <w:rPr>
          <w:rFonts w:ascii="宋体" w:eastAsia="宋体" w:hAnsi="宋体" w:hint="eastAsia"/>
        </w:rPr>
        <w:t>主动比重指标经常用来</w:t>
      </w:r>
      <w:r w:rsidRPr="00E62419">
        <w:rPr>
          <w:rFonts w:ascii="宋体" w:eastAsia="宋体" w:hAnsi="宋体" w:hint="eastAsia"/>
          <w:color w:val="003399"/>
        </w:rPr>
        <w:t>对追求相对收益的基金进行分析，</w:t>
      </w:r>
      <w:r w:rsidRPr="00E62419">
        <w:rPr>
          <w:rFonts w:ascii="宋体" w:eastAsia="宋体" w:hAnsi="宋体" w:hint="eastAsia"/>
        </w:rPr>
        <w:t>最常见的就是对股票型基金进行分析。对于债券投资组合，由于存在大量相同特性的债券，持仓区别很大的两个组合相关性可能非常高。</w:t>
      </w:r>
    </w:p>
    <w:p w14:paraId="49907284" w14:textId="77777777" w:rsidR="008E3662" w:rsidRPr="00E62419" w:rsidRDefault="008E3662" w:rsidP="008E3662">
      <w:pPr>
        <w:rPr>
          <w:rFonts w:ascii="宋体" w:eastAsia="宋体" w:hAnsi="宋体"/>
        </w:rPr>
      </w:pPr>
      <w:r w:rsidRPr="00E62419">
        <w:rPr>
          <w:rFonts w:ascii="宋体" w:eastAsia="宋体" w:hAnsi="宋体" w:hint="eastAsia"/>
        </w:rPr>
        <w:t>（4）主动比重的局限性。</w:t>
      </w:r>
    </w:p>
    <w:p w14:paraId="45860054" w14:textId="77777777" w:rsidR="008E3662" w:rsidRPr="00E62419" w:rsidRDefault="008E3662" w:rsidP="008E3662">
      <w:pPr>
        <w:rPr>
          <w:rFonts w:ascii="宋体" w:eastAsia="宋体" w:hAnsi="宋体"/>
          <w:color w:val="003399"/>
        </w:rPr>
      </w:pPr>
      <w:r w:rsidRPr="00E62419">
        <w:rPr>
          <w:rFonts w:ascii="宋体" w:eastAsia="宋体" w:hAnsi="宋体" w:hint="eastAsia"/>
          <w:color w:val="003399"/>
        </w:rPr>
        <w:t>①与基准不同并不意味着投资组合的业绩表现会与基准有显著区别。</w:t>
      </w:r>
    </w:p>
    <w:p w14:paraId="40C77034" w14:textId="77777777" w:rsidR="008E3662" w:rsidRPr="00E62419" w:rsidRDefault="008E3662" w:rsidP="008E3662">
      <w:pPr>
        <w:rPr>
          <w:rFonts w:ascii="宋体" w:eastAsia="宋体" w:hAnsi="宋体"/>
          <w:color w:val="003399"/>
        </w:rPr>
      </w:pPr>
      <w:r w:rsidRPr="00E62419">
        <w:rPr>
          <w:rFonts w:ascii="宋体" w:eastAsia="宋体" w:hAnsi="宋体" w:hint="eastAsia"/>
          <w:color w:val="003399"/>
        </w:rPr>
        <w:t>②与基准不同并不意味着投资组合一定会跑输或跑赢基准。</w:t>
      </w:r>
    </w:p>
    <w:p w14:paraId="3E2864FD" w14:textId="77777777" w:rsidR="008E3662" w:rsidRPr="00E62419" w:rsidRDefault="008E3662" w:rsidP="008E3662">
      <w:pPr>
        <w:rPr>
          <w:rFonts w:ascii="宋体" w:eastAsia="宋体" w:hAnsi="宋体"/>
        </w:rPr>
      </w:pPr>
      <w:r w:rsidRPr="00E62419">
        <w:rPr>
          <w:rFonts w:ascii="宋体" w:eastAsia="宋体" w:hAnsi="宋体" w:hint="eastAsia"/>
        </w:rPr>
        <w:t>（四）跟踪误差</w:t>
      </w:r>
    </w:p>
    <w:p w14:paraId="2EB71F8B" w14:textId="77777777" w:rsidR="008E3662" w:rsidRPr="00E62419" w:rsidRDefault="008E3662" w:rsidP="008E3662">
      <w:pPr>
        <w:rPr>
          <w:rFonts w:ascii="宋体" w:eastAsia="宋体" w:hAnsi="宋体"/>
        </w:rPr>
      </w:pPr>
      <w:r w:rsidRPr="00E62419">
        <w:rPr>
          <w:rFonts w:ascii="宋体" w:eastAsia="宋体" w:hAnsi="宋体" w:hint="eastAsia"/>
        </w:rPr>
        <w:t>跟踪误差是</w:t>
      </w:r>
      <w:r w:rsidRPr="00E62419">
        <w:rPr>
          <w:rFonts w:ascii="宋体" w:eastAsia="宋体" w:hAnsi="宋体" w:hint="eastAsia"/>
          <w:color w:val="003399"/>
        </w:rPr>
        <w:t>相对于业绩比较基准的相对风险指标，</w:t>
      </w:r>
      <w:r w:rsidRPr="00E62419">
        <w:rPr>
          <w:rFonts w:ascii="宋体" w:eastAsia="宋体" w:hAnsi="宋体" w:hint="eastAsia"/>
        </w:rPr>
        <w:t>可以用来衡量投资组合的相对风险是否符合预定的目标或是否在正常范围内。清晰的业绩比较基准是跟踪误差计量的前提。主动管理基金受到投资目标和风格不同的影响，跟踪误差较大。通常，指数基金的跟踪误差较低。</w:t>
      </w:r>
    </w:p>
    <w:p w14:paraId="4241E4F9" w14:textId="77777777" w:rsidR="008E3662" w:rsidRPr="00E62419" w:rsidRDefault="008E3662" w:rsidP="008E3662">
      <w:pPr>
        <w:rPr>
          <w:rFonts w:ascii="宋体" w:eastAsia="宋体" w:hAnsi="宋体"/>
        </w:rPr>
      </w:pPr>
      <w:r w:rsidRPr="00E62419">
        <w:rPr>
          <w:rFonts w:ascii="宋体" w:eastAsia="宋体" w:hAnsi="宋体" w:hint="eastAsia"/>
        </w:rPr>
        <w:t>（五）下行标准差</w:t>
      </w:r>
    </w:p>
    <w:p w14:paraId="74F9F740" w14:textId="77777777" w:rsidR="008E3662" w:rsidRPr="00E62419" w:rsidRDefault="008E3662" w:rsidP="008E3662">
      <w:pPr>
        <w:rPr>
          <w:rFonts w:ascii="宋体" w:eastAsia="宋体" w:hAnsi="宋体"/>
        </w:rPr>
      </w:pPr>
      <w:r w:rsidRPr="00E62419">
        <w:rPr>
          <w:rFonts w:ascii="宋体" w:eastAsia="宋体" w:hAnsi="宋体" w:hint="eastAsia"/>
        </w:rPr>
        <w:t>（1）下行标准差的计算方法。</w:t>
      </w:r>
    </w:p>
    <w:p w14:paraId="348F4770" w14:textId="77777777" w:rsidR="008E3662" w:rsidRPr="00E62419" w:rsidRDefault="008E3662" w:rsidP="008E3662">
      <w:pPr>
        <w:rPr>
          <w:rFonts w:ascii="宋体" w:eastAsia="宋体" w:hAnsi="宋体"/>
        </w:rPr>
      </w:pPr>
      <w:r w:rsidRPr="00E62419">
        <w:rPr>
          <w:rFonts w:ascii="宋体" w:eastAsia="宋体" w:hAnsi="宋体" w:hint="eastAsia"/>
        </w:rPr>
        <w:t>（2）下行标准差的局限性。</w:t>
      </w:r>
    </w:p>
    <w:p w14:paraId="77B470D2" w14:textId="77777777" w:rsidR="008E3662" w:rsidRPr="00E62419" w:rsidRDefault="008E3662" w:rsidP="008E3662">
      <w:pPr>
        <w:rPr>
          <w:rFonts w:ascii="宋体" w:eastAsia="宋体" w:hAnsi="宋体"/>
        </w:rPr>
      </w:pPr>
      <w:r w:rsidRPr="00E62419">
        <w:rPr>
          <w:rFonts w:ascii="宋体" w:eastAsia="宋体" w:hAnsi="宋体" w:hint="eastAsia"/>
        </w:rPr>
        <w:t>如果想要获得有效的下行标准差，</w:t>
      </w:r>
      <w:r w:rsidRPr="00E62419">
        <w:rPr>
          <w:rFonts w:ascii="宋体" w:eastAsia="宋体" w:hAnsi="宋体" w:hint="eastAsia"/>
          <w:color w:val="003399"/>
        </w:rPr>
        <w:t>需要足够多的不良收益数据。</w:t>
      </w:r>
      <w:r w:rsidRPr="00E62419">
        <w:rPr>
          <w:rFonts w:ascii="宋体" w:eastAsia="宋体" w:hAnsi="宋体" w:hint="eastAsia"/>
        </w:rPr>
        <w:t>但是在基金经理的表现都是良好的，都为积极效应的时候，这个指标的有效性将会受到限制。</w:t>
      </w:r>
    </w:p>
    <w:p w14:paraId="60592006" w14:textId="77777777" w:rsidR="008E3662" w:rsidRPr="00E62419" w:rsidRDefault="008E3662" w:rsidP="008E3662">
      <w:pPr>
        <w:rPr>
          <w:rFonts w:ascii="宋体" w:eastAsia="宋体" w:hAnsi="宋体"/>
        </w:rPr>
      </w:pPr>
      <w:r w:rsidRPr="00E62419">
        <w:rPr>
          <w:rFonts w:ascii="宋体" w:eastAsia="宋体" w:hAnsi="宋体" w:hint="eastAsia"/>
        </w:rPr>
        <w:t>（六）最大回撤</w:t>
      </w:r>
    </w:p>
    <w:p w14:paraId="562E6A35" w14:textId="77777777" w:rsidR="008E3662" w:rsidRPr="00E62419" w:rsidRDefault="008E3662" w:rsidP="008E3662">
      <w:pPr>
        <w:rPr>
          <w:rFonts w:ascii="宋体" w:eastAsia="宋体" w:hAnsi="宋体"/>
          <w:color w:val="003399"/>
        </w:rPr>
      </w:pPr>
      <w:r w:rsidRPr="00E62419">
        <w:rPr>
          <w:rFonts w:ascii="宋体" w:eastAsia="宋体" w:hAnsi="宋体" w:hint="eastAsia"/>
        </w:rPr>
        <w:t>最大回撤测量投资组合在</w:t>
      </w:r>
      <w:r w:rsidRPr="00E62419">
        <w:rPr>
          <w:rFonts w:ascii="宋体" w:eastAsia="宋体" w:hAnsi="宋体" w:hint="eastAsia"/>
          <w:color w:val="003399"/>
        </w:rPr>
        <w:t>指定区间内从最高点到最低点的回撤。</w:t>
      </w:r>
    </w:p>
    <w:p w14:paraId="4DAD5FE6" w14:textId="7CBB3F8F"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考点五</w:t>
      </w:r>
      <w:r>
        <w:rPr>
          <w:rFonts w:ascii="宋体" w:eastAsia="宋体" w:hAnsi="宋体" w:hint="eastAsia"/>
        </w:rPr>
        <w:t xml:space="preserve"> </w:t>
      </w:r>
      <w:r w:rsidR="008E3662" w:rsidRPr="00E62419">
        <w:rPr>
          <w:rFonts w:ascii="宋体" w:eastAsia="宋体" w:hAnsi="宋体" w:hint="eastAsia"/>
        </w:rPr>
        <w:t>风险价值</w:t>
      </w:r>
    </w:p>
    <w:p w14:paraId="0F44E2EF" w14:textId="77777777" w:rsidR="008E3662" w:rsidRPr="00E62419" w:rsidRDefault="008E3662" w:rsidP="008E3662">
      <w:pPr>
        <w:rPr>
          <w:rFonts w:ascii="宋体" w:eastAsia="宋体" w:hAnsi="宋体"/>
        </w:rPr>
      </w:pPr>
      <w:r w:rsidRPr="00E62419">
        <w:rPr>
          <w:rFonts w:ascii="宋体" w:eastAsia="宋体" w:hAnsi="宋体" w:hint="eastAsia"/>
        </w:rPr>
        <w:t>1.风险价值的概念</w:t>
      </w:r>
    </w:p>
    <w:p w14:paraId="60C29F46" w14:textId="77777777" w:rsidR="008E3662" w:rsidRPr="00E62419" w:rsidRDefault="008E3662" w:rsidP="008E3662">
      <w:pPr>
        <w:rPr>
          <w:rFonts w:ascii="宋体" w:eastAsia="宋体" w:hAnsi="宋体"/>
        </w:rPr>
      </w:pPr>
      <w:r w:rsidRPr="00E62419">
        <w:rPr>
          <w:rFonts w:ascii="宋体" w:eastAsia="宋体" w:hAnsi="宋体" w:hint="eastAsia"/>
        </w:rPr>
        <w:t>风险价值（VaR），亦</w:t>
      </w:r>
      <w:r w:rsidRPr="00E62419">
        <w:rPr>
          <w:rFonts w:ascii="宋体" w:eastAsia="宋体" w:hAnsi="宋体" w:hint="eastAsia"/>
          <w:color w:val="003399"/>
        </w:rPr>
        <w:t>称风险收益、在险价值、风险报酬，</w:t>
      </w:r>
      <w:r w:rsidRPr="00E62419">
        <w:rPr>
          <w:rFonts w:ascii="宋体" w:eastAsia="宋体" w:hAnsi="宋体" w:hint="eastAsia"/>
        </w:rPr>
        <w:t>是指在</w:t>
      </w:r>
      <w:r w:rsidRPr="00E62419">
        <w:rPr>
          <w:rFonts w:ascii="宋体" w:eastAsia="宋体" w:hAnsi="宋体" w:hint="eastAsia"/>
          <w:color w:val="003399"/>
        </w:rPr>
        <w:t>给定的时间区间内</w:t>
      </w:r>
      <w:r w:rsidRPr="00E62419">
        <w:rPr>
          <w:rFonts w:ascii="宋体" w:eastAsia="宋体" w:hAnsi="宋体" w:hint="eastAsia"/>
        </w:rPr>
        <w:t>和</w:t>
      </w:r>
      <w:r w:rsidRPr="00E62419">
        <w:rPr>
          <w:rFonts w:ascii="宋体" w:eastAsia="宋体" w:hAnsi="宋体" w:hint="eastAsia"/>
          <w:color w:val="003399"/>
        </w:rPr>
        <w:t>给定的</w:t>
      </w:r>
      <w:r w:rsidRPr="00E62419">
        <w:rPr>
          <w:rFonts w:ascii="宋体" w:eastAsia="宋体" w:hAnsi="宋体" w:hint="eastAsia"/>
          <w:color w:val="003399"/>
        </w:rPr>
        <w:lastRenderedPageBreak/>
        <w:t>置信水平下</w:t>
      </w:r>
      <w:r w:rsidRPr="00E62419">
        <w:rPr>
          <w:rFonts w:ascii="宋体" w:eastAsia="宋体" w:hAnsi="宋体" w:hint="eastAsia"/>
        </w:rPr>
        <w:t>，</w:t>
      </w:r>
      <w:r w:rsidRPr="00E62419">
        <w:rPr>
          <w:rFonts w:ascii="宋体" w:eastAsia="宋体" w:hAnsi="宋体" w:hint="eastAsia"/>
          <w:color w:val="003399"/>
        </w:rPr>
        <w:t>利率、汇率</w:t>
      </w:r>
      <w:r w:rsidRPr="00E62419">
        <w:rPr>
          <w:rFonts w:ascii="宋体" w:eastAsia="宋体" w:hAnsi="宋体" w:hint="eastAsia"/>
        </w:rPr>
        <w:t>等市场风险要素发生变化时，投资组合所面临的</w:t>
      </w:r>
      <w:r w:rsidRPr="00E62419">
        <w:rPr>
          <w:rFonts w:ascii="宋体" w:eastAsia="宋体" w:hAnsi="宋体" w:hint="eastAsia"/>
          <w:color w:val="003399"/>
        </w:rPr>
        <w:t>潜在最大损失。</w:t>
      </w:r>
    </w:p>
    <w:p w14:paraId="25651FF7" w14:textId="77777777" w:rsidR="008E3662" w:rsidRPr="00E62419" w:rsidRDefault="008E3662" w:rsidP="008E3662">
      <w:pPr>
        <w:rPr>
          <w:rFonts w:ascii="宋体" w:eastAsia="宋体" w:hAnsi="宋体"/>
        </w:rPr>
      </w:pPr>
      <w:r w:rsidRPr="00E62419">
        <w:rPr>
          <w:rFonts w:ascii="宋体" w:eastAsia="宋体" w:hAnsi="宋体" w:hint="eastAsia"/>
        </w:rPr>
        <w:t>2.风险价值的应用</w:t>
      </w:r>
    </w:p>
    <w:p w14:paraId="338810E9" w14:textId="77777777" w:rsidR="008E3662" w:rsidRPr="00E62419" w:rsidRDefault="008E3662" w:rsidP="008E3662">
      <w:pPr>
        <w:rPr>
          <w:rFonts w:ascii="宋体" w:eastAsia="宋体" w:hAnsi="宋体"/>
        </w:rPr>
      </w:pPr>
      <w:r w:rsidRPr="00E62419">
        <w:rPr>
          <w:rFonts w:ascii="宋体" w:eastAsia="宋体" w:hAnsi="宋体" w:hint="eastAsia"/>
        </w:rPr>
        <w:t>风险价值已成为计量市场风险的主要指标。</w:t>
      </w:r>
    </w:p>
    <w:p w14:paraId="05FD8DBE" w14:textId="77777777" w:rsidR="008E3662" w:rsidRPr="00E62419" w:rsidRDefault="008E3662" w:rsidP="008E3662">
      <w:pPr>
        <w:rPr>
          <w:rFonts w:ascii="宋体" w:eastAsia="宋体" w:hAnsi="宋体"/>
        </w:rPr>
      </w:pPr>
      <w:r w:rsidRPr="00E62419">
        <w:rPr>
          <w:rFonts w:ascii="宋体" w:eastAsia="宋体" w:hAnsi="宋体" w:hint="eastAsia"/>
        </w:rPr>
        <w:t>3.风险价值的估算方法</w:t>
      </w:r>
    </w:p>
    <w:p w14:paraId="6B33765B" w14:textId="77777777" w:rsidR="008E3662" w:rsidRDefault="008E3662" w:rsidP="008E3662">
      <w:pPr>
        <w:rPr>
          <w:rFonts w:ascii="宋体" w:eastAsia="宋体" w:hAnsi="宋体"/>
          <w:color w:val="003399"/>
        </w:rPr>
      </w:pPr>
      <w:r w:rsidRPr="00E62419">
        <w:rPr>
          <w:rFonts w:ascii="宋体" w:eastAsia="宋体" w:hAnsi="宋体" w:hint="eastAsia"/>
        </w:rPr>
        <w:t>最常用的风险价值估算方法有</w:t>
      </w:r>
      <w:r w:rsidRPr="00E62419">
        <w:rPr>
          <w:rFonts w:ascii="宋体" w:eastAsia="宋体" w:hAnsi="宋体" w:hint="eastAsia"/>
          <w:color w:val="003399"/>
        </w:rPr>
        <w:t>历史模拟法、蒙特卡洛模拟法和参数法。</w:t>
      </w:r>
    </w:p>
    <w:p w14:paraId="30507413" w14:textId="0193A4E0" w:rsidR="008E3662" w:rsidRPr="005B617C" w:rsidRDefault="007C14A1" w:rsidP="008E3662">
      <w:pPr>
        <w:rPr>
          <w:rFonts w:ascii="宋体" w:eastAsia="宋体" w:hAnsi="宋体"/>
          <w:color w:val="000000" w:themeColor="text1"/>
        </w:rPr>
      </w:pPr>
      <w:r w:rsidRPr="007C14A1">
        <w:rPr>
          <w:rFonts w:ascii="宋体" w:eastAsia="宋体" w:hAnsi="宋体" w:hint="eastAsia"/>
          <w:b/>
          <w:bCs/>
          <w:color w:val="4472C4" w:themeColor="accent1"/>
        </w:rPr>
        <w:t>考点六</w:t>
      </w:r>
      <w:r>
        <w:rPr>
          <w:rFonts w:ascii="宋体" w:eastAsia="宋体" w:hAnsi="宋体" w:hint="eastAsia"/>
          <w:color w:val="000000" w:themeColor="text1"/>
        </w:rPr>
        <w:t xml:space="preserve"> </w:t>
      </w:r>
      <w:r w:rsidR="008E3662" w:rsidRPr="005B617C">
        <w:rPr>
          <w:rFonts w:ascii="宋体" w:eastAsia="宋体" w:hAnsi="宋体" w:hint="eastAsia"/>
          <w:color w:val="000000" w:themeColor="text1"/>
        </w:rPr>
        <w:t>预期损失</w:t>
      </w:r>
    </w:p>
    <w:p w14:paraId="1981CFDA" w14:textId="77777777" w:rsidR="008E3662" w:rsidRPr="005B617C" w:rsidRDefault="008E3662" w:rsidP="008E3662">
      <w:pPr>
        <w:rPr>
          <w:rFonts w:ascii="宋体" w:eastAsia="宋体" w:hAnsi="宋体"/>
          <w:color w:val="000000" w:themeColor="text1"/>
        </w:rPr>
      </w:pPr>
      <w:r w:rsidRPr="005B617C">
        <w:rPr>
          <w:rFonts w:ascii="宋体" w:eastAsia="宋体" w:hAnsi="宋体"/>
          <w:color w:val="000000" w:themeColor="text1"/>
        </w:rPr>
        <w:t>1.预期损失的概念</w:t>
      </w:r>
    </w:p>
    <w:p w14:paraId="240F9498" w14:textId="77777777" w:rsidR="008E3662" w:rsidRPr="005B617C" w:rsidRDefault="008E3662" w:rsidP="008E3662">
      <w:pPr>
        <w:rPr>
          <w:rFonts w:ascii="宋体" w:eastAsia="宋体" w:hAnsi="宋体"/>
          <w:color w:val="003399"/>
        </w:rPr>
      </w:pPr>
      <w:r w:rsidRPr="005B617C">
        <w:rPr>
          <w:rFonts w:ascii="宋体" w:eastAsia="宋体" w:hAnsi="宋体" w:hint="eastAsia"/>
          <w:color w:val="000000" w:themeColor="text1"/>
        </w:rPr>
        <w:t>预期损失（</w:t>
      </w:r>
      <w:r w:rsidRPr="005B617C">
        <w:rPr>
          <w:rFonts w:ascii="宋体" w:eastAsia="宋体" w:hAnsi="宋体"/>
          <w:color w:val="000000" w:themeColor="text1"/>
        </w:rPr>
        <w:t>ES），又被称为</w:t>
      </w:r>
      <w:r w:rsidRPr="005B617C">
        <w:rPr>
          <w:rFonts w:ascii="宋体" w:eastAsia="宋体" w:hAnsi="宋体"/>
          <w:color w:val="003399"/>
        </w:rPr>
        <w:t>条件风险价值度</w:t>
      </w:r>
      <w:r w:rsidRPr="005B617C">
        <w:rPr>
          <w:rFonts w:ascii="宋体" w:eastAsia="宋体" w:hAnsi="宋体"/>
          <w:color w:val="000000" w:themeColor="text1"/>
        </w:rPr>
        <w:t>或</w:t>
      </w:r>
      <w:r w:rsidRPr="005B617C">
        <w:rPr>
          <w:rFonts w:ascii="宋体" w:eastAsia="宋体" w:hAnsi="宋体"/>
          <w:color w:val="003399"/>
        </w:rPr>
        <w:t>条件尾部期望或尾部损失，</w:t>
      </w:r>
      <w:r w:rsidRPr="005B617C">
        <w:rPr>
          <w:rFonts w:ascii="宋体" w:eastAsia="宋体" w:hAnsi="宋体"/>
          <w:color w:val="000000" w:themeColor="text1"/>
        </w:rPr>
        <w:t>是指在</w:t>
      </w:r>
      <w:r w:rsidRPr="005B617C">
        <w:rPr>
          <w:rFonts w:ascii="宋体" w:eastAsia="宋体" w:hAnsi="宋体"/>
          <w:color w:val="003399"/>
        </w:rPr>
        <w:t>给定时间区间和置信区间内，投资组合损失的期望值。</w:t>
      </w:r>
    </w:p>
    <w:p w14:paraId="04C4601E" w14:textId="77777777" w:rsidR="008E3662" w:rsidRPr="005B617C" w:rsidRDefault="008E3662" w:rsidP="008E3662">
      <w:pPr>
        <w:rPr>
          <w:rFonts w:ascii="宋体" w:eastAsia="宋体" w:hAnsi="宋体"/>
          <w:color w:val="000000" w:themeColor="text1"/>
        </w:rPr>
      </w:pPr>
      <w:r w:rsidRPr="005B617C">
        <w:rPr>
          <w:rFonts w:ascii="宋体" w:eastAsia="宋体" w:hAnsi="宋体"/>
          <w:color w:val="000000" w:themeColor="text1"/>
        </w:rPr>
        <w:t>2.预期损失的应用</w:t>
      </w:r>
    </w:p>
    <w:p w14:paraId="7CA80AA7" w14:textId="77777777" w:rsidR="008E3662" w:rsidRPr="00E62419" w:rsidRDefault="008E3662" w:rsidP="008E3662">
      <w:pPr>
        <w:rPr>
          <w:rFonts w:ascii="宋体" w:eastAsia="宋体" w:hAnsi="宋体"/>
          <w:color w:val="000000" w:themeColor="text1"/>
        </w:rPr>
      </w:pPr>
      <w:r w:rsidRPr="005B617C">
        <w:rPr>
          <w:rFonts w:ascii="宋体" w:eastAsia="宋体" w:hAnsi="宋体" w:hint="eastAsia"/>
          <w:color w:val="000000" w:themeColor="text1"/>
        </w:rPr>
        <w:t>预期损失由于其在</w:t>
      </w:r>
      <w:r w:rsidRPr="005B617C">
        <w:rPr>
          <w:rFonts w:ascii="宋体" w:eastAsia="宋体" w:hAnsi="宋体" w:hint="eastAsia"/>
          <w:color w:val="003399"/>
        </w:rPr>
        <w:t>次可加性、尾部风险度量</w:t>
      </w:r>
      <w:r w:rsidRPr="005B617C">
        <w:rPr>
          <w:rFonts w:ascii="宋体" w:eastAsia="宋体" w:hAnsi="宋体" w:hint="eastAsia"/>
          <w:color w:val="000000" w:themeColor="text1"/>
        </w:rPr>
        <w:t>等方面的优势，越来越受到金融行业与监管机构的重视。</w:t>
      </w:r>
    </w:p>
    <w:p w14:paraId="55ADABDE" w14:textId="4415B400"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考点七</w:t>
      </w:r>
      <w:r>
        <w:rPr>
          <w:rFonts w:ascii="宋体" w:eastAsia="宋体" w:hAnsi="宋体" w:hint="eastAsia"/>
        </w:rPr>
        <w:t xml:space="preserve"> </w:t>
      </w:r>
      <w:r w:rsidR="008E3662" w:rsidRPr="00E62419">
        <w:rPr>
          <w:rFonts w:ascii="宋体" w:eastAsia="宋体" w:hAnsi="宋体" w:hint="eastAsia"/>
        </w:rPr>
        <w:t>压力测试</w:t>
      </w:r>
    </w:p>
    <w:p w14:paraId="02A73F97" w14:textId="77777777" w:rsidR="008E3662" w:rsidRPr="00E62419" w:rsidRDefault="008E3662" w:rsidP="008E3662">
      <w:pPr>
        <w:rPr>
          <w:rFonts w:ascii="宋体" w:eastAsia="宋体" w:hAnsi="宋体"/>
        </w:rPr>
      </w:pPr>
      <w:r w:rsidRPr="00E62419">
        <w:rPr>
          <w:rFonts w:ascii="宋体" w:eastAsia="宋体" w:hAnsi="宋体" w:hint="eastAsia"/>
        </w:rPr>
        <w:t>1.压力测试的方法</w:t>
      </w:r>
    </w:p>
    <w:p w14:paraId="653F3275" w14:textId="77777777" w:rsidR="008E3662" w:rsidRPr="00E62419" w:rsidRDefault="008E3662" w:rsidP="008E3662">
      <w:pPr>
        <w:rPr>
          <w:rFonts w:ascii="宋体" w:eastAsia="宋体" w:hAnsi="宋体"/>
          <w:color w:val="003399"/>
        </w:rPr>
      </w:pPr>
      <w:r w:rsidRPr="00E62419">
        <w:rPr>
          <w:rFonts w:ascii="宋体" w:eastAsia="宋体" w:hAnsi="宋体" w:hint="eastAsia"/>
        </w:rPr>
        <w:t>压力测试主要有三种分析方法：</w:t>
      </w:r>
      <w:r w:rsidRPr="00E62419">
        <w:rPr>
          <w:rFonts w:ascii="宋体" w:eastAsia="宋体" w:hAnsi="宋体" w:hint="eastAsia"/>
          <w:color w:val="003399"/>
        </w:rPr>
        <w:t>历史情景分析法、结构化情景分析法和根据机构本身特性的情景分析法。</w:t>
      </w:r>
    </w:p>
    <w:p w14:paraId="447FB1F6" w14:textId="77777777" w:rsidR="008E3662" w:rsidRPr="00E62419" w:rsidRDefault="008E3662" w:rsidP="008E3662">
      <w:pPr>
        <w:rPr>
          <w:rFonts w:ascii="宋体" w:eastAsia="宋体" w:hAnsi="宋体"/>
        </w:rPr>
      </w:pPr>
      <w:r w:rsidRPr="00E62419">
        <w:rPr>
          <w:rFonts w:ascii="宋体" w:eastAsia="宋体" w:hAnsi="宋体" w:hint="eastAsia"/>
        </w:rPr>
        <w:t>压力测试的主要目的在于评估</w:t>
      </w:r>
      <w:r w:rsidRPr="00E62419">
        <w:rPr>
          <w:rFonts w:ascii="宋体" w:eastAsia="宋体" w:hAnsi="宋体" w:hint="eastAsia"/>
          <w:color w:val="003399"/>
        </w:rPr>
        <w:t>单个债券基金或是商业银行</w:t>
      </w:r>
      <w:r w:rsidRPr="00E62419">
        <w:rPr>
          <w:rFonts w:ascii="宋体" w:eastAsia="宋体" w:hAnsi="宋体" w:hint="eastAsia"/>
        </w:rPr>
        <w:t>等金融机构在市场发生严峻性的危机事件时所面临的主要风险以及评估在极端不利条件下金融机构体系的稳健性，也就是通过预设某些宏观经济指标发生剧烈震荡时，对债券市场或是银行体系稳健性的影响。</w:t>
      </w:r>
    </w:p>
    <w:p w14:paraId="71DAF3B8" w14:textId="77777777" w:rsidR="008E3662" w:rsidRPr="00E62419" w:rsidRDefault="008E3662" w:rsidP="008E3662">
      <w:pPr>
        <w:rPr>
          <w:rFonts w:ascii="宋体" w:eastAsia="宋体" w:hAnsi="宋体"/>
        </w:rPr>
      </w:pPr>
      <w:r w:rsidRPr="00E62419">
        <w:rPr>
          <w:rFonts w:ascii="宋体" w:eastAsia="宋体" w:hAnsi="宋体" w:hint="eastAsia"/>
        </w:rPr>
        <w:t>2.压力测试的应用</w:t>
      </w:r>
    </w:p>
    <w:p w14:paraId="77C4D360" w14:textId="77777777" w:rsidR="008E3662" w:rsidRPr="00E62419" w:rsidRDefault="008E3662" w:rsidP="008E3662">
      <w:pPr>
        <w:rPr>
          <w:rFonts w:ascii="宋体" w:eastAsia="宋体" w:hAnsi="宋体"/>
          <w:color w:val="003399"/>
        </w:rPr>
      </w:pPr>
      <w:r w:rsidRPr="00E62419">
        <w:rPr>
          <w:rFonts w:ascii="宋体" w:eastAsia="宋体" w:hAnsi="宋体" w:hint="eastAsia"/>
        </w:rPr>
        <w:t>（1）监管机构要求基金公司自身要持有一定的风险准备金以应对压力情景。有时监管机构会设计压力场景，供所有机构一起使用。这</w:t>
      </w:r>
      <w:r w:rsidRPr="00E62419">
        <w:rPr>
          <w:rFonts w:ascii="宋体" w:eastAsia="宋体" w:hAnsi="宋体" w:hint="eastAsia"/>
          <w:color w:val="003399"/>
        </w:rPr>
        <w:t>有助于识别那些资本金不足的机构并发现与系统性风险有关的问题。</w:t>
      </w:r>
    </w:p>
    <w:p w14:paraId="54EDFBB1" w14:textId="77777777" w:rsidR="008E3662" w:rsidRPr="00E62419" w:rsidRDefault="008E3662" w:rsidP="008E3662">
      <w:pPr>
        <w:rPr>
          <w:rFonts w:ascii="宋体" w:eastAsia="宋体" w:hAnsi="宋体"/>
        </w:rPr>
      </w:pPr>
      <w:r w:rsidRPr="00E62419">
        <w:rPr>
          <w:rFonts w:ascii="宋体" w:eastAsia="宋体" w:hAnsi="宋体" w:hint="eastAsia"/>
        </w:rPr>
        <w:t>（2）压力测试促使投资管理人考虑被风险价值和预期损失所忽略的但</w:t>
      </w:r>
      <w:r w:rsidRPr="00E62419">
        <w:rPr>
          <w:rFonts w:ascii="宋体" w:eastAsia="宋体" w:hAnsi="宋体" w:hint="eastAsia"/>
          <w:color w:val="003399"/>
        </w:rPr>
        <w:t>可能会发生的极端场景。</w:t>
      </w:r>
      <w:r w:rsidRPr="00E62419">
        <w:rPr>
          <w:rFonts w:ascii="宋体" w:eastAsia="宋体" w:hAnsi="宋体" w:hint="eastAsia"/>
        </w:rPr>
        <w:t>投资管理人</w:t>
      </w:r>
      <w:r w:rsidRPr="00E62419">
        <w:rPr>
          <w:rFonts w:ascii="宋体" w:eastAsia="宋体" w:hAnsi="宋体" w:hint="eastAsia"/>
          <w:color w:val="003399"/>
        </w:rPr>
        <w:t>可以根据压力测试的结果采取相应的措施</w:t>
      </w:r>
      <w:r w:rsidRPr="00E62419">
        <w:rPr>
          <w:rFonts w:ascii="宋体" w:eastAsia="宋体" w:hAnsi="宋体" w:hint="eastAsia"/>
        </w:rPr>
        <w:t>，包括变更投资标的、暂停申赎、调整产品持仓结构等，必要时应实施应急预案。</w:t>
      </w:r>
    </w:p>
    <w:p w14:paraId="293B060F" w14:textId="12367699"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考点八</w:t>
      </w:r>
      <w:r>
        <w:rPr>
          <w:rFonts w:ascii="宋体" w:eastAsia="宋体" w:hAnsi="宋体" w:hint="eastAsia"/>
        </w:rPr>
        <w:t xml:space="preserve"> </w:t>
      </w:r>
      <w:r w:rsidR="008E3662" w:rsidRPr="00E62419">
        <w:rPr>
          <w:rFonts w:ascii="宋体" w:eastAsia="宋体" w:hAnsi="宋体" w:hint="eastAsia"/>
        </w:rPr>
        <w:t>股票基金的风险管理</w:t>
      </w:r>
    </w:p>
    <w:p w14:paraId="586437A1" w14:textId="77777777" w:rsidR="008E3662" w:rsidRPr="00E62419" w:rsidRDefault="008E3662" w:rsidP="008E3662">
      <w:pPr>
        <w:rPr>
          <w:rFonts w:ascii="宋体" w:eastAsia="宋体" w:hAnsi="宋体"/>
        </w:rPr>
      </w:pPr>
      <w:r w:rsidRPr="00E62419">
        <w:rPr>
          <w:rFonts w:ascii="宋体" w:eastAsia="宋体" w:hAnsi="宋体" w:hint="eastAsia"/>
        </w:rPr>
        <w:t>股票基金是高风险的投资基金品种，相对于混合基金、债券基金与货币基金来说，股票基金的</w:t>
      </w:r>
      <w:r w:rsidRPr="00E62419">
        <w:rPr>
          <w:rFonts w:ascii="宋体" w:eastAsia="宋体" w:hAnsi="宋体" w:hint="eastAsia"/>
          <w:color w:val="003399"/>
        </w:rPr>
        <w:t>预期收益与风险皆为最高。</w:t>
      </w:r>
    </w:p>
    <w:p w14:paraId="17B6EE96" w14:textId="77777777" w:rsidR="008E3662" w:rsidRPr="00E62419" w:rsidRDefault="008E3662" w:rsidP="008E3662">
      <w:pPr>
        <w:rPr>
          <w:rFonts w:ascii="宋体" w:eastAsia="宋体" w:hAnsi="宋体"/>
        </w:rPr>
      </w:pPr>
      <w:r w:rsidRPr="00E62419">
        <w:rPr>
          <w:rFonts w:ascii="宋体" w:eastAsia="宋体" w:hAnsi="宋体" w:hint="eastAsia"/>
        </w:rPr>
        <w:t>股票基金可以</w:t>
      </w:r>
      <w:r w:rsidRPr="00E62419">
        <w:rPr>
          <w:rFonts w:ascii="宋体" w:eastAsia="宋体" w:hAnsi="宋体" w:hint="eastAsia"/>
          <w:color w:val="003399"/>
        </w:rPr>
        <w:t>设置个股最高比例</w:t>
      </w:r>
      <w:r w:rsidRPr="00E62419">
        <w:rPr>
          <w:rFonts w:ascii="宋体" w:eastAsia="宋体" w:hAnsi="宋体" w:hint="eastAsia"/>
        </w:rPr>
        <w:t>来控制个股风险，实现风险分散化，通过分散投资可以大大降低个股投资的非系统性风险。</w:t>
      </w:r>
    </w:p>
    <w:p w14:paraId="5FEBB4D3" w14:textId="77777777" w:rsidR="008E3662" w:rsidRPr="00E62419" w:rsidRDefault="008E3662" w:rsidP="008E3662">
      <w:pPr>
        <w:rPr>
          <w:rFonts w:ascii="宋体" w:eastAsia="宋体" w:hAnsi="宋体"/>
        </w:rPr>
      </w:pPr>
      <w:r w:rsidRPr="00E62419">
        <w:rPr>
          <w:rFonts w:ascii="宋体" w:eastAsia="宋体" w:hAnsi="宋体" w:hint="eastAsia"/>
        </w:rPr>
        <w:t>(一)反映股票基金风险大小的指标</w:t>
      </w:r>
    </w:p>
    <w:p w14:paraId="7084F5AA" w14:textId="77777777" w:rsidR="008E3662" w:rsidRPr="00E62419" w:rsidRDefault="008E3662" w:rsidP="008E3662">
      <w:pPr>
        <w:rPr>
          <w:rFonts w:ascii="宋体" w:eastAsia="宋体" w:hAnsi="宋体"/>
        </w:rPr>
      </w:pPr>
      <w:r w:rsidRPr="00E62419">
        <w:rPr>
          <w:rFonts w:ascii="宋体" w:eastAsia="宋体" w:hAnsi="宋体" w:hint="eastAsia"/>
        </w:rPr>
        <w:t>（1）通常用来反映股票基金风险的指标有</w:t>
      </w:r>
      <w:r w:rsidRPr="00E62419">
        <w:rPr>
          <w:rFonts w:ascii="宋体" w:eastAsia="宋体" w:hAnsi="宋体" w:hint="eastAsia"/>
          <w:color w:val="003399"/>
        </w:rPr>
        <w:t>贝塔系数、标准差、行业投资集中度、持股集中度、持股数量</w:t>
      </w:r>
      <w:r w:rsidRPr="00E62419">
        <w:rPr>
          <w:rFonts w:ascii="宋体" w:eastAsia="宋体" w:hAnsi="宋体" w:hint="eastAsia"/>
        </w:rPr>
        <w:t>等。</w:t>
      </w:r>
    </w:p>
    <w:p w14:paraId="37D173FE" w14:textId="77777777" w:rsidR="008E3662" w:rsidRPr="00E62419" w:rsidRDefault="008E3662" w:rsidP="008E3662">
      <w:pPr>
        <w:rPr>
          <w:rFonts w:ascii="宋体" w:eastAsia="宋体" w:hAnsi="宋体"/>
          <w:color w:val="003399"/>
        </w:rPr>
      </w:pPr>
      <w:r w:rsidRPr="00E62419">
        <w:rPr>
          <w:rFonts w:ascii="宋体" w:eastAsia="宋体" w:hAnsi="宋体" w:hint="eastAsia"/>
        </w:rPr>
        <w:t>（2）在净值增长率服从正态分布时，可以期望</w:t>
      </w:r>
      <w:r w:rsidRPr="00E62419">
        <w:rPr>
          <w:rFonts w:ascii="宋体" w:eastAsia="宋体" w:hAnsi="宋体" w:hint="eastAsia"/>
          <w:color w:val="003399"/>
        </w:rPr>
        <w:t>2/3（约67%）的情况下，净值增长率会落入平均值正负1个标准差的范围内，95%的情况下基金净值增长率会落在正负2个标准差的范围内。</w:t>
      </w:r>
    </w:p>
    <w:p w14:paraId="795BAD37" w14:textId="77777777" w:rsidR="008E3662" w:rsidRPr="00E62419" w:rsidRDefault="008E3662" w:rsidP="008E3662">
      <w:pPr>
        <w:rPr>
          <w:rFonts w:ascii="宋体" w:eastAsia="宋体" w:hAnsi="宋体"/>
          <w:color w:val="003399"/>
        </w:rPr>
      </w:pPr>
      <w:r w:rsidRPr="00E62419">
        <w:rPr>
          <w:rFonts w:ascii="宋体" w:eastAsia="宋体" w:hAnsi="宋体" w:hint="eastAsia"/>
        </w:rPr>
        <w:t>（3）</w:t>
      </w:r>
      <w:r w:rsidRPr="00E62419">
        <w:rPr>
          <w:rFonts w:ascii="宋体" w:eastAsia="宋体" w:hAnsi="宋体" w:hint="eastAsia"/>
          <w:color w:val="003399"/>
        </w:rPr>
        <w:t>前十大重仓股占比=前十大重仓股投资市值/基金股票投资总市值×100%</w:t>
      </w:r>
    </w:p>
    <w:p w14:paraId="4D10FDEE" w14:textId="77777777" w:rsidR="008E3662" w:rsidRPr="00E62419" w:rsidRDefault="008E3662" w:rsidP="008E3662">
      <w:pPr>
        <w:rPr>
          <w:rFonts w:ascii="宋体" w:eastAsia="宋体" w:hAnsi="宋体"/>
        </w:rPr>
      </w:pPr>
      <w:r w:rsidRPr="00E62419">
        <w:rPr>
          <w:rFonts w:ascii="宋体" w:eastAsia="宋体" w:hAnsi="宋体" w:hint="eastAsia"/>
        </w:rPr>
        <w:t>(二)反映股票基金组合特点的指标</w:t>
      </w:r>
    </w:p>
    <w:p w14:paraId="1FEA837B" w14:textId="77777777" w:rsidR="008E3662" w:rsidRPr="00E62419" w:rsidRDefault="008E3662" w:rsidP="008E3662">
      <w:pPr>
        <w:rPr>
          <w:rFonts w:ascii="宋体" w:eastAsia="宋体" w:hAnsi="宋体"/>
        </w:rPr>
      </w:pPr>
      <w:r w:rsidRPr="00E62419">
        <w:rPr>
          <w:rFonts w:ascii="宋体" w:eastAsia="宋体" w:hAnsi="宋体" w:hint="eastAsia"/>
        </w:rPr>
        <w:t>（1）对股票基金的风格暴露可以依据股票基金所持有的全部股票的</w:t>
      </w:r>
      <w:r w:rsidRPr="00E62419">
        <w:rPr>
          <w:rFonts w:ascii="宋体" w:eastAsia="宋体" w:hAnsi="宋体" w:hint="eastAsia"/>
          <w:color w:val="003399"/>
        </w:rPr>
        <w:t>平均市盈率、平均市值、平均市净率</w:t>
      </w:r>
      <w:r w:rsidRPr="00E62419">
        <w:rPr>
          <w:rFonts w:ascii="宋体" w:eastAsia="宋体" w:hAnsi="宋体" w:hint="eastAsia"/>
        </w:rPr>
        <w:t>等指标进行分析。</w:t>
      </w:r>
    </w:p>
    <w:p w14:paraId="02C2CE5E" w14:textId="77777777" w:rsidR="008E3662" w:rsidRPr="00E62419" w:rsidRDefault="008E3662" w:rsidP="008E3662">
      <w:pPr>
        <w:rPr>
          <w:rFonts w:ascii="宋体" w:eastAsia="宋体" w:hAnsi="宋体"/>
        </w:rPr>
      </w:pPr>
      <w:r w:rsidRPr="00E62419">
        <w:rPr>
          <w:rFonts w:ascii="宋体" w:eastAsia="宋体" w:hAnsi="宋体" w:hint="eastAsia"/>
        </w:rPr>
        <w:t>(三)反映股票基金操作策略的指标</w:t>
      </w:r>
    </w:p>
    <w:p w14:paraId="0673A6F9" w14:textId="77777777" w:rsidR="008E3662" w:rsidRPr="00E62419" w:rsidRDefault="008E3662" w:rsidP="008E3662">
      <w:pPr>
        <w:rPr>
          <w:rFonts w:ascii="宋体" w:eastAsia="宋体" w:hAnsi="宋体"/>
          <w:color w:val="003399"/>
        </w:rPr>
      </w:pPr>
      <w:r w:rsidRPr="00E62419">
        <w:rPr>
          <w:rFonts w:ascii="宋体" w:eastAsia="宋体" w:hAnsi="宋体" w:hint="eastAsia"/>
        </w:rPr>
        <w:t>（1）基金股票</w:t>
      </w:r>
      <w:r w:rsidRPr="00E62419">
        <w:rPr>
          <w:rFonts w:ascii="宋体" w:eastAsia="宋体" w:hAnsi="宋体" w:hint="eastAsia"/>
          <w:color w:val="003399"/>
        </w:rPr>
        <w:t>换手率</w:t>
      </w:r>
      <w:r w:rsidRPr="00E62419">
        <w:rPr>
          <w:rFonts w:ascii="宋体" w:eastAsia="宋体" w:hAnsi="宋体" w:hint="eastAsia"/>
        </w:rPr>
        <w:t>度量的是基金买卖股票的频率，基金买卖股票的频率</w:t>
      </w:r>
      <w:r w:rsidRPr="00E62419">
        <w:rPr>
          <w:rFonts w:ascii="宋体" w:eastAsia="宋体" w:hAnsi="宋体" w:hint="eastAsia"/>
          <w:color w:val="003399"/>
        </w:rPr>
        <w:t>一定程度上反映了基金的操作风格，换手率的倒数即为平均持股时间。</w:t>
      </w:r>
    </w:p>
    <w:p w14:paraId="1DD94221" w14:textId="77777777" w:rsidR="008E3662" w:rsidRPr="00E62419" w:rsidRDefault="008E3662" w:rsidP="008E3662">
      <w:pPr>
        <w:rPr>
          <w:rFonts w:ascii="宋体" w:eastAsia="宋体" w:hAnsi="宋体"/>
          <w:color w:val="003399"/>
        </w:rPr>
      </w:pPr>
      <w:r w:rsidRPr="00E62419">
        <w:rPr>
          <w:rFonts w:ascii="宋体" w:eastAsia="宋体" w:hAnsi="宋体" w:hint="eastAsia"/>
          <w:color w:val="003399"/>
        </w:rPr>
        <w:lastRenderedPageBreak/>
        <w:t>基金股票换手率=（期间基金股票交易量/2）/期间基金平均净资产</w:t>
      </w:r>
    </w:p>
    <w:p w14:paraId="32CAA1C7" w14:textId="62FA0190" w:rsidR="008E3662" w:rsidRPr="00E62419" w:rsidRDefault="007C14A1" w:rsidP="008E3662">
      <w:pPr>
        <w:rPr>
          <w:rFonts w:ascii="宋体" w:eastAsia="宋体" w:hAnsi="宋体"/>
        </w:rPr>
      </w:pPr>
      <w:r w:rsidRPr="007C14A1">
        <w:rPr>
          <w:rFonts w:ascii="宋体" w:eastAsia="宋体" w:hAnsi="宋体" w:hint="eastAsia"/>
          <w:b/>
          <w:bCs/>
          <w:color w:val="4472C4" w:themeColor="accent1"/>
        </w:rPr>
        <w:t>考点九</w:t>
      </w:r>
      <w:r>
        <w:rPr>
          <w:rFonts w:ascii="宋体" w:eastAsia="宋体" w:hAnsi="宋体" w:hint="eastAsia"/>
        </w:rPr>
        <w:t xml:space="preserve"> </w:t>
      </w:r>
      <w:r w:rsidR="008E3662" w:rsidRPr="00E62419">
        <w:rPr>
          <w:rFonts w:ascii="宋体" w:eastAsia="宋体" w:hAnsi="宋体" w:hint="eastAsia"/>
        </w:rPr>
        <w:t>债券基金的风险管理</w:t>
      </w:r>
    </w:p>
    <w:p w14:paraId="22AD29EC" w14:textId="77777777" w:rsidR="008E3662" w:rsidRPr="00E62419" w:rsidRDefault="008E3662" w:rsidP="008E3662">
      <w:pPr>
        <w:rPr>
          <w:rFonts w:ascii="宋体" w:eastAsia="宋体" w:hAnsi="宋体"/>
        </w:rPr>
      </w:pPr>
      <w:r w:rsidRPr="00E62419">
        <w:rPr>
          <w:rFonts w:ascii="宋体" w:eastAsia="宋体" w:hAnsi="宋体" w:hint="eastAsia"/>
        </w:rPr>
        <w:t>1.债券基金的概念</w:t>
      </w:r>
    </w:p>
    <w:p w14:paraId="682DFDAA" w14:textId="77777777" w:rsidR="008E3662" w:rsidRPr="00E62419" w:rsidRDefault="008E3662" w:rsidP="008E3662">
      <w:pPr>
        <w:rPr>
          <w:rFonts w:ascii="宋体" w:eastAsia="宋体" w:hAnsi="宋体"/>
        </w:rPr>
      </w:pPr>
      <w:r w:rsidRPr="00E62419">
        <w:rPr>
          <w:rFonts w:ascii="宋体" w:eastAsia="宋体" w:hAnsi="宋体" w:hint="eastAsia"/>
        </w:rPr>
        <w:t>债券基金指的是基金资产</w:t>
      </w:r>
      <w:r w:rsidRPr="00E62419">
        <w:rPr>
          <w:rFonts w:ascii="宋体" w:eastAsia="宋体" w:hAnsi="宋体" w:hint="eastAsia"/>
          <w:color w:val="003399"/>
        </w:rPr>
        <w:t>80%以上投资于债券的基金。</w:t>
      </w:r>
      <w:r w:rsidRPr="00E62419">
        <w:rPr>
          <w:rFonts w:ascii="宋体" w:eastAsia="宋体" w:hAnsi="宋体" w:hint="eastAsia"/>
        </w:rPr>
        <w:t>债券基金的投资对象主要有国债、可转债、企业债等，由于债券收益波动较小，所以债券基金具有</w:t>
      </w:r>
      <w:r w:rsidRPr="00E62419">
        <w:rPr>
          <w:rFonts w:ascii="宋体" w:eastAsia="宋体" w:hAnsi="宋体" w:hint="eastAsia"/>
          <w:color w:val="003399"/>
        </w:rPr>
        <w:t>风险低、收益低</w:t>
      </w:r>
      <w:r w:rsidRPr="00E62419">
        <w:rPr>
          <w:rFonts w:ascii="宋体" w:eastAsia="宋体" w:hAnsi="宋体" w:hint="eastAsia"/>
        </w:rPr>
        <w:t>的特点。</w:t>
      </w:r>
    </w:p>
    <w:p w14:paraId="47694A6C" w14:textId="77777777" w:rsidR="008E3662" w:rsidRPr="00E62419" w:rsidRDefault="008E3662" w:rsidP="008E3662">
      <w:pPr>
        <w:rPr>
          <w:rFonts w:ascii="宋体" w:eastAsia="宋体" w:hAnsi="宋体"/>
        </w:rPr>
      </w:pPr>
      <w:r w:rsidRPr="00E62419">
        <w:rPr>
          <w:rFonts w:ascii="宋体" w:eastAsia="宋体" w:hAnsi="宋体" w:hint="eastAsia"/>
        </w:rPr>
        <w:t>2.债券基金的风险分析</w:t>
      </w:r>
    </w:p>
    <w:p w14:paraId="2D58E35B" w14:textId="77777777" w:rsidR="008E3662" w:rsidRPr="00E62419" w:rsidRDefault="008E3662" w:rsidP="008E3662">
      <w:pPr>
        <w:rPr>
          <w:rFonts w:ascii="宋体" w:eastAsia="宋体" w:hAnsi="宋体"/>
        </w:rPr>
      </w:pPr>
      <w:r w:rsidRPr="00E62419">
        <w:rPr>
          <w:rFonts w:ascii="宋体" w:eastAsia="宋体" w:hAnsi="宋体" w:hint="eastAsia"/>
        </w:rPr>
        <w:t>（1）信用风险。</w:t>
      </w:r>
    </w:p>
    <w:p w14:paraId="4616F6E5" w14:textId="77777777" w:rsidR="008E3662" w:rsidRPr="00E62419" w:rsidRDefault="008E3662" w:rsidP="008E3662">
      <w:pPr>
        <w:rPr>
          <w:rFonts w:ascii="宋体" w:eastAsia="宋体" w:hAnsi="宋体"/>
        </w:rPr>
      </w:pPr>
      <w:r w:rsidRPr="00E62419">
        <w:rPr>
          <w:rFonts w:ascii="宋体" w:eastAsia="宋体" w:hAnsi="宋体" w:hint="eastAsia"/>
        </w:rPr>
        <w:t>（2）利率风险。</w:t>
      </w:r>
    </w:p>
    <w:p w14:paraId="7A0A8B0D" w14:textId="77777777" w:rsidR="008E3662" w:rsidRPr="00E62419" w:rsidRDefault="008E3662" w:rsidP="008E3662">
      <w:pPr>
        <w:rPr>
          <w:rFonts w:ascii="宋体" w:eastAsia="宋体" w:hAnsi="宋体"/>
        </w:rPr>
      </w:pPr>
      <w:r w:rsidRPr="00E62419">
        <w:rPr>
          <w:rFonts w:ascii="宋体" w:eastAsia="宋体" w:hAnsi="宋体" w:hint="eastAsia"/>
        </w:rPr>
        <w:t>（3）流动性风险。</w:t>
      </w:r>
    </w:p>
    <w:p w14:paraId="01856617" w14:textId="77777777" w:rsidR="008E3662" w:rsidRPr="00E62419" w:rsidRDefault="008E3662" w:rsidP="008E3662">
      <w:pPr>
        <w:rPr>
          <w:rFonts w:ascii="宋体" w:eastAsia="宋体" w:hAnsi="宋体"/>
        </w:rPr>
      </w:pPr>
      <w:r w:rsidRPr="00E62419">
        <w:rPr>
          <w:rFonts w:ascii="宋体" w:eastAsia="宋体" w:hAnsi="宋体" w:hint="eastAsia"/>
        </w:rPr>
        <w:t>（4）再投资风险。</w:t>
      </w:r>
    </w:p>
    <w:p w14:paraId="75AA3746" w14:textId="77777777" w:rsidR="008E3662" w:rsidRPr="00E62419" w:rsidRDefault="008E3662" w:rsidP="008E3662">
      <w:pPr>
        <w:rPr>
          <w:rFonts w:ascii="宋体" w:eastAsia="宋体" w:hAnsi="宋体"/>
        </w:rPr>
      </w:pPr>
      <w:r w:rsidRPr="00E62419">
        <w:rPr>
          <w:rFonts w:ascii="宋体" w:eastAsia="宋体" w:hAnsi="宋体" w:hint="eastAsia"/>
        </w:rPr>
        <w:t>（5）可转债的特定风险。</w:t>
      </w:r>
    </w:p>
    <w:p w14:paraId="1E177E1B" w14:textId="77777777" w:rsidR="008E3662" w:rsidRPr="00E62419" w:rsidRDefault="008E3662" w:rsidP="008E3662">
      <w:pPr>
        <w:rPr>
          <w:rFonts w:ascii="宋体" w:eastAsia="宋体" w:hAnsi="宋体"/>
        </w:rPr>
      </w:pPr>
      <w:r w:rsidRPr="00E62419">
        <w:rPr>
          <w:rFonts w:ascii="宋体" w:eastAsia="宋体" w:hAnsi="宋体" w:hint="eastAsia"/>
        </w:rPr>
        <w:t>（6）债券回购风险。</w:t>
      </w:r>
    </w:p>
    <w:p w14:paraId="064D92A0" w14:textId="77777777" w:rsidR="008E3662" w:rsidRDefault="008E3662" w:rsidP="008E3662">
      <w:pPr>
        <w:rPr>
          <w:rFonts w:ascii="宋体" w:eastAsia="宋体" w:hAnsi="宋体"/>
        </w:rPr>
      </w:pPr>
      <w:r w:rsidRPr="00E62419">
        <w:rPr>
          <w:rFonts w:ascii="宋体" w:eastAsia="宋体" w:hAnsi="宋体" w:hint="eastAsia"/>
        </w:rPr>
        <w:t>（7）提前赎回风险。</w:t>
      </w:r>
    </w:p>
    <w:p w14:paraId="68FEBC2B" w14:textId="77777777" w:rsidR="008E3662" w:rsidRPr="00E62419" w:rsidRDefault="008E3662" w:rsidP="008E3662">
      <w:pPr>
        <w:rPr>
          <w:rFonts w:ascii="宋体" w:eastAsia="宋体" w:hAnsi="宋体"/>
        </w:rPr>
      </w:pPr>
      <w:r w:rsidRPr="00E62419">
        <w:rPr>
          <w:rFonts w:ascii="宋体" w:eastAsia="宋体" w:hAnsi="宋体" w:hint="eastAsia"/>
        </w:rPr>
        <w:t>3.债券基金的风险控制</w:t>
      </w:r>
    </w:p>
    <w:p w14:paraId="0F85B8BB" w14:textId="77777777" w:rsidR="008E3662" w:rsidRPr="00E62419" w:rsidRDefault="008E3662" w:rsidP="008E3662">
      <w:pPr>
        <w:rPr>
          <w:rFonts w:ascii="宋体" w:eastAsia="宋体" w:hAnsi="宋体"/>
        </w:rPr>
      </w:pPr>
      <w:r w:rsidRPr="00E62419">
        <w:rPr>
          <w:rFonts w:ascii="宋体" w:eastAsia="宋体" w:hAnsi="宋体" w:hint="eastAsia"/>
        </w:rPr>
        <w:t>债券基金的风险控制</w:t>
      </w:r>
      <w:r w:rsidRPr="00E62419">
        <w:rPr>
          <w:rFonts w:ascii="宋体" w:eastAsia="宋体" w:hAnsi="宋体" w:hint="eastAsia"/>
          <w:color w:val="003399"/>
        </w:rPr>
        <w:t>包括控制投资对象、合理配置资产。</w:t>
      </w:r>
    </w:p>
    <w:p w14:paraId="180CA21F" w14:textId="77777777" w:rsidR="008E3662" w:rsidRPr="00E62419" w:rsidRDefault="008E3662" w:rsidP="008E3662">
      <w:pPr>
        <w:rPr>
          <w:rFonts w:ascii="宋体" w:eastAsia="宋体" w:hAnsi="宋体"/>
        </w:rPr>
      </w:pPr>
      <w:r w:rsidRPr="00E62419">
        <w:rPr>
          <w:rFonts w:ascii="宋体" w:eastAsia="宋体" w:hAnsi="宋体" w:hint="eastAsia"/>
        </w:rPr>
        <w:t>（1）控制债券基金的投资对象指的是对债券投资对象进行选择，通过</w:t>
      </w:r>
      <w:r w:rsidRPr="00E62419">
        <w:rPr>
          <w:rFonts w:ascii="宋体" w:eastAsia="宋体" w:hAnsi="宋体" w:hint="eastAsia"/>
          <w:color w:val="003399"/>
        </w:rPr>
        <w:t>信用等级、控制企业债比例</w:t>
      </w:r>
      <w:r w:rsidRPr="00E62419">
        <w:rPr>
          <w:rFonts w:ascii="宋体" w:eastAsia="宋体" w:hAnsi="宋体" w:hint="eastAsia"/>
        </w:rPr>
        <w:t>的方法可以有效地将债券的信用风险进行降低。</w:t>
      </w:r>
    </w:p>
    <w:p w14:paraId="37B43DFA" w14:textId="77777777" w:rsidR="008E3662" w:rsidRPr="00E62419" w:rsidRDefault="008E3662" w:rsidP="008E3662">
      <w:pPr>
        <w:rPr>
          <w:rFonts w:ascii="宋体" w:eastAsia="宋体" w:hAnsi="宋体"/>
        </w:rPr>
      </w:pPr>
      <w:r w:rsidRPr="00E62419">
        <w:rPr>
          <w:rFonts w:ascii="宋体" w:eastAsia="宋体" w:hAnsi="宋体" w:hint="eastAsia"/>
        </w:rPr>
        <w:t>（2）可以进行合理的资产配置，通过对整体市场的有效分析和债券市场的分析，</w:t>
      </w:r>
      <w:r w:rsidRPr="00E62419">
        <w:rPr>
          <w:rFonts w:ascii="宋体" w:eastAsia="宋体" w:hAnsi="宋体" w:hint="eastAsia"/>
          <w:color w:val="003399"/>
        </w:rPr>
        <w:t>可以把握市场利率的走向</w:t>
      </w:r>
      <w:r w:rsidRPr="00E62419">
        <w:rPr>
          <w:rFonts w:ascii="宋体" w:eastAsia="宋体" w:hAnsi="宋体" w:hint="eastAsia"/>
        </w:rPr>
        <w:t>，避免利率变动所带来的债券基金价值变动风险。</w:t>
      </w:r>
    </w:p>
    <w:p w14:paraId="07F86BD2" w14:textId="77777777" w:rsidR="008E3662" w:rsidRDefault="008E3662" w:rsidP="008E3662">
      <w:pPr>
        <w:jc w:val="center"/>
        <w:rPr>
          <w:rFonts w:ascii="宋体" w:eastAsia="宋体" w:hAnsi="宋体"/>
          <w:b/>
          <w:bCs/>
        </w:rPr>
      </w:pPr>
      <w:r w:rsidRPr="00E47AB9">
        <w:rPr>
          <w:rFonts w:ascii="宋体" w:eastAsia="宋体" w:hAnsi="宋体" w:hint="eastAsia"/>
          <w:b/>
          <w:bCs/>
        </w:rPr>
        <w:t>第</w:t>
      </w:r>
      <w:r>
        <w:rPr>
          <w:rFonts w:ascii="宋体" w:eastAsia="宋体" w:hAnsi="宋体" w:hint="eastAsia"/>
          <w:b/>
          <w:bCs/>
        </w:rPr>
        <w:t>十</w:t>
      </w:r>
      <w:r w:rsidRPr="00E47AB9">
        <w:rPr>
          <w:rFonts w:ascii="宋体" w:eastAsia="宋体" w:hAnsi="宋体" w:hint="eastAsia"/>
          <w:b/>
          <w:bCs/>
        </w:rPr>
        <w:t>章</w:t>
      </w:r>
      <w:r w:rsidRPr="00E47AB9">
        <w:rPr>
          <w:rFonts w:ascii="宋体" w:eastAsia="宋体" w:hAnsi="宋体"/>
          <w:b/>
          <w:bCs/>
        </w:rPr>
        <w:t xml:space="preserve"> </w:t>
      </w:r>
      <w:r>
        <w:rPr>
          <w:rFonts w:ascii="宋体" w:eastAsia="宋体" w:hAnsi="宋体" w:hint="eastAsia"/>
          <w:b/>
          <w:bCs/>
        </w:rPr>
        <w:t>基金业绩评价</w:t>
      </w:r>
    </w:p>
    <w:p w14:paraId="2F919F76" w14:textId="23F4D301" w:rsidR="008E3662" w:rsidRPr="002472C5" w:rsidRDefault="00425233" w:rsidP="008E3662">
      <w:pPr>
        <w:rPr>
          <w:rFonts w:ascii="宋体" w:eastAsia="宋体" w:hAnsi="宋体"/>
        </w:rPr>
      </w:pPr>
      <w:r w:rsidRPr="00425233">
        <w:rPr>
          <w:rFonts w:ascii="宋体" w:eastAsia="宋体" w:hAnsi="宋体" w:hint="eastAsia"/>
          <w:b/>
          <w:bCs/>
          <w:color w:val="4472C4" w:themeColor="accent1"/>
        </w:rPr>
        <w:t xml:space="preserve">考点一 </w:t>
      </w:r>
      <w:r w:rsidR="008E3662" w:rsidRPr="002472C5">
        <w:rPr>
          <w:rFonts w:ascii="宋体" w:eastAsia="宋体" w:hAnsi="宋体" w:hint="eastAsia"/>
        </w:rPr>
        <w:t>投资业绩评价的概念、目的、原则</w:t>
      </w:r>
    </w:p>
    <w:p w14:paraId="009F2C77" w14:textId="77777777" w:rsidR="008E3662" w:rsidRPr="002472C5" w:rsidRDefault="008E3662" w:rsidP="008E3662">
      <w:pPr>
        <w:rPr>
          <w:rFonts w:ascii="宋体" w:eastAsia="宋体" w:hAnsi="宋体"/>
        </w:rPr>
      </w:pPr>
      <w:r w:rsidRPr="002472C5">
        <w:rPr>
          <w:rFonts w:ascii="宋体" w:eastAsia="宋体" w:hAnsi="宋体" w:hint="eastAsia"/>
        </w:rPr>
        <w:t>（一）基金业绩评价的概念</w:t>
      </w:r>
    </w:p>
    <w:p w14:paraId="7579865A" w14:textId="77777777" w:rsidR="008E3662" w:rsidRPr="002472C5" w:rsidRDefault="008E3662" w:rsidP="008E3662">
      <w:pPr>
        <w:rPr>
          <w:rFonts w:ascii="宋体" w:eastAsia="宋体" w:hAnsi="宋体"/>
        </w:rPr>
      </w:pPr>
      <w:r w:rsidRPr="002472C5">
        <w:rPr>
          <w:rFonts w:ascii="宋体" w:eastAsia="宋体" w:hAnsi="宋体" w:hint="eastAsia"/>
        </w:rPr>
        <w:t>基金业绩评价是为了</w:t>
      </w:r>
      <w:r w:rsidRPr="002472C5">
        <w:rPr>
          <w:rFonts w:ascii="宋体" w:eastAsia="宋体" w:hAnsi="宋体" w:hint="eastAsia"/>
          <w:color w:val="003399"/>
        </w:rPr>
        <w:t>衡量基金管理人的管理能力，</w:t>
      </w:r>
      <w:r w:rsidRPr="002472C5">
        <w:rPr>
          <w:rFonts w:ascii="宋体" w:eastAsia="宋体" w:hAnsi="宋体" w:hint="eastAsia"/>
        </w:rPr>
        <w:t>为投资者选择基金管理人提供数据与理论上的支持。基金绩效评价是一个复杂的问题，它不仅涉及衡量绩效的客观有效的度量方法，也关系到基金绩效的持续性和业绩归因分析等多方面的因素。</w:t>
      </w:r>
    </w:p>
    <w:p w14:paraId="52242295" w14:textId="77777777" w:rsidR="008E3662" w:rsidRPr="002472C5" w:rsidRDefault="008E3662" w:rsidP="008E3662">
      <w:pPr>
        <w:rPr>
          <w:rFonts w:ascii="宋体" w:eastAsia="宋体" w:hAnsi="宋体"/>
        </w:rPr>
      </w:pPr>
      <w:r w:rsidRPr="002472C5">
        <w:rPr>
          <w:rFonts w:ascii="宋体" w:eastAsia="宋体" w:hAnsi="宋体" w:hint="eastAsia"/>
        </w:rPr>
        <w:t>（二）基金业绩评价的目的</w:t>
      </w:r>
    </w:p>
    <w:p w14:paraId="4F4F851F" w14:textId="77777777" w:rsidR="008E3662" w:rsidRPr="002472C5" w:rsidRDefault="008E3662" w:rsidP="008E3662">
      <w:pPr>
        <w:rPr>
          <w:rFonts w:ascii="宋体" w:eastAsia="宋体" w:hAnsi="宋体"/>
        </w:rPr>
      </w:pPr>
      <w:r w:rsidRPr="002472C5">
        <w:rPr>
          <w:rFonts w:ascii="宋体" w:eastAsia="宋体" w:hAnsi="宋体" w:hint="eastAsia"/>
        </w:rPr>
        <w:t>对于基金投资者而言：</w:t>
      </w:r>
    </w:p>
    <w:p w14:paraId="38B2CBAE" w14:textId="77777777" w:rsidR="008E3662" w:rsidRPr="002472C5" w:rsidRDefault="008E3662" w:rsidP="008E3662">
      <w:pPr>
        <w:rPr>
          <w:rFonts w:ascii="宋体" w:eastAsia="宋体" w:hAnsi="宋体"/>
        </w:rPr>
      </w:pPr>
      <w:r w:rsidRPr="002472C5">
        <w:rPr>
          <w:rFonts w:ascii="宋体" w:eastAsia="宋体" w:hAnsi="宋体" w:hint="eastAsia"/>
        </w:rPr>
        <w:t>（1）通过基金业绩评价，投资者可以</w:t>
      </w:r>
      <w:r w:rsidRPr="002472C5">
        <w:rPr>
          <w:rFonts w:ascii="宋体" w:eastAsia="宋体" w:hAnsi="宋体" w:hint="eastAsia"/>
          <w:color w:val="003399"/>
        </w:rPr>
        <w:t>辨识具有投资管理能力的基金经理。</w:t>
      </w:r>
    </w:p>
    <w:p w14:paraId="3E3CAEBF" w14:textId="77777777" w:rsidR="008E3662" w:rsidRPr="002472C5" w:rsidRDefault="008E3662" w:rsidP="008E3662">
      <w:pPr>
        <w:rPr>
          <w:rFonts w:ascii="宋体" w:eastAsia="宋体" w:hAnsi="宋体"/>
        </w:rPr>
      </w:pPr>
      <w:r w:rsidRPr="002472C5">
        <w:rPr>
          <w:rFonts w:ascii="宋体" w:eastAsia="宋体" w:hAnsi="宋体" w:hint="eastAsia"/>
        </w:rPr>
        <w:t>（2）通过跟踪基金策略理性选择与其投资目标相适应、反映相应投资管理能力的基金进行投资。</w:t>
      </w:r>
    </w:p>
    <w:p w14:paraId="3908BBBD" w14:textId="77777777" w:rsidR="008E3662" w:rsidRPr="002472C5" w:rsidRDefault="008E3662" w:rsidP="008E3662">
      <w:pPr>
        <w:rPr>
          <w:rFonts w:ascii="宋体" w:eastAsia="宋体" w:hAnsi="宋体"/>
        </w:rPr>
      </w:pPr>
      <w:r w:rsidRPr="002472C5">
        <w:rPr>
          <w:rFonts w:ascii="宋体" w:eastAsia="宋体" w:hAnsi="宋体" w:hint="eastAsia"/>
        </w:rPr>
        <w:t>对于基金管理人而言：</w:t>
      </w:r>
    </w:p>
    <w:p w14:paraId="1F172026" w14:textId="77777777" w:rsidR="008E3662" w:rsidRPr="002472C5" w:rsidRDefault="008E3662" w:rsidP="008E3662">
      <w:pPr>
        <w:rPr>
          <w:rFonts w:ascii="宋体" w:eastAsia="宋体" w:hAnsi="宋体"/>
        </w:rPr>
      </w:pPr>
      <w:r w:rsidRPr="002472C5">
        <w:rPr>
          <w:rFonts w:ascii="宋体" w:eastAsia="宋体" w:hAnsi="宋体" w:hint="eastAsia"/>
        </w:rPr>
        <w:t>（1）</w:t>
      </w:r>
      <w:r w:rsidRPr="002472C5">
        <w:rPr>
          <w:rFonts w:ascii="宋体" w:eastAsia="宋体" w:hAnsi="宋体" w:hint="eastAsia"/>
          <w:color w:val="003399"/>
        </w:rPr>
        <w:t>信息披露</w:t>
      </w:r>
      <w:r w:rsidRPr="002472C5">
        <w:rPr>
          <w:rFonts w:ascii="宋体" w:eastAsia="宋体" w:hAnsi="宋体" w:hint="eastAsia"/>
        </w:rPr>
        <w:t>或者</w:t>
      </w:r>
      <w:r w:rsidRPr="002472C5">
        <w:rPr>
          <w:rFonts w:ascii="宋体" w:eastAsia="宋体" w:hAnsi="宋体" w:hint="eastAsia"/>
          <w:color w:val="003399"/>
        </w:rPr>
        <w:t>品牌宣传</w:t>
      </w:r>
      <w:r w:rsidRPr="002472C5">
        <w:rPr>
          <w:rFonts w:ascii="宋体" w:eastAsia="宋体" w:hAnsi="宋体" w:hint="eastAsia"/>
        </w:rPr>
        <w:t>等外部需求。</w:t>
      </w:r>
    </w:p>
    <w:p w14:paraId="55390727" w14:textId="77777777" w:rsidR="008E3662" w:rsidRPr="002472C5" w:rsidRDefault="008E3662" w:rsidP="008E3662">
      <w:pPr>
        <w:rPr>
          <w:rFonts w:ascii="宋体" w:eastAsia="宋体" w:hAnsi="宋体"/>
        </w:rPr>
      </w:pPr>
      <w:r w:rsidRPr="002472C5">
        <w:rPr>
          <w:rFonts w:ascii="宋体" w:eastAsia="宋体" w:hAnsi="宋体" w:hint="eastAsia"/>
        </w:rPr>
        <w:t>（2）通过基金业绩评价有助于帮助基金公司</w:t>
      </w:r>
      <w:r w:rsidRPr="002472C5">
        <w:rPr>
          <w:rFonts w:ascii="宋体" w:eastAsia="宋体" w:hAnsi="宋体" w:hint="eastAsia"/>
          <w:color w:val="003399"/>
        </w:rPr>
        <w:t>更好地量化分析基金经理的业绩水平，</w:t>
      </w:r>
      <w:r w:rsidRPr="002472C5">
        <w:rPr>
          <w:rFonts w:ascii="宋体" w:eastAsia="宋体" w:hAnsi="宋体" w:hint="eastAsia"/>
        </w:rPr>
        <w:t>为投资目标匹配、投资计划实施与内部绩效考核提供参考。</w:t>
      </w:r>
    </w:p>
    <w:p w14:paraId="07D44999" w14:textId="77777777" w:rsidR="008E3662" w:rsidRPr="002472C5" w:rsidRDefault="008E3662" w:rsidP="008E3662">
      <w:pPr>
        <w:rPr>
          <w:rFonts w:ascii="宋体" w:eastAsia="宋体" w:hAnsi="宋体"/>
        </w:rPr>
      </w:pPr>
      <w:r w:rsidRPr="002472C5">
        <w:rPr>
          <w:rFonts w:ascii="宋体" w:eastAsia="宋体" w:hAnsi="宋体" w:hint="eastAsia"/>
        </w:rPr>
        <w:t>（三）基金业绩评价的原则</w:t>
      </w:r>
    </w:p>
    <w:p w14:paraId="761831AB" w14:textId="77777777" w:rsidR="008E3662" w:rsidRPr="002472C5" w:rsidRDefault="008E3662" w:rsidP="008E3662">
      <w:pPr>
        <w:rPr>
          <w:rFonts w:ascii="宋体" w:eastAsia="宋体" w:hAnsi="宋体"/>
        </w:rPr>
      </w:pPr>
      <w:r w:rsidRPr="002472C5">
        <w:rPr>
          <w:rFonts w:ascii="宋体" w:eastAsia="宋体" w:hAnsi="宋体" w:hint="eastAsia"/>
        </w:rPr>
        <w:t>（1）</w:t>
      </w:r>
      <w:r w:rsidRPr="002472C5">
        <w:rPr>
          <w:rFonts w:ascii="宋体" w:eastAsia="宋体" w:hAnsi="宋体" w:hint="eastAsia"/>
          <w:color w:val="003399"/>
        </w:rPr>
        <w:t>客观性。</w:t>
      </w:r>
      <w:r w:rsidRPr="002472C5">
        <w:rPr>
          <w:rFonts w:ascii="宋体" w:eastAsia="宋体" w:hAnsi="宋体" w:hint="eastAsia"/>
        </w:rPr>
        <w:t>为了保证基金绩效评价的可信度，在对基金进行业绩评价时应当公平对待所有的评价对象，既要有标准的评价方法、流程化的评价程序，又要有一致的评价标准。</w:t>
      </w:r>
    </w:p>
    <w:p w14:paraId="19366B14" w14:textId="77777777" w:rsidR="008E3662" w:rsidRPr="002472C5" w:rsidRDefault="008E3662" w:rsidP="008E3662">
      <w:pPr>
        <w:rPr>
          <w:rFonts w:ascii="宋体" w:eastAsia="宋体" w:hAnsi="宋体"/>
        </w:rPr>
      </w:pPr>
      <w:r w:rsidRPr="002472C5">
        <w:rPr>
          <w:rFonts w:ascii="宋体" w:eastAsia="宋体" w:hAnsi="宋体" w:hint="eastAsia"/>
        </w:rPr>
        <w:t>（2）</w:t>
      </w:r>
      <w:r w:rsidRPr="002472C5">
        <w:rPr>
          <w:rFonts w:ascii="宋体" w:eastAsia="宋体" w:hAnsi="宋体" w:hint="eastAsia"/>
          <w:color w:val="003399"/>
        </w:rPr>
        <w:t>长期性。</w:t>
      </w:r>
      <w:r w:rsidRPr="002472C5">
        <w:rPr>
          <w:rFonts w:ascii="宋体" w:eastAsia="宋体" w:hAnsi="宋体" w:hint="eastAsia"/>
        </w:rPr>
        <w:t>基金评价时不能仅局限于评价基金经理的管理能力，进行基金评价的同时要清晰的认识到，一般的投资者仅凭历史业绩选择证券投资基金，因此基金评价是为投资者进行投资时提供参考信息。</w:t>
      </w:r>
    </w:p>
    <w:p w14:paraId="57B69EC7" w14:textId="77777777" w:rsidR="008E3662" w:rsidRPr="002472C5" w:rsidRDefault="008E3662" w:rsidP="008E3662">
      <w:pPr>
        <w:rPr>
          <w:rFonts w:ascii="宋体" w:eastAsia="宋体" w:hAnsi="宋体"/>
        </w:rPr>
      </w:pPr>
      <w:r w:rsidRPr="002472C5">
        <w:rPr>
          <w:rFonts w:ascii="宋体" w:eastAsia="宋体" w:hAnsi="宋体" w:hint="eastAsia"/>
        </w:rPr>
        <w:t>（3）</w:t>
      </w:r>
      <w:r w:rsidRPr="002472C5">
        <w:rPr>
          <w:rFonts w:ascii="宋体" w:eastAsia="宋体" w:hAnsi="宋体" w:hint="eastAsia"/>
          <w:color w:val="003399"/>
        </w:rPr>
        <w:t>可比性。</w:t>
      </w:r>
      <w:r w:rsidRPr="002472C5">
        <w:rPr>
          <w:rFonts w:ascii="宋体" w:eastAsia="宋体" w:hAnsi="宋体" w:hint="eastAsia"/>
        </w:rPr>
        <w:t>不同类型的基金其在风险—收益方面的相差很大，例如股票型基金的收益与风险都要明显高于债券型基金。因此在进行基金业绩评价时应当注意将同类基金进行比较，以增加数据的公信力。</w:t>
      </w:r>
    </w:p>
    <w:p w14:paraId="62533DF1" w14:textId="0945472B" w:rsidR="008E3662" w:rsidRPr="002472C5" w:rsidRDefault="00425233" w:rsidP="008E3662">
      <w:pPr>
        <w:rPr>
          <w:rFonts w:ascii="宋体" w:eastAsia="宋体" w:hAnsi="宋体"/>
        </w:rPr>
      </w:pPr>
      <w:r w:rsidRPr="00425233">
        <w:rPr>
          <w:rFonts w:ascii="宋体" w:eastAsia="宋体" w:hAnsi="宋体" w:hint="eastAsia"/>
          <w:b/>
          <w:bCs/>
          <w:color w:val="4472C4" w:themeColor="accent1"/>
        </w:rPr>
        <w:t>考点二</w:t>
      </w:r>
      <w:r>
        <w:rPr>
          <w:rFonts w:ascii="宋体" w:eastAsia="宋体" w:hAnsi="宋体" w:hint="eastAsia"/>
        </w:rPr>
        <w:t xml:space="preserve"> </w:t>
      </w:r>
      <w:r w:rsidR="008E3662" w:rsidRPr="002472C5">
        <w:rPr>
          <w:rFonts w:ascii="宋体" w:eastAsia="宋体" w:hAnsi="宋体" w:hint="eastAsia"/>
        </w:rPr>
        <w:t>投资业绩评价应考虑的因素</w:t>
      </w:r>
    </w:p>
    <w:p w14:paraId="2E7C208B" w14:textId="77777777" w:rsidR="008E3662" w:rsidRPr="002472C5" w:rsidRDefault="008E3662" w:rsidP="008E3662">
      <w:pPr>
        <w:rPr>
          <w:rFonts w:ascii="宋体" w:eastAsia="宋体" w:hAnsi="宋体"/>
        </w:rPr>
      </w:pPr>
      <w:r w:rsidRPr="002472C5">
        <w:rPr>
          <w:rFonts w:ascii="宋体" w:eastAsia="宋体" w:hAnsi="宋体" w:hint="eastAsia"/>
          <w:color w:val="003399"/>
        </w:rPr>
        <w:lastRenderedPageBreak/>
        <w:t>1.时间区间。</w:t>
      </w:r>
      <w:r w:rsidRPr="002472C5">
        <w:rPr>
          <w:rFonts w:ascii="宋体" w:eastAsia="宋体" w:hAnsi="宋体" w:hint="eastAsia"/>
        </w:rPr>
        <w:t>同一基金在市场牛市和熊市的时间区间内，其收益—风险方面的表现都是相差巨大的，因此在不同的时间区间内去进行基金评价是不可取的。对不同基金在不同时间区间内进行比较没有意义。</w:t>
      </w:r>
    </w:p>
    <w:p w14:paraId="6AF92DBD" w14:textId="77777777" w:rsidR="008E3662" w:rsidRPr="002472C5" w:rsidRDefault="008E3662" w:rsidP="008E3662">
      <w:pPr>
        <w:rPr>
          <w:rFonts w:ascii="宋体" w:eastAsia="宋体" w:hAnsi="宋体"/>
        </w:rPr>
      </w:pPr>
      <w:r w:rsidRPr="002472C5">
        <w:rPr>
          <w:rFonts w:ascii="宋体" w:eastAsia="宋体" w:hAnsi="宋体" w:hint="eastAsia"/>
          <w:color w:val="003399"/>
        </w:rPr>
        <w:t>2.基金管理规模。</w:t>
      </w:r>
      <w:r w:rsidRPr="002472C5">
        <w:rPr>
          <w:rFonts w:ascii="宋体" w:eastAsia="宋体" w:hAnsi="宋体" w:hint="eastAsia"/>
        </w:rPr>
        <w:t>与小规模基金相比，规模较大的基金的平均成本更低。</w:t>
      </w:r>
    </w:p>
    <w:p w14:paraId="745CA32B" w14:textId="77777777" w:rsidR="008E3662" w:rsidRPr="002472C5" w:rsidRDefault="008E3662" w:rsidP="008E3662">
      <w:pPr>
        <w:rPr>
          <w:rFonts w:ascii="宋体" w:eastAsia="宋体" w:hAnsi="宋体"/>
        </w:rPr>
      </w:pPr>
      <w:r w:rsidRPr="002472C5">
        <w:rPr>
          <w:rFonts w:ascii="宋体" w:eastAsia="宋体" w:hAnsi="宋体" w:hint="eastAsia"/>
          <w:color w:val="003399"/>
        </w:rPr>
        <w:t>3.综合考虑风险和收益。</w:t>
      </w:r>
      <w:r w:rsidRPr="002472C5">
        <w:rPr>
          <w:rFonts w:ascii="宋体" w:eastAsia="宋体" w:hAnsi="宋体" w:hint="eastAsia"/>
        </w:rPr>
        <w:t>基金获取超额收益的能力是基金业绩评价的重点，这种能力充分反映了基金经理对投资风险的管理能力。主动管理型基金为投资者所创造的经济效益就体现在其是否有正的风险调整后的超额收益。</w:t>
      </w:r>
    </w:p>
    <w:p w14:paraId="30778B06" w14:textId="0A47708A" w:rsidR="008E3662" w:rsidRPr="0040212E" w:rsidRDefault="00425233" w:rsidP="008E3662">
      <w:pPr>
        <w:rPr>
          <w:rFonts w:ascii="宋体" w:eastAsia="宋体" w:hAnsi="宋体"/>
        </w:rPr>
      </w:pPr>
      <w:r w:rsidRPr="00425233">
        <w:rPr>
          <w:rFonts w:ascii="宋体" w:eastAsia="宋体" w:hAnsi="宋体" w:hint="eastAsia"/>
          <w:b/>
          <w:bCs/>
          <w:color w:val="4472C4" w:themeColor="accent1"/>
        </w:rPr>
        <w:t>考点三</w:t>
      </w:r>
      <w:r>
        <w:rPr>
          <w:rFonts w:ascii="宋体" w:eastAsia="宋体" w:hAnsi="宋体" w:hint="eastAsia"/>
        </w:rPr>
        <w:t xml:space="preserve"> </w:t>
      </w:r>
      <w:r w:rsidR="008E3662" w:rsidRPr="0040212E">
        <w:rPr>
          <w:rFonts w:ascii="宋体" w:eastAsia="宋体" w:hAnsi="宋体" w:hint="eastAsia"/>
        </w:rPr>
        <w:t>绝对收益</w:t>
      </w:r>
    </w:p>
    <w:p w14:paraId="751D3127" w14:textId="77777777" w:rsidR="008E3662" w:rsidRPr="0040212E" w:rsidRDefault="008E3662" w:rsidP="008E3662">
      <w:pPr>
        <w:rPr>
          <w:rFonts w:ascii="宋体" w:eastAsia="宋体" w:hAnsi="宋体"/>
        </w:rPr>
      </w:pPr>
      <w:r w:rsidRPr="0040212E">
        <w:rPr>
          <w:rFonts w:ascii="宋体" w:eastAsia="宋体" w:hAnsi="宋体" w:hint="eastAsia"/>
        </w:rPr>
        <w:t>1.绝对收益概述</w:t>
      </w:r>
    </w:p>
    <w:p w14:paraId="7BF3AC69" w14:textId="77777777" w:rsidR="008E3662" w:rsidRPr="0040212E" w:rsidRDefault="008E3662" w:rsidP="008E3662">
      <w:pPr>
        <w:rPr>
          <w:rFonts w:ascii="宋体" w:eastAsia="宋体" w:hAnsi="宋体"/>
          <w:color w:val="003399"/>
        </w:rPr>
      </w:pPr>
      <w:r w:rsidRPr="0040212E">
        <w:rPr>
          <w:rFonts w:ascii="宋体" w:eastAsia="宋体" w:hAnsi="宋体" w:hint="eastAsia"/>
        </w:rPr>
        <w:t>基金业绩评价的第一步是收益率计算。绝对收益测量的是证券或投资组合是否增值或贬值，即在一定时间区间内，证券或投资组合所获得的回报。与相对收益不同的是，</w:t>
      </w:r>
      <w:r w:rsidRPr="0040212E">
        <w:rPr>
          <w:rFonts w:ascii="宋体" w:eastAsia="宋体" w:hAnsi="宋体" w:hint="eastAsia"/>
          <w:color w:val="003399"/>
        </w:rPr>
        <w:t>绝对收益不与基准做比较。</w:t>
      </w:r>
    </w:p>
    <w:p w14:paraId="4E2A331A" w14:textId="77777777" w:rsidR="008E3662" w:rsidRPr="0040212E" w:rsidRDefault="008E3662" w:rsidP="008E3662">
      <w:pPr>
        <w:rPr>
          <w:rFonts w:ascii="宋体" w:eastAsia="宋体" w:hAnsi="宋体"/>
        </w:rPr>
      </w:pPr>
      <w:r w:rsidRPr="0040212E">
        <w:rPr>
          <w:rFonts w:ascii="宋体" w:eastAsia="宋体" w:hAnsi="宋体" w:hint="eastAsia"/>
        </w:rPr>
        <w:t>2.绝对收益的计算指标</w:t>
      </w:r>
    </w:p>
    <w:tbl>
      <w:tblPr>
        <w:tblW w:w="8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55"/>
        <w:gridCol w:w="6780"/>
      </w:tblGrid>
      <w:tr w:rsidR="008E3662" w:rsidRPr="0040212E" w14:paraId="7DC95908" w14:textId="77777777" w:rsidTr="001462E3">
        <w:trPr>
          <w:trHeight w:val="592"/>
        </w:trPr>
        <w:tc>
          <w:tcPr>
            <w:tcW w:w="1555" w:type="dxa"/>
            <w:shd w:val="clear" w:color="auto" w:fill="auto"/>
            <w:tcMar>
              <w:top w:w="72" w:type="dxa"/>
              <w:left w:w="144" w:type="dxa"/>
              <w:bottom w:w="72" w:type="dxa"/>
              <w:right w:w="144" w:type="dxa"/>
            </w:tcMar>
            <w:hideMark/>
          </w:tcPr>
          <w:p w14:paraId="43F74922" w14:textId="77777777" w:rsidR="008E3662" w:rsidRPr="0040212E" w:rsidRDefault="008E3662" w:rsidP="001462E3">
            <w:pPr>
              <w:rPr>
                <w:rFonts w:ascii="宋体" w:eastAsia="宋体" w:hAnsi="宋体"/>
              </w:rPr>
            </w:pPr>
            <w:r w:rsidRPr="0040212E">
              <w:rPr>
                <w:rFonts w:ascii="宋体" w:eastAsia="宋体" w:hAnsi="宋体" w:hint="eastAsia"/>
              </w:rPr>
              <w:t>现金流和时间加权收益率</w:t>
            </w:r>
          </w:p>
        </w:tc>
        <w:tc>
          <w:tcPr>
            <w:tcW w:w="6780" w:type="dxa"/>
            <w:shd w:val="clear" w:color="auto" w:fill="auto"/>
            <w:tcMar>
              <w:top w:w="72" w:type="dxa"/>
              <w:left w:w="144" w:type="dxa"/>
              <w:bottom w:w="72" w:type="dxa"/>
              <w:right w:w="144" w:type="dxa"/>
            </w:tcMar>
            <w:hideMark/>
          </w:tcPr>
          <w:p w14:paraId="00BD6B48" w14:textId="77777777" w:rsidR="008E3662" w:rsidRPr="0040212E" w:rsidRDefault="008E3662" w:rsidP="001462E3">
            <w:pPr>
              <w:rPr>
                <w:rFonts w:ascii="宋体" w:eastAsia="宋体" w:hAnsi="宋体"/>
              </w:rPr>
            </w:pPr>
            <w:r w:rsidRPr="0040212E">
              <w:rPr>
                <w:rFonts w:ascii="宋体" w:eastAsia="宋体" w:hAnsi="宋体" w:hint="eastAsia"/>
              </w:rPr>
              <w:t>时间加权收益率计算方法将收益率计算区间分为子区间。每个子区间以现金流发生时间划分，将每个区间的收益率以几何平均的方式相连接</w:t>
            </w:r>
          </w:p>
        </w:tc>
      </w:tr>
      <w:tr w:rsidR="008E3662" w:rsidRPr="0040212E" w14:paraId="31A562C6" w14:textId="77777777" w:rsidTr="001462E3">
        <w:trPr>
          <w:trHeight w:val="554"/>
        </w:trPr>
        <w:tc>
          <w:tcPr>
            <w:tcW w:w="1555" w:type="dxa"/>
            <w:shd w:val="clear" w:color="auto" w:fill="auto"/>
            <w:tcMar>
              <w:top w:w="72" w:type="dxa"/>
              <w:left w:w="144" w:type="dxa"/>
              <w:bottom w:w="72" w:type="dxa"/>
              <w:right w:w="144" w:type="dxa"/>
            </w:tcMar>
            <w:hideMark/>
          </w:tcPr>
          <w:p w14:paraId="30698ABC" w14:textId="77777777" w:rsidR="008E3662" w:rsidRPr="0040212E" w:rsidRDefault="008E3662" w:rsidP="001462E3">
            <w:pPr>
              <w:rPr>
                <w:rFonts w:ascii="宋体" w:eastAsia="宋体" w:hAnsi="宋体"/>
              </w:rPr>
            </w:pPr>
            <w:r w:rsidRPr="0040212E">
              <w:rPr>
                <w:rFonts w:ascii="宋体" w:eastAsia="宋体" w:hAnsi="宋体" w:hint="eastAsia"/>
              </w:rPr>
              <w:t>持有区间</w:t>
            </w:r>
          </w:p>
          <w:p w14:paraId="5BFC12DB" w14:textId="77777777" w:rsidR="008E3662" w:rsidRPr="0040212E" w:rsidRDefault="008E3662" w:rsidP="001462E3">
            <w:pPr>
              <w:rPr>
                <w:rFonts w:ascii="宋体" w:eastAsia="宋体" w:hAnsi="宋体"/>
              </w:rPr>
            </w:pPr>
            <w:r w:rsidRPr="0040212E">
              <w:rPr>
                <w:rFonts w:ascii="宋体" w:eastAsia="宋体" w:hAnsi="宋体" w:hint="eastAsia"/>
              </w:rPr>
              <w:t>收益率</w:t>
            </w:r>
          </w:p>
        </w:tc>
        <w:tc>
          <w:tcPr>
            <w:tcW w:w="6780" w:type="dxa"/>
            <w:shd w:val="clear" w:color="auto" w:fill="auto"/>
            <w:tcMar>
              <w:top w:w="72" w:type="dxa"/>
              <w:left w:w="144" w:type="dxa"/>
              <w:bottom w:w="72" w:type="dxa"/>
              <w:right w:w="144" w:type="dxa"/>
            </w:tcMar>
            <w:hideMark/>
          </w:tcPr>
          <w:p w14:paraId="706C3D1D" w14:textId="77777777" w:rsidR="008E3662" w:rsidRPr="0040212E" w:rsidRDefault="008E3662" w:rsidP="001462E3">
            <w:pPr>
              <w:rPr>
                <w:rFonts w:ascii="宋体" w:eastAsia="宋体" w:hAnsi="宋体"/>
                <w:color w:val="003399"/>
              </w:rPr>
            </w:pPr>
            <w:r w:rsidRPr="0040212E">
              <w:rPr>
                <w:rFonts w:ascii="宋体" w:eastAsia="宋体" w:hAnsi="宋体" w:hint="eastAsia"/>
                <w:color w:val="003399"/>
              </w:rPr>
              <w:t>资产回报率=（期末资产价格-期初资产价格）/期初资产价格×100%</w:t>
            </w:r>
          </w:p>
          <w:p w14:paraId="03716E69" w14:textId="77777777" w:rsidR="008E3662" w:rsidRPr="0040212E" w:rsidRDefault="008E3662" w:rsidP="001462E3">
            <w:pPr>
              <w:rPr>
                <w:rFonts w:ascii="宋体" w:eastAsia="宋体" w:hAnsi="宋体"/>
              </w:rPr>
            </w:pPr>
            <w:r w:rsidRPr="0040212E">
              <w:rPr>
                <w:rFonts w:ascii="宋体" w:eastAsia="宋体" w:hAnsi="宋体" w:hint="eastAsia"/>
                <w:color w:val="003399"/>
              </w:rPr>
              <w:t>收入回报率=期间收入/期初资产价格×100%</w:t>
            </w:r>
          </w:p>
        </w:tc>
      </w:tr>
      <w:tr w:rsidR="008E3662" w:rsidRPr="0040212E" w14:paraId="3E858800" w14:textId="77777777" w:rsidTr="001462E3">
        <w:trPr>
          <w:trHeight w:val="197"/>
        </w:trPr>
        <w:tc>
          <w:tcPr>
            <w:tcW w:w="1555" w:type="dxa"/>
            <w:shd w:val="clear" w:color="auto" w:fill="auto"/>
            <w:tcMar>
              <w:top w:w="72" w:type="dxa"/>
              <w:left w:w="144" w:type="dxa"/>
              <w:bottom w:w="72" w:type="dxa"/>
              <w:right w:w="144" w:type="dxa"/>
            </w:tcMar>
            <w:hideMark/>
          </w:tcPr>
          <w:p w14:paraId="30CB1B59" w14:textId="77777777" w:rsidR="008E3662" w:rsidRPr="0040212E" w:rsidRDefault="008E3662" w:rsidP="001462E3">
            <w:pPr>
              <w:rPr>
                <w:rFonts w:ascii="宋体" w:eastAsia="宋体" w:hAnsi="宋体"/>
              </w:rPr>
            </w:pPr>
            <w:r w:rsidRPr="0040212E">
              <w:rPr>
                <w:rFonts w:ascii="宋体" w:eastAsia="宋体" w:hAnsi="宋体" w:hint="eastAsia"/>
              </w:rPr>
              <w:t>平均收益率</w:t>
            </w:r>
          </w:p>
        </w:tc>
        <w:tc>
          <w:tcPr>
            <w:tcW w:w="6780" w:type="dxa"/>
            <w:shd w:val="clear" w:color="auto" w:fill="auto"/>
            <w:tcMar>
              <w:top w:w="72" w:type="dxa"/>
              <w:left w:w="144" w:type="dxa"/>
              <w:bottom w:w="72" w:type="dxa"/>
              <w:right w:w="144" w:type="dxa"/>
            </w:tcMar>
            <w:hideMark/>
          </w:tcPr>
          <w:p w14:paraId="7AE501DD" w14:textId="77777777" w:rsidR="008E3662" w:rsidRPr="0040212E" w:rsidRDefault="008E3662" w:rsidP="001462E3">
            <w:pPr>
              <w:rPr>
                <w:rFonts w:ascii="宋体" w:eastAsia="宋体" w:hAnsi="宋体"/>
              </w:rPr>
            </w:pPr>
            <w:r w:rsidRPr="0040212E">
              <w:rPr>
                <w:rFonts w:ascii="宋体" w:eastAsia="宋体" w:hAnsi="宋体" w:hint="eastAsia"/>
                <w:color w:val="003399"/>
              </w:rPr>
              <w:t>各期收益率的算术平均值</w:t>
            </w:r>
          </w:p>
        </w:tc>
      </w:tr>
      <w:tr w:rsidR="008E3662" w:rsidRPr="0040212E" w14:paraId="7E9E72AE" w14:textId="77777777" w:rsidTr="001462E3">
        <w:trPr>
          <w:trHeight w:val="586"/>
        </w:trPr>
        <w:tc>
          <w:tcPr>
            <w:tcW w:w="1555" w:type="dxa"/>
            <w:shd w:val="clear" w:color="auto" w:fill="auto"/>
            <w:tcMar>
              <w:top w:w="72" w:type="dxa"/>
              <w:left w:w="144" w:type="dxa"/>
              <w:bottom w:w="72" w:type="dxa"/>
              <w:right w:w="144" w:type="dxa"/>
            </w:tcMar>
            <w:hideMark/>
          </w:tcPr>
          <w:p w14:paraId="23BF46A3" w14:textId="77777777" w:rsidR="008E3662" w:rsidRPr="0040212E" w:rsidRDefault="008E3662" w:rsidP="001462E3">
            <w:pPr>
              <w:rPr>
                <w:rFonts w:ascii="宋体" w:eastAsia="宋体" w:hAnsi="宋体"/>
              </w:rPr>
            </w:pPr>
            <w:r w:rsidRPr="0040212E">
              <w:rPr>
                <w:rFonts w:ascii="宋体" w:eastAsia="宋体" w:hAnsi="宋体" w:hint="eastAsia"/>
              </w:rPr>
              <w:t>基金单位资产净值</w:t>
            </w:r>
          </w:p>
        </w:tc>
        <w:tc>
          <w:tcPr>
            <w:tcW w:w="6780" w:type="dxa"/>
            <w:shd w:val="clear" w:color="auto" w:fill="auto"/>
            <w:tcMar>
              <w:top w:w="72" w:type="dxa"/>
              <w:left w:w="144" w:type="dxa"/>
              <w:bottom w:w="72" w:type="dxa"/>
              <w:right w:w="144" w:type="dxa"/>
            </w:tcMar>
            <w:hideMark/>
          </w:tcPr>
          <w:p w14:paraId="7C059E7F" w14:textId="77777777" w:rsidR="008E3662" w:rsidRPr="0040212E" w:rsidRDefault="008E3662" w:rsidP="001462E3">
            <w:pPr>
              <w:rPr>
                <w:rFonts w:ascii="宋体" w:eastAsia="宋体" w:hAnsi="宋体"/>
              </w:rPr>
            </w:pPr>
            <w:r w:rsidRPr="0040212E">
              <w:rPr>
                <w:rFonts w:ascii="宋体" w:eastAsia="宋体" w:hAnsi="宋体" w:hint="eastAsia"/>
                <w:color w:val="003399"/>
              </w:rPr>
              <w:t>期末基金单位资产净值=期末基金资产净值/期末基金单位总份额</w:t>
            </w:r>
          </w:p>
        </w:tc>
      </w:tr>
    </w:tbl>
    <w:p w14:paraId="1FA289DB" w14:textId="5287068D" w:rsidR="008E3662" w:rsidRPr="0040212E" w:rsidRDefault="00425233" w:rsidP="008E3662">
      <w:pPr>
        <w:rPr>
          <w:rFonts w:ascii="宋体" w:eastAsia="宋体" w:hAnsi="宋体"/>
        </w:rPr>
      </w:pPr>
      <w:r w:rsidRPr="00425233">
        <w:rPr>
          <w:rFonts w:ascii="宋体" w:eastAsia="宋体" w:hAnsi="宋体" w:hint="eastAsia"/>
          <w:b/>
          <w:bCs/>
          <w:color w:val="4472C4" w:themeColor="accent1"/>
        </w:rPr>
        <w:t>考点四</w:t>
      </w:r>
      <w:r>
        <w:rPr>
          <w:rFonts w:ascii="宋体" w:eastAsia="宋体" w:hAnsi="宋体" w:hint="eastAsia"/>
        </w:rPr>
        <w:t xml:space="preserve"> </w:t>
      </w:r>
      <w:r w:rsidR="008E3662" w:rsidRPr="0040212E">
        <w:rPr>
          <w:rFonts w:ascii="宋体" w:eastAsia="宋体" w:hAnsi="宋体" w:hint="eastAsia"/>
        </w:rPr>
        <w:t>相对收益</w:t>
      </w:r>
    </w:p>
    <w:p w14:paraId="398F47CA" w14:textId="77777777" w:rsidR="008E3662" w:rsidRPr="0040212E" w:rsidRDefault="008E3662" w:rsidP="008E3662">
      <w:pPr>
        <w:rPr>
          <w:rFonts w:ascii="宋体" w:eastAsia="宋体" w:hAnsi="宋体"/>
        </w:rPr>
      </w:pPr>
      <w:r w:rsidRPr="0040212E">
        <w:rPr>
          <w:rFonts w:ascii="宋体" w:eastAsia="宋体" w:hAnsi="宋体" w:hint="eastAsia"/>
        </w:rPr>
        <w:t>基金的相对收益，又叫超额收益，代表一定时间区间内，</w:t>
      </w:r>
      <w:r w:rsidRPr="0040212E">
        <w:rPr>
          <w:rFonts w:ascii="宋体" w:eastAsia="宋体" w:hAnsi="宋体" w:hint="eastAsia"/>
          <w:color w:val="003399"/>
        </w:rPr>
        <w:t>基金收益超出业绩比较基准的部分。</w:t>
      </w:r>
      <w:r w:rsidRPr="0040212E">
        <w:rPr>
          <w:rFonts w:ascii="宋体" w:eastAsia="宋体" w:hAnsi="宋体" w:hint="eastAsia"/>
        </w:rPr>
        <w:t>投资者和基金管理公司可以根据基金特征选择适当的指数作为业绩比较基准，并进而评估基金的相对收益。</w:t>
      </w:r>
    </w:p>
    <w:p w14:paraId="48C1D0D2" w14:textId="501CC7C5" w:rsidR="008E3662" w:rsidRPr="0040212E" w:rsidRDefault="00425233" w:rsidP="008E3662">
      <w:pPr>
        <w:rPr>
          <w:rFonts w:ascii="宋体" w:eastAsia="宋体" w:hAnsi="宋体"/>
        </w:rPr>
      </w:pPr>
      <w:r w:rsidRPr="00425233">
        <w:rPr>
          <w:rFonts w:ascii="宋体" w:eastAsia="宋体" w:hAnsi="宋体" w:hint="eastAsia"/>
          <w:b/>
          <w:bCs/>
          <w:color w:val="4472C4" w:themeColor="accent1"/>
        </w:rPr>
        <w:t>考点五</w:t>
      </w:r>
      <w:r>
        <w:rPr>
          <w:rFonts w:ascii="宋体" w:eastAsia="宋体" w:hAnsi="宋体" w:hint="eastAsia"/>
        </w:rPr>
        <w:t xml:space="preserve"> </w:t>
      </w:r>
      <w:r w:rsidR="008E3662" w:rsidRPr="0040212E">
        <w:rPr>
          <w:rFonts w:ascii="宋体" w:eastAsia="宋体" w:hAnsi="宋体" w:hint="eastAsia"/>
        </w:rPr>
        <w:t>风险调整后收益</w:t>
      </w:r>
    </w:p>
    <w:tbl>
      <w:tblP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13"/>
        <w:gridCol w:w="6837"/>
      </w:tblGrid>
      <w:tr w:rsidR="008E3662" w:rsidRPr="0040212E" w14:paraId="1BE021FA" w14:textId="77777777" w:rsidTr="001462E3">
        <w:trPr>
          <w:trHeight w:val="223"/>
        </w:trPr>
        <w:tc>
          <w:tcPr>
            <w:tcW w:w="1413" w:type="dxa"/>
            <w:shd w:val="clear" w:color="auto" w:fill="auto"/>
            <w:tcMar>
              <w:top w:w="72" w:type="dxa"/>
              <w:left w:w="144" w:type="dxa"/>
              <w:bottom w:w="72" w:type="dxa"/>
              <w:right w:w="144" w:type="dxa"/>
            </w:tcMar>
            <w:hideMark/>
          </w:tcPr>
          <w:p w14:paraId="4E74EA38" w14:textId="77777777" w:rsidR="008E3662" w:rsidRPr="0040212E" w:rsidRDefault="008E3662" w:rsidP="001462E3">
            <w:pPr>
              <w:rPr>
                <w:rFonts w:ascii="宋体" w:eastAsia="宋体" w:hAnsi="宋体"/>
              </w:rPr>
            </w:pPr>
            <w:r w:rsidRPr="0040212E">
              <w:rPr>
                <w:rFonts w:ascii="宋体" w:eastAsia="宋体" w:hAnsi="宋体" w:hint="eastAsia"/>
              </w:rPr>
              <w:t>夏普比率</w:t>
            </w:r>
          </w:p>
        </w:tc>
        <w:tc>
          <w:tcPr>
            <w:tcW w:w="6837" w:type="dxa"/>
            <w:shd w:val="clear" w:color="auto" w:fill="auto"/>
            <w:tcMar>
              <w:top w:w="72" w:type="dxa"/>
              <w:left w:w="144" w:type="dxa"/>
              <w:bottom w:w="72" w:type="dxa"/>
              <w:right w:w="144" w:type="dxa"/>
            </w:tcMar>
            <w:hideMark/>
          </w:tcPr>
          <w:p w14:paraId="764A4FB1" w14:textId="77777777" w:rsidR="008E3662" w:rsidRPr="0040212E" w:rsidRDefault="008E3662" w:rsidP="001462E3">
            <w:pPr>
              <w:rPr>
                <w:rFonts w:ascii="宋体" w:eastAsia="宋体" w:hAnsi="宋体"/>
              </w:rPr>
            </w:pPr>
            <w:r w:rsidRPr="0040212E">
              <w:rPr>
                <w:rFonts w:ascii="宋体" w:eastAsia="宋体" w:hAnsi="宋体" w:hint="eastAsia"/>
              </w:rPr>
              <w:t>夏普比率是</w:t>
            </w:r>
            <w:r w:rsidRPr="0040212E">
              <w:rPr>
                <w:rFonts w:ascii="宋体" w:eastAsia="宋体" w:hAnsi="宋体" w:hint="eastAsia"/>
                <w:color w:val="003399"/>
              </w:rPr>
              <w:t>经总风险调整后的收益指标。</w:t>
            </w:r>
          </w:p>
        </w:tc>
      </w:tr>
      <w:tr w:rsidR="008E3662" w:rsidRPr="0040212E" w14:paraId="627A2D57" w14:textId="77777777" w:rsidTr="001462E3">
        <w:trPr>
          <w:trHeight w:val="187"/>
        </w:trPr>
        <w:tc>
          <w:tcPr>
            <w:tcW w:w="1413" w:type="dxa"/>
            <w:shd w:val="clear" w:color="auto" w:fill="auto"/>
            <w:tcMar>
              <w:top w:w="72" w:type="dxa"/>
              <w:left w:w="144" w:type="dxa"/>
              <w:bottom w:w="72" w:type="dxa"/>
              <w:right w:w="144" w:type="dxa"/>
            </w:tcMar>
            <w:hideMark/>
          </w:tcPr>
          <w:p w14:paraId="00844439" w14:textId="77777777" w:rsidR="008E3662" w:rsidRPr="0040212E" w:rsidRDefault="008E3662" w:rsidP="001462E3">
            <w:pPr>
              <w:rPr>
                <w:rFonts w:ascii="宋体" w:eastAsia="宋体" w:hAnsi="宋体"/>
              </w:rPr>
            </w:pPr>
            <w:r w:rsidRPr="0040212E">
              <w:rPr>
                <w:rFonts w:ascii="宋体" w:eastAsia="宋体" w:hAnsi="宋体" w:hint="eastAsia"/>
              </w:rPr>
              <w:t>特雷诺比率</w:t>
            </w:r>
          </w:p>
        </w:tc>
        <w:tc>
          <w:tcPr>
            <w:tcW w:w="6837" w:type="dxa"/>
            <w:shd w:val="clear" w:color="auto" w:fill="auto"/>
            <w:tcMar>
              <w:top w:w="72" w:type="dxa"/>
              <w:left w:w="144" w:type="dxa"/>
              <w:bottom w:w="72" w:type="dxa"/>
              <w:right w:w="144" w:type="dxa"/>
            </w:tcMar>
            <w:hideMark/>
          </w:tcPr>
          <w:p w14:paraId="6D39EE5C" w14:textId="77777777" w:rsidR="008E3662" w:rsidRPr="0040212E" w:rsidRDefault="008E3662" w:rsidP="001462E3">
            <w:pPr>
              <w:rPr>
                <w:rFonts w:ascii="宋体" w:eastAsia="宋体" w:hAnsi="宋体"/>
              </w:rPr>
            </w:pPr>
            <w:r w:rsidRPr="0040212E">
              <w:rPr>
                <w:rFonts w:ascii="宋体" w:eastAsia="宋体" w:hAnsi="宋体" w:hint="eastAsia"/>
              </w:rPr>
              <w:t>表示的是</w:t>
            </w:r>
            <w:r w:rsidRPr="0040212E">
              <w:rPr>
                <w:rFonts w:ascii="宋体" w:eastAsia="宋体" w:hAnsi="宋体" w:hint="eastAsia"/>
                <w:color w:val="003399"/>
              </w:rPr>
              <w:t>单位系统性风险下的超额收益率。</w:t>
            </w:r>
          </w:p>
        </w:tc>
      </w:tr>
      <w:tr w:rsidR="008E3662" w:rsidRPr="0040212E" w14:paraId="550B254D" w14:textId="77777777" w:rsidTr="001462E3">
        <w:trPr>
          <w:trHeight w:val="435"/>
        </w:trPr>
        <w:tc>
          <w:tcPr>
            <w:tcW w:w="1413" w:type="dxa"/>
            <w:shd w:val="clear" w:color="auto" w:fill="auto"/>
            <w:tcMar>
              <w:top w:w="72" w:type="dxa"/>
              <w:left w:w="144" w:type="dxa"/>
              <w:bottom w:w="72" w:type="dxa"/>
              <w:right w:w="144" w:type="dxa"/>
            </w:tcMar>
            <w:hideMark/>
          </w:tcPr>
          <w:p w14:paraId="042A59F8" w14:textId="77777777" w:rsidR="008E3662" w:rsidRPr="0040212E" w:rsidRDefault="008E3662" w:rsidP="001462E3">
            <w:pPr>
              <w:rPr>
                <w:rFonts w:ascii="宋体" w:eastAsia="宋体" w:hAnsi="宋体"/>
              </w:rPr>
            </w:pPr>
            <w:r w:rsidRPr="0040212E">
              <w:rPr>
                <w:rFonts w:ascii="宋体" w:eastAsia="宋体" w:hAnsi="宋体" w:hint="eastAsia"/>
              </w:rPr>
              <w:t>詹森</w:t>
            </w:r>
            <w:r w:rsidRPr="0040212E">
              <w:rPr>
                <w:rFonts w:ascii="宋体" w:eastAsia="宋体" w:hAnsi="宋体" w:hint="eastAsia"/>
                <w:lang w:val="el-GR"/>
              </w:rPr>
              <w:t>α</w:t>
            </w:r>
          </w:p>
        </w:tc>
        <w:tc>
          <w:tcPr>
            <w:tcW w:w="6837" w:type="dxa"/>
            <w:shd w:val="clear" w:color="auto" w:fill="auto"/>
            <w:tcMar>
              <w:top w:w="72" w:type="dxa"/>
              <w:left w:w="144" w:type="dxa"/>
              <w:bottom w:w="72" w:type="dxa"/>
              <w:right w:w="144" w:type="dxa"/>
            </w:tcMar>
            <w:hideMark/>
          </w:tcPr>
          <w:p w14:paraId="67CA4021" w14:textId="77777777" w:rsidR="008E3662" w:rsidRPr="0040212E" w:rsidRDefault="008E3662" w:rsidP="001462E3">
            <w:pPr>
              <w:rPr>
                <w:rFonts w:ascii="宋体" w:eastAsia="宋体" w:hAnsi="宋体"/>
              </w:rPr>
            </w:pPr>
            <w:r w:rsidRPr="0040212E">
              <w:rPr>
                <w:rFonts w:ascii="宋体" w:eastAsia="宋体" w:hAnsi="宋体" w:hint="eastAsia"/>
              </w:rPr>
              <w:t>它衡量的是基金组合收益中</w:t>
            </w:r>
            <w:r w:rsidRPr="0040212E">
              <w:rPr>
                <w:rFonts w:ascii="宋体" w:eastAsia="宋体" w:hAnsi="宋体" w:hint="eastAsia"/>
                <w:color w:val="003399"/>
              </w:rPr>
              <w:t>超过CAPM模型</w:t>
            </w:r>
            <w:r w:rsidRPr="0040212E">
              <w:rPr>
                <w:rFonts w:ascii="宋体" w:eastAsia="宋体" w:hAnsi="宋体" w:hint="eastAsia"/>
              </w:rPr>
              <w:t>预测值的那一部分</w:t>
            </w:r>
            <w:r w:rsidRPr="0040212E">
              <w:rPr>
                <w:rFonts w:ascii="宋体" w:eastAsia="宋体" w:hAnsi="宋体" w:hint="eastAsia"/>
                <w:color w:val="003399"/>
              </w:rPr>
              <w:t>超额收益。</w:t>
            </w:r>
          </w:p>
        </w:tc>
      </w:tr>
      <w:tr w:rsidR="008E3662" w:rsidRPr="0040212E" w14:paraId="31B89BAF" w14:textId="77777777" w:rsidTr="001462E3">
        <w:trPr>
          <w:trHeight w:val="928"/>
        </w:trPr>
        <w:tc>
          <w:tcPr>
            <w:tcW w:w="1413" w:type="dxa"/>
            <w:shd w:val="clear" w:color="auto" w:fill="auto"/>
            <w:tcMar>
              <w:top w:w="72" w:type="dxa"/>
              <w:left w:w="144" w:type="dxa"/>
              <w:bottom w:w="72" w:type="dxa"/>
              <w:right w:w="144" w:type="dxa"/>
            </w:tcMar>
            <w:hideMark/>
          </w:tcPr>
          <w:p w14:paraId="27A2E9B8" w14:textId="77777777" w:rsidR="008E3662" w:rsidRPr="0040212E" w:rsidRDefault="008E3662" w:rsidP="001462E3">
            <w:pPr>
              <w:rPr>
                <w:rFonts w:ascii="宋体" w:eastAsia="宋体" w:hAnsi="宋体"/>
              </w:rPr>
            </w:pPr>
            <w:r w:rsidRPr="0040212E">
              <w:rPr>
                <w:rFonts w:ascii="宋体" w:eastAsia="宋体" w:hAnsi="宋体" w:hint="eastAsia"/>
              </w:rPr>
              <w:t>信息比率与跟踪误差</w:t>
            </w:r>
          </w:p>
        </w:tc>
        <w:tc>
          <w:tcPr>
            <w:tcW w:w="6837" w:type="dxa"/>
            <w:shd w:val="clear" w:color="auto" w:fill="auto"/>
            <w:tcMar>
              <w:top w:w="72" w:type="dxa"/>
              <w:left w:w="144" w:type="dxa"/>
              <w:bottom w:w="72" w:type="dxa"/>
              <w:right w:w="144" w:type="dxa"/>
            </w:tcMar>
            <w:hideMark/>
          </w:tcPr>
          <w:p w14:paraId="2FECFD27" w14:textId="77777777" w:rsidR="008E3662" w:rsidRPr="0040212E" w:rsidRDefault="008E3662" w:rsidP="001462E3">
            <w:pPr>
              <w:rPr>
                <w:rFonts w:ascii="宋体" w:eastAsia="宋体" w:hAnsi="宋体"/>
              </w:rPr>
            </w:pPr>
            <w:r w:rsidRPr="0040212E">
              <w:rPr>
                <w:rFonts w:ascii="宋体" w:eastAsia="宋体" w:hAnsi="宋体" w:hint="eastAsia"/>
              </w:rPr>
              <w:t>信息比率是</w:t>
            </w:r>
            <w:r w:rsidRPr="0040212E">
              <w:rPr>
                <w:rFonts w:ascii="宋体" w:eastAsia="宋体" w:hAnsi="宋体" w:hint="eastAsia"/>
                <w:color w:val="003399"/>
              </w:rPr>
              <w:t>单位跟踪误差</w:t>
            </w:r>
            <w:r w:rsidRPr="0040212E">
              <w:rPr>
                <w:rFonts w:ascii="宋体" w:eastAsia="宋体" w:hAnsi="宋体" w:hint="eastAsia"/>
              </w:rPr>
              <w:t>所对应的</w:t>
            </w:r>
            <w:r w:rsidRPr="0040212E">
              <w:rPr>
                <w:rFonts w:ascii="宋体" w:eastAsia="宋体" w:hAnsi="宋体" w:hint="eastAsia"/>
                <w:color w:val="003399"/>
              </w:rPr>
              <w:t>超额收益。</w:t>
            </w:r>
            <w:r w:rsidRPr="0040212E">
              <w:rPr>
                <w:rFonts w:ascii="宋体" w:eastAsia="宋体" w:hAnsi="宋体" w:hint="eastAsia"/>
              </w:rPr>
              <w:t>信息比率越大，说明该基金在同样的跟踪误差水平上能获得更大的超额收益，或者在同样的超额收益水平下跟踪误差更小。</w:t>
            </w:r>
          </w:p>
        </w:tc>
      </w:tr>
    </w:tbl>
    <w:p w14:paraId="4B503BA7" w14:textId="572CF211" w:rsidR="008E3662" w:rsidRPr="0040212E" w:rsidRDefault="00425233" w:rsidP="008E3662">
      <w:pPr>
        <w:rPr>
          <w:rFonts w:ascii="宋体" w:eastAsia="宋体" w:hAnsi="宋体"/>
        </w:rPr>
      </w:pPr>
      <w:r w:rsidRPr="00425233">
        <w:rPr>
          <w:rFonts w:ascii="宋体" w:eastAsia="宋体" w:hAnsi="宋体" w:hint="eastAsia"/>
          <w:b/>
          <w:bCs/>
          <w:color w:val="4472C4" w:themeColor="accent1"/>
        </w:rPr>
        <w:t>考点六</w:t>
      </w:r>
      <w:r>
        <w:rPr>
          <w:rFonts w:ascii="宋体" w:eastAsia="宋体" w:hAnsi="宋体" w:hint="eastAsia"/>
        </w:rPr>
        <w:t xml:space="preserve"> </w:t>
      </w:r>
      <w:r w:rsidR="008E3662" w:rsidRPr="0040212E">
        <w:rPr>
          <w:rFonts w:ascii="宋体" w:eastAsia="宋体" w:hAnsi="宋体" w:hint="eastAsia"/>
        </w:rPr>
        <w:t>绝对收益归因</w:t>
      </w:r>
    </w:p>
    <w:p w14:paraId="600D4804" w14:textId="77777777" w:rsidR="008E3662" w:rsidRPr="0040212E" w:rsidRDefault="008E3662" w:rsidP="008E3662">
      <w:pPr>
        <w:rPr>
          <w:rFonts w:ascii="宋体" w:eastAsia="宋体" w:hAnsi="宋体"/>
        </w:rPr>
      </w:pPr>
      <w:r w:rsidRPr="0040212E">
        <w:rPr>
          <w:rFonts w:ascii="宋体" w:eastAsia="宋体" w:hAnsi="宋体" w:hint="eastAsia"/>
        </w:rPr>
        <w:t>绝对收益归因是</w:t>
      </w:r>
      <w:r w:rsidRPr="0040212E">
        <w:rPr>
          <w:rFonts w:ascii="宋体" w:eastAsia="宋体" w:hAnsi="宋体" w:hint="eastAsia"/>
          <w:color w:val="003399"/>
        </w:rPr>
        <w:t>考察各个因素对基金总收益的贡献，其本质是对基金总收益的分解。</w:t>
      </w:r>
    </w:p>
    <w:p w14:paraId="78909B37" w14:textId="13C71FF1" w:rsidR="008E3662" w:rsidRPr="0040212E" w:rsidRDefault="008E3662" w:rsidP="008E3662">
      <w:pPr>
        <w:rPr>
          <w:rFonts w:ascii="宋体" w:eastAsia="宋体" w:hAnsi="宋体"/>
        </w:rPr>
      </w:pPr>
      <w:r w:rsidRPr="0040212E">
        <w:rPr>
          <w:rFonts w:ascii="宋体" w:eastAsia="宋体" w:hAnsi="宋体" w:hint="eastAsia"/>
        </w:rPr>
        <w:t>相对收益归因</w:t>
      </w:r>
    </w:p>
    <w:p w14:paraId="5E9F7E0C" w14:textId="77777777" w:rsidR="008E3662" w:rsidRPr="0040212E" w:rsidRDefault="008E3662" w:rsidP="008E3662">
      <w:pPr>
        <w:rPr>
          <w:rFonts w:ascii="宋体" w:eastAsia="宋体" w:hAnsi="宋体"/>
        </w:rPr>
      </w:pPr>
      <w:r w:rsidRPr="0040212E">
        <w:rPr>
          <w:rFonts w:ascii="宋体" w:eastAsia="宋体" w:hAnsi="宋体" w:hint="eastAsia"/>
        </w:rPr>
        <w:t>相对收益归因是通过分析基金在</w:t>
      </w:r>
      <w:r w:rsidRPr="0040212E">
        <w:rPr>
          <w:rFonts w:ascii="宋体" w:eastAsia="宋体" w:hAnsi="宋体" w:hint="eastAsia"/>
          <w:color w:val="003399"/>
        </w:rPr>
        <w:t>资产配置、证券选择等</w:t>
      </w:r>
      <w:r w:rsidRPr="0040212E">
        <w:rPr>
          <w:rFonts w:ascii="宋体" w:eastAsia="宋体" w:hAnsi="宋体" w:hint="eastAsia"/>
        </w:rPr>
        <w:t>方面与比较基准的差异，从而回答“基金为什么会跑赢或跑输业绩比较基准？”这样一个问题。</w:t>
      </w:r>
    </w:p>
    <w:p w14:paraId="27B36FF2" w14:textId="77777777" w:rsidR="008E3662" w:rsidRPr="0040212E" w:rsidRDefault="008E3662" w:rsidP="008E3662">
      <w:pPr>
        <w:rPr>
          <w:rFonts w:ascii="宋体" w:eastAsia="宋体" w:hAnsi="宋体"/>
        </w:rPr>
      </w:pPr>
      <w:r w:rsidRPr="0040212E">
        <w:rPr>
          <w:rFonts w:ascii="宋体" w:eastAsia="宋体" w:hAnsi="宋体" w:hint="eastAsia"/>
        </w:rPr>
        <w:t>对股票投资组合进行相对收益归因分析，</w:t>
      </w:r>
      <w:r w:rsidRPr="0040212E">
        <w:rPr>
          <w:rFonts w:ascii="宋体" w:eastAsia="宋体" w:hAnsi="宋体" w:hint="eastAsia"/>
          <w:color w:val="003399"/>
        </w:rPr>
        <w:t>最常用的是Brinson模型。</w:t>
      </w:r>
    </w:p>
    <w:p w14:paraId="3B63D673" w14:textId="645ACA1A" w:rsidR="008E3662" w:rsidRPr="0040212E" w:rsidRDefault="00425233" w:rsidP="008E3662">
      <w:pPr>
        <w:rPr>
          <w:rFonts w:ascii="宋体" w:eastAsia="宋体" w:hAnsi="宋体"/>
        </w:rPr>
      </w:pPr>
      <w:r w:rsidRPr="00425233">
        <w:rPr>
          <w:rFonts w:ascii="宋体" w:eastAsia="宋体" w:hAnsi="宋体" w:hint="eastAsia"/>
          <w:b/>
          <w:bCs/>
          <w:color w:val="4472C4" w:themeColor="accent1"/>
        </w:rPr>
        <w:t>考点</w:t>
      </w:r>
      <w:r>
        <w:rPr>
          <w:rFonts w:ascii="宋体" w:eastAsia="宋体" w:hAnsi="宋体" w:hint="eastAsia"/>
          <w:b/>
          <w:bCs/>
          <w:color w:val="4472C4" w:themeColor="accent1"/>
        </w:rPr>
        <w:t>七</w:t>
      </w:r>
      <w:r>
        <w:rPr>
          <w:rFonts w:ascii="宋体" w:eastAsia="宋体" w:hAnsi="宋体" w:hint="eastAsia"/>
        </w:rPr>
        <w:t xml:space="preserve"> </w:t>
      </w:r>
      <w:r w:rsidR="008E3662" w:rsidRPr="0040212E">
        <w:rPr>
          <w:rFonts w:ascii="宋体" w:eastAsia="宋体" w:hAnsi="宋体" w:hint="eastAsia"/>
        </w:rPr>
        <w:t>主动管理能力分析模型</w:t>
      </w:r>
    </w:p>
    <w:p w14:paraId="0026DABD" w14:textId="77777777" w:rsidR="008E3662" w:rsidRPr="0040212E" w:rsidRDefault="008E3662" w:rsidP="008E3662">
      <w:pPr>
        <w:rPr>
          <w:rFonts w:ascii="宋体" w:eastAsia="宋体" w:hAnsi="宋体"/>
        </w:rPr>
      </w:pPr>
      <w:r w:rsidRPr="0040212E">
        <w:rPr>
          <w:rFonts w:ascii="宋体" w:eastAsia="宋体" w:hAnsi="宋体" w:hint="eastAsia"/>
        </w:rPr>
        <w:t>1.基金投资管理三大根本能力</w:t>
      </w:r>
    </w:p>
    <w:p w14:paraId="6DA239C8" w14:textId="77777777" w:rsidR="008E3662" w:rsidRPr="0040212E" w:rsidRDefault="008E3662" w:rsidP="008E3662">
      <w:pPr>
        <w:rPr>
          <w:rFonts w:ascii="宋体" w:eastAsia="宋体" w:hAnsi="宋体"/>
          <w:color w:val="003399"/>
        </w:rPr>
      </w:pPr>
      <w:r w:rsidRPr="0040212E">
        <w:rPr>
          <w:rFonts w:ascii="宋体" w:eastAsia="宋体" w:hAnsi="宋体" w:hint="eastAsia"/>
        </w:rPr>
        <w:t>基金作为一个投资组合，其投资管理的三大根本能力为</w:t>
      </w:r>
      <w:r w:rsidRPr="0040212E">
        <w:rPr>
          <w:rFonts w:ascii="宋体" w:eastAsia="宋体" w:hAnsi="宋体" w:hint="eastAsia"/>
          <w:color w:val="003399"/>
        </w:rPr>
        <w:t>风险管理能力、证券选择能力和时机</w:t>
      </w:r>
      <w:r w:rsidRPr="0040212E">
        <w:rPr>
          <w:rFonts w:ascii="宋体" w:eastAsia="宋体" w:hAnsi="宋体" w:hint="eastAsia"/>
          <w:color w:val="003399"/>
        </w:rPr>
        <w:lastRenderedPageBreak/>
        <w:t>选择能力。</w:t>
      </w:r>
    </w:p>
    <w:p w14:paraId="038FA58C" w14:textId="77777777" w:rsidR="008E3662" w:rsidRPr="0040212E" w:rsidRDefault="008E3662" w:rsidP="008E3662">
      <w:pPr>
        <w:rPr>
          <w:rFonts w:ascii="宋体" w:eastAsia="宋体" w:hAnsi="宋体"/>
        </w:rPr>
      </w:pPr>
      <w:r w:rsidRPr="0040212E">
        <w:rPr>
          <w:rFonts w:ascii="宋体" w:eastAsia="宋体" w:hAnsi="宋体" w:hint="eastAsia"/>
        </w:rPr>
        <w:t>2.有效评价基金主动投资管理能力的不同模型</w:t>
      </w:r>
    </w:p>
    <w:p w14:paraId="21011A4F" w14:textId="77777777" w:rsidR="008E3662" w:rsidRPr="0040212E" w:rsidRDefault="008E3662" w:rsidP="008E3662">
      <w:pPr>
        <w:rPr>
          <w:rFonts w:ascii="宋体" w:eastAsia="宋体" w:hAnsi="宋体"/>
        </w:rPr>
      </w:pPr>
    </w:p>
    <w:p w14:paraId="26F7B91A" w14:textId="77777777" w:rsidR="008E3662" w:rsidRPr="00425233" w:rsidRDefault="008E3662" w:rsidP="008E3662">
      <w:pPr>
        <w:jc w:val="center"/>
        <w:rPr>
          <w:rFonts w:ascii="宋体" w:eastAsia="宋体" w:hAnsi="宋体"/>
          <w:b/>
          <w:bCs/>
          <w:sz w:val="24"/>
          <w:szCs w:val="24"/>
        </w:rPr>
      </w:pPr>
      <w:r w:rsidRPr="00425233">
        <w:rPr>
          <w:rFonts w:ascii="宋体" w:eastAsia="宋体" w:hAnsi="宋体" w:hint="eastAsia"/>
          <w:b/>
          <w:bCs/>
          <w:sz w:val="24"/>
          <w:szCs w:val="24"/>
        </w:rPr>
        <w:t>第十一章</w:t>
      </w:r>
      <w:r w:rsidRPr="00425233">
        <w:rPr>
          <w:rFonts w:ascii="宋体" w:eastAsia="宋体" w:hAnsi="宋体"/>
          <w:b/>
          <w:bCs/>
          <w:sz w:val="24"/>
          <w:szCs w:val="24"/>
        </w:rPr>
        <w:t xml:space="preserve"> </w:t>
      </w:r>
      <w:r w:rsidRPr="00425233">
        <w:rPr>
          <w:rFonts w:ascii="宋体" w:eastAsia="宋体" w:hAnsi="宋体" w:hint="eastAsia"/>
          <w:b/>
          <w:bCs/>
          <w:sz w:val="24"/>
          <w:szCs w:val="24"/>
        </w:rPr>
        <w:t>基金的投资交易与结算</w:t>
      </w:r>
    </w:p>
    <w:p w14:paraId="2ED96675" w14:textId="77777777" w:rsidR="008E3662" w:rsidRDefault="008E3662" w:rsidP="008E3662">
      <w:pPr>
        <w:jc w:val="center"/>
        <w:rPr>
          <w:rFonts w:ascii="宋体" w:eastAsia="宋体" w:hAnsi="宋体"/>
        </w:rPr>
      </w:pPr>
      <w:r w:rsidRPr="009F1C70">
        <w:rPr>
          <w:rFonts w:ascii="宋体" w:eastAsia="宋体" w:hAnsi="宋体" w:hint="eastAsia"/>
        </w:rPr>
        <w:t>第一节</w:t>
      </w:r>
      <w:r>
        <w:rPr>
          <w:rFonts w:ascii="宋体" w:eastAsia="宋体" w:hAnsi="宋体" w:hint="eastAsia"/>
        </w:rPr>
        <w:t xml:space="preserve"> </w:t>
      </w:r>
      <w:r w:rsidRPr="009F1C70">
        <w:rPr>
          <w:rFonts w:ascii="宋体" w:eastAsia="宋体" w:hAnsi="宋体" w:hint="eastAsia"/>
        </w:rPr>
        <w:t>基金参与证券交易所</w:t>
      </w:r>
      <w:r w:rsidRPr="009F1C70">
        <w:rPr>
          <w:rFonts w:ascii="宋体" w:eastAsia="宋体" w:hAnsi="宋体"/>
        </w:rPr>
        <w:t>二级市场的交易与结算</w:t>
      </w:r>
    </w:p>
    <w:p w14:paraId="653C5AB0" w14:textId="6FEF7738" w:rsidR="008E3662" w:rsidRPr="009F1C70" w:rsidRDefault="00425233" w:rsidP="008E3662">
      <w:pPr>
        <w:rPr>
          <w:rFonts w:ascii="宋体" w:eastAsia="宋体" w:hAnsi="宋体"/>
        </w:rPr>
      </w:pPr>
      <w:r w:rsidRPr="00425233">
        <w:rPr>
          <w:rFonts w:ascii="宋体" w:eastAsia="宋体" w:hAnsi="宋体" w:hint="eastAsia"/>
          <w:b/>
          <w:bCs/>
          <w:color w:val="4472C4" w:themeColor="accent1"/>
        </w:rPr>
        <w:t>考点一</w:t>
      </w:r>
      <w:r>
        <w:rPr>
          <w:rFonts w:ascii="宋体" w:eastAsia="宋体" w:hAnsi="宋体" w:hint="eastAsia"/>
        </w:rPr>
        <w:t xml:space="preserve"> </w:t>
      </w:r>
      <w:r w:rsidR="008E3662" w:rsidRPr="009F1C70">
        <w:rPr>
          <w:rFonts w:ascii="宋体" w:eastAsia="宋体" w:hAnsi="宋体" w:hint="eastAsia"/>
        </w:rPr>
        <w:t>证券投资基金场内证券交易市场和结算机构</w:t>
      </w:r>
    </w:p>
    <w:tbl>
      <w:tblPr>
        <w:tblW w:w="8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016"/>
        <w:gridCol w:w="7184"/>
      </w:tblGrid>
      <w:tr w:rsidR="008E3662" w:rsidRPr="009F1C70" w14:paraId="134C4CFB" w14:textId="77777777" w:rsidTr="001462E3">
        <w:trPr>
          <w:trHeight w:val="1205"/>
        </w:trPr>
        <w:tc>
          <w:tcPr>
            <w:tcW w:w="1016" w:type="dxa"/>
            <w:shd w:val="clear" w:color="auto" w:fill="auto"/>
            <w:tcMar>
              <w:top w:w="72" w:type="dxa"/>
              <w:left w:w="144" w:type="dxa"/>
              <w:bottom w:w="72" w:type="dxa"/>
              <w:right w:w="144" w:type="dxa"/>
            </w:tcMar>
            <w:hideMark/>
          </w:tcPr>
          <w:p w14:paraId="576FF704" w14:textId="77777777" w:rsidR="008E3662" w:rsidRPr="009F1C70" w:rsidRDefault="008E3662" w:rsidP="001462E3">
            <w:pPr>
              <w:rPr>
                <w:rFonts w:ascii="宋体" w:eastAsia="宋体" w:hAnsi="宋体"/>
              </w:rPr>
            </w:pPr>
            <w:r w:rsidRPr="009F1C70">
              <w:rPr>
                <w:rFonts w:ascii="宋体" w:eastAsia="宋体" w:hAnsi="宋体" w:hint="eastAsia"/>
              </w:rPr>
              <w:t>场内证券交易</w:t>
            </w:r>
          </w:p>
          <w:p w14:paraId="7D642F90" w14:textId="77777777" w:rsidR="008E3662" w:rsidRPr="009F1C70" w:rsidRDefault="008E3662" w:rsidP="001462E3">
            <w:pPr>
              <w:rPr>
                <w:rFonts w:ascii="宋体" w:eastAsia="宋体" w:hAnsi="宋体"/>
              </w:rPr>
            </w:pPr>
            <w:r w:rsidRPr="009F1C70">
              <w:rPr>
                <w:rFonts w:ascii="宋体" w:eastAsia="宋体" w:hAnsi="宋体" w:hint="eastAsia"/>
              </w:rPr>
              <w:t>市场</w:t>
            </w:r>
          </w:p>
        </w:tc>
        <w:tc>
          <w:tcPr>
            <w:tcW w:w="7184" w:type="dxa"/>
            <w:shd w:val="clear" w:color="auto" w:fill="auto"/>
            <w:tcMar>
              <w:top w:w="72" w:type="dxa"/>
              <w:left w:w="144" w:type="dxa"/>
              <w:bottom w:w="72" w:type="dxa"/>
              <w:right w:w="144" w:type="dxa"/>
            </w:tcMar>
            <w:hideMark/>
          </w:tcPr>
          <w:p w14:paraId="0781A2B9" w14:textId="77777777" w:rsidR="008E3662" w:rsidRPr="009F1C70" w:rsidRDefault="008E3662" w:rsidP="001462E3">
            <w:pPr>
              <w:rPr>
                <w:rFonts w:ascii="宋体" w:eastAsia="宋体" w:hAnsi="宋体"/>
              </w:rPr>
            </w:pPr>
            <w:r w:rsidRPr="009F1C70">
              <w:rPr>
                <w:rFonts w:ascii="宋体" w:eastAsia="宋体" w:hAnsi="宋体" w:hint="eastAsia"/>
              </w:rPr>
              <w:t>场内证券交易市场有</w:t>
            </w:r>
            <w:r w:rsidRPr="009F1C70">
              <w:rPr>
                <w:rFonts w:ascii="宋体" w:eastAsia="宋体" w:hAnsi="宋体" w:hint="eastAsia"/>
                <w:color w:val="003399"/>
              </w:rPr>
              <w:t>固定的交易时间和固定的场所，规范的交易规则。国务院</w:t>
            </w:r>
            <w:r w:rsidRPr="009F1C70">
              <w:rPr>
                <w:rFonts w:ascii="宋体" w:eastAsia="宋体" w:hAnsi="宋体" w:hint="eastAsia"/>
              </w:rPr>
              <w:t>决定证券交易所的设立与解散。证券交易所自身并不持有股票也不进行证券的买卖，其只为证券的交易提供场所。证券交易所应当创造</w:t>
            </w:r>
            <w:r w:rsidRPr="009F1C70">
              <w:rPr>
                <w:rFonts w:ascii="宋体" w:eastAsia="宋体" w:hAnsi="宋体" w:hint="eastAsia"/>
                <w:color w:val="003399"/>
              </w:rPr>
              <w:t>公开、公平、公正</w:t>
            </w:r>
            <w:r w:rsidRPr="009F1C70">
              <w:rPr>
                <w:rFonts w:ascii="宋体" w:eastAsia="宋体" w:hAnsi="宋体" w:hint="eastAsia"/>
              </w:rPr>
              <w:t>的市场环境，保证证券交易所的职能正常发挥。</w:t>
            </w:r>
          </w:p>
        </w:tc>
      </w:tr>
      <w:tr w:rsidR="008E3662" w:rsidRPr="009F1C70" w14:paraId="592AA620" w14:textId="77777777" w:rsidTr="001462E3">
        <w:trPr>
          <w:trHeight w:val="932"/>
        </w:trPr>
        <w:tc>
          <w:tcPr>
            <w:tcW w:w="1016" w:type="dxa"/>
            <w:shd w:val="clear" w:color="auto" w:fill="auto"/>
            <w:tcMar>
              <w:top w:w="72" w:type="dxa"/>
              <w:left w:w="144" w:type="dxa"/>
              <w:bottom w:w="72" w:type="dxa"/>
              <w:right w:w="144" w:type="dxa"/>
            </w:tcMar>
            <w:hideMark/>
          </w:tcPr>
          <w:p w14:paraId="7131EE61" w14:textId="77777777" w:rsidR="008E3662" w:rsidRPr="009F1C70" w:rsidRDefault="008E3662" w:rsidP="001462E3">
            <w:pPr>
              <w:rPr>
                <w:rFonts w:ascii="宋体" w:eastAsia="宋体" w:hAnsi="宋体"/>
              </w:rPr>
            </w:pPr>
            <w:r w:rsidRPr="009F1C70">
              <w:rPr>
                <w:rFonts w:ascii="宋体" w:eastAsia="宋体" w:hAnsi="宋体" w:hint="eastAsia"/>
              </w:rPr>
              <w:t>证券登记结算机构</w:t>
            </w:r>
          </w:p>
        </w:tc>
        <w:tc>
          <w:tcPr>
            <w:tcW w:w="7184" w:type="dxa"/>
            <w:shd w:val="clear" w:color="auto" w:fill="auto"/>
            <w:tcMar>
              <w:top w:w="72" w:type="dxa"/>
              <w:left w:w="144" w:type="dxa"/>
              <w:bottom w:w="72" w:type="dxa"/>
              <w:right w:w="144" w:type="dxa"/>
            </w:tcMar>
            <w:hideMark/>
          </w:tcPr>
          <w:p w14:paraId="2392FE18" w14:textId="77777777" w:rsidR="008E3662" w:rsidRPr="009F1C70" w:rsidRDefault="008E3662" w:rsidP="001462E3">
            <w:pPr>
              <w:rPr>
                <w:rFonts w:ascii="宋体" w:eastAsia="宋体" w:hAnsi="宋体"/>
              </w:rPr>
            </w:pPr>
            <w:r w:rsidRPr="009F1C70">
              <w:rPr>
                <w:rFonts w:ascii="宋体" w:eastAsia="宋体" w:hAnsi="宋体" w:hint="eastAsia"/>
              </w:rPr>
              <w:t>证券登记结算机构为证券交易提供</w:t>
            </w:r>
            <w:r w:rsidRPr="009F1C70">
              <w:rPr>
                <w:rFonts w:ascii="宋体" w:eastAsia="宋体" w:hAnsi="宋体" w:hint="eastAsia"/>
                <w:color w:val="003399"/>
              </w:rPr>
              <w:t>集中登记、存管与结算服务，不以营利为目的，</w:t>
            </w:r>
            <w:r w:rsidRPr="009F1C70">
              <w:rPr>
                <w:rFonts w:ascii="宋体" w:eastAsia="宋体" w:hAnsi="宋体" w:hint="eastAsia"/>
              </w:rPr>
              <w:t>依法登记，取得法人资格。设立证券登记结算机构必须经</w:t>
            </w:r>
            <w:r w:rsidRPr="009F1C70">
              <w:rPr>
                <w:rFonts w:ascii="宋体" w:eastAsia="宋体" w:hAnsi="宋体" w:hint="eastAsia"/>
                <w:color w:val="003399"/>
              </w:rPr>
              <w:t>国务院证券监督管理机构批准。</w:t>
            </w:r>
          </w:p>
        </w:tc>
      </w:tr>
    </w:tbl>
    <w:p w14:paraId="3F044771" w14:textId="75979652" w:rsidR="008E3662" w:rsidRPr="009F1C70" w:rsidRDefault="00425233" w:rsidP="008E3662">
      <w:pPr>
        <w:rPr>
          <w:rFonts w:ascii="宋体" w:eastAsia="宋体" w:hAnsi="宋体"/>
        </w:rPr>
      </w:pPr>
      <w:r w:rsidRPr="00425233">
        <w:rPr>
          <w:rFonts w:ascii="宋体" w:eastAsia="宋体" w:hAnsi="宋体" w:hint="eastAsia"/>
          <w:b/>
          <w:bCs/>
          <w:color w:val="4472C4" w:themeColor="accent1"/>
        </w:rPr>
        <w:t xml:space="preserve">考点二 </w:t>
      </w:r>
      <w:r w:rsidR="008E3662" w:rsidRPr="009F1C70">
        <w:rPr>
          <w:rFonts w:ascii="宋体" w:eastAsia="宋体" w:hAnsi="宋体" w:hint="eastAsia"/>
        </w:rPr>
        <w:t>场内证券结算的原则</w:t>
      </w:r>
    </w:p>
    <w:p w14:paraId="2235832F" w14:textId="77777777" w:rsidR="008E3662" w:rsidRPr="009F1C70" w:rsidRDefault="008E3662" w:rsidP="008E3662">
      <w:pPr>
        <w:rPr>
          <w:rFonts w:ascii="宋体" w:eastAsia="宋体" w:hAnsi="宋体"/>
        </w:rPr>
      </w:pPr>
      <w:r w:rsidRPr="009F1C70">
        <w:rPr>
          <w:rFonts w:ascii="宋体" w:eastAsia="宋体" w:hAnsi="宋体" w:hint="eastAsia"/>
        </w:rPr>
        <w:t>（一）法人结算原则</w:t>
      </w:r>
    </w:p>
    <w:p w14:paraId="79F66056" w14:textId="77777777" w:rsidR="008E3662" w:rsidRPr="009F1C70" w:rsidRDefault="008E3662" w:rsidP="008E3662">
      <w:pPr>
        <w:rPr>
          <w:rFonts w:ascii="宋体" w:eastAsia="宋体" w:hAnsi="宋体"/>
        </w:rPr>
      </w:pPr>
      <w:r w:rsidRPr="009F1C70">
        <w:rPr>
          <w:rFonts w:ascii="宋体" w:eastAsia="宋体" w:hAnsi="宋体" w:hint="eastAsia"/>
        </w:rPr>
        <w:t>证券登记结算机构以结算参与机构为单位办理证券资金的结算，即清算与交收。</w:t>
      </w:r>
      <w:r w:rsidRPr="009F1C70">
        <w:rPr>
          <w:rFonts w:ascii="宋体" w:eastAsia="宋体" w:hAnsi="宋体" w:hint="eastAsia"/>
          <w:color w:val="003399"/>
        </w:rPr>
        <w:t>结算参与机构应以法人名义直接在证券登记结算机构开立结算账户，</w:t>
      </w:r>
      <w:r w:rsidRPr="009F1C70">
        <w:rPr>
          <w:rFonts w:ascii="宋体" w:eastAsia="宋体" w:hAnsi="宋体" w:hint="eastAsia"/>
        </w:rPr>
        <w:t>用于办理相关的结算业务。</w:t>
      </w:r>
    </w:p>
    <w:p w14:paraId="7BDAC145" w14:textId="77777777" w:rsidR="008E3662" w:rsidRPr="009F1C70" w:rsidRDefault="008E3662" w:rsidP="008E3662">
      <w:pPr>
        <w:rPr>
          <w:rFonts w:ascii="宋体" w:eastAsia="宋体" w:hAnsi="宋体"/>
        </w:rPr>
      </w:pPr>
      <w:r w:rsidRPr="009F1C70">
        <w:rPr>
          <w:rFonts w:ascii="宋体" w:eastAsia="宋体" w:hAnsi="宋体" w:hint="eastAsia"/>
        </w:rPr>
        <w:t>第一节 基金参与证券交易所二级市场的交易与结算</w:t>
      </w:r>
    </w:p>
    <w:p w14:paraId="123561FD" w14:textId="77777777" w:rsidR="008E3662" w:rsidRPr="009F1C70" w:rsidRDefault="008E3662" w:rsidP="008E3662">
      <w:pPr>
        <w:rPr>
          <w:rFonts w:ascii="宋体" w:eastAsia="宋体" w:hAnsi="宋体"/>
        </w:rPr>
      </w:pPr>
      <w:r w:rsidRPr="009F1C70">
        <w:rPr>
          <w:rFonts w:ascii="宋体" w:eastAsia="宋体" w:hAnsi="宋体" w:hint="eastAsia"/>
        </w:rPr>
        <w:t>根据</w:t>
      </w:r>
      <w:r w:rsidRPr="009F1C70">
        <w:rPr>
          <w:rFonts w:ascii="宋体" w:eastAsia="宋体" w:hAnsi="宋体" w:hint="eastAsia"/>
          <w:color w:val="003399"/>
        </w:rPr>
        <w:t>中国结算公司深圳分公司</w:t>
      </w:r>
      <w:r w:rsidRPr="009F1C70">
        <w:rPr>
          <w:rFonts w:ascii="宋体" w:eastAsia="宋体" w:hAnsi="宋体" w:hint="eastAsia"/>
        </w:rPr>
        <w:t>的规定，结算参与机构可以选择仅开立</w:t>
      </w:r>
      <w:r w:rsidRPr="009F1C70">
        <w:rPr>
          <w:rFonts w:ascii="宋体" w:eastAsia="宋体" w:hAnsi="宋体" w:hint="eastAsia"/>
          <w:color w:val="003399"/>
        </w:rPr>
        <w:t>综合结算备付金账户</w:t>
      </w:r>
      <w:r w:rsidRPr="009F1C70">
        <w:rPr>
          <w:rFonts w:ascii="宋体" w:eastAsia="宋体" w:hAnsi="宋体" w:hint="eastAsia"/>
        </w:rPr>
        <w:t>用于资金交收，也可以选择</w:t>
      </w:r>
      <w:r w:rsidRPr="009F1C70">
        <w:rPr>
          <w:rFonts w:ascii="宋体" w:eastAsia="宋体" w:hAnsi="宋体" w:hint="eastAsia"/>
          <w:color w:val="003399"/>
        </w:rPr>
        <w:t>同时开立综合结算备付金账户和非担保结算备付金账户</w:t>
      </w:r>
      <w:r w:rsidRPr="009F1C70">
        <w:rPr>
          <w:rFonts w:ascii="宋体" w:eastAsia="宋体" w:hAnsi="宋体" w:hint="eastAsia"/>
        </w:rPr>
        <w:t>用于资金交收。</w:t>
      </w:r>
    </w:p>
    <w:p w14:paraId="24FCEC5F" w14:textId="77777777" w:rsidR="008E3662" w:rsidRPr="009F1C70" w:rsidRDefault="008E3662" w:rsidP="008E3662">
      <w:pPr>
        <w:rPr>
          <w:rFonts w:ascii="宋体" w:eastAsia="宋体" w:hAnsi="宋体"/>
          <w:color w:val="003399"/>
        </w:rPr>
      </w:pPr>
      <w:r w:rsidRPr="009F1C70">
        <w:rPr>
          <w:rFonts w:ascii="宋体" w:eastAsia="宋体" w:hAnsi="宋体" w:hint="eastAsia"/>
        </w:rPr>
        <w:t>根据</w:t>
      </w:r>
      <w:r w:rsidRPr="009F1C70">
        <w:rPr>
          <w:rFonts w:ascii="宋体" w:eastAsia="宋体" w:hAnsi="宋体" w:hint="eastAsia"/>
          <w:color w:val="003399"/>
        </w:rPr>
        <w:t>中国结算公司上海分公司</w:t>
      </w:r>
      <w:r w:rsidRPr="009F1C70">
        <w:rPr>
          <w:rFonts w:ascii="宋体" w:eastAsia="宋体" w:hAnsi="宋体" w:hint="eastAsia"/>
        </w:rPr>
        <w:t>的规定，结算参与人在中国结算公司上海分公司开立的结算资金账户包括五大类，即担</w:t>
      </w:r>
      <w:r w:rsidRPr="009F1C70">
        <w:rPr>
          <w:rFonts w:ascii="宋体" w:eastAsia="宋体" w:hAnsi="宋体" w:hint="eastAsia"/>
          <w:color w:val="003399"/>
        </w:rPr>
        <w:t>保交收账户、非担保交收账户、基金账户、结算保证金账户和价差保证金账户。</w:t>
      </w:r>
    </w:p>
    <w:p w14:paraId="1604BA9A" w14:textId="77777777" w:rsidR="008E3662" w:rsidRPr="009F1C70" w:rsidRDefault="008E3662" w:rsidP="008E3662">
      <w:pPr>
        <w:rPr>
          <w:rFonts w:ascii="宋体" w:eastAsia="宋体" w:hAnsi="宋体"/>
        </w:rPr>
      </w:pPr>
      <w:r w:rsidRPr="009F1C70">
        <w:rPr>
          <w:rFonts w:ascii="宋体" w:eastAsia="宋体" w:hAnsi="宋体" w:hint="eastAsia"/>
        </w:rPr>
        <w:t>（二）共同对手方制度</w:t>
      </w:r>
    </w:p>
    <w:p w14:paraId="4E77615D" w14:textId="77777777" w:rsidR="008E3662" w:rsidRPr="009F1C70" w:rsidRDefault="008E3662" w:rsidP="008E3662">
      <w:pPr>
        <w:rPr>
          <w:rFonts w:ascii="宋体" w:eastAsia="宋体" w:hAnsi="宋体"/>
        </w:rPr>
      </w:pPr>
      <w:r w:rsidRPr="009F1C70">
        <w:rPr>
          <w:rFonts w:ascii="宋体" w:eastAsia="宋体" w:hAnsi="宋体" w:hint="eastAsia"/>
          <w:color w:val="003399"/>
        </w:rPr>
        <w:t>中国结算公司</w:t>
      </w:r>
      <w:r w:rsidRPr="009F1C70">
        <w:rPr>
          <w:rFonts w:ascii="宋体" w:eastAsia="宋体" w:hAnsi="宋体" w:hint="eastAsia"/>
        </w:rPr>
        <w:t>介入证券交易中成为</w:t>
      </w:r>
      <w:r w:rsidRPr="009F1C70">
        <w:rPr>
          <w:rFonts w:ascii="宋体" w:eastAsia="宋体" w:hAnsi="宋体" w:hint="eastAsia"/>
          <w:color w:val="003399"/>
        </w:rPr>
        <w:t>所有买方和卖方的交收对手</w:t>
      </w:r>
      <w:r w:rsidRPr="009F1C70">
        <w:rPr>
          <w:rFonts w:ascii="宋体" w:eastAsia="宋体" w:hAnsi="宋体" w:hint="eastAsia"/>
        </w:rPr>
        <w:t>，并保证交收顺利完成。</w:t>
      </w:r>
    </w:p>
    <w:p w14:paraId="54DF0832" w14:textId="77777777" w:rsidR="008E3662" w:rsidRPr="009F1C70" w:rsidRDefault="008E3662" w:rsidP="008E3662">
      <w:pPr>
        <w:rPr>
          <w:rFonts w:ascii="宋体" w:eastAsia="宋体" w:hAnsi="宋体"/>
        </w:rPr>
      </w:pPr>
      <w:r w:rsidRPr="009F1C70">
        <w:rPr>
          <w:rFonts w:ascii="宋体" w:eastAsia="宋体" w:hAnsi="宋体" w:hint="eastAsia"/>
        </w:rPr>
        <w:t>共同对手方制度有助于</w:t>
      </w:r>
      <w:r w:rsidRPr="009F1C70">
        <w:rPr>
          <w:rFonts w:ascii="宋体" w:eastAsia="宋体" w:hAnsi="宋体" w:hint="eastAsia"/>
          <w:color w:val="003399"/>
        </w:rPr>
        <w:t>简化结算过程，提高效率。</w:t>
      </w:r>
      <w:r w:rsidRPr="009F1C70">
        <w:rPr>
          <w:rFonts w:ascii="宋体" w:eastAsia="宋体" w:hAnsi="宋体" w:hint="eastAsia"/>
        </w:rPr>
        <w:t>同时，中国结算公司根据结算业务规则集中管理市场中的对手方信用风险，有利于控制和降低市场整体风险水平。</w:t>
      </w:r>
    </w:p>
    <w:p w14:paraId="0B4A5716" w14:textId="77777777" w:rsidR="008E3662" w:rsidRPr="009F1C70" w:rsidRDefault="008E3662" w:rsidP="008E3662">
      <w:pPr>
        <w:rPr>
          <w:rFonts w:ascii="宋体" w:eastAsia="宋体" w:hAnsi="宋体"/>
          <w:color w:val="003399"/>
        </w:rPr>
      </w:pPr>
      <w:r w:rsidRPr="009F1C70">
        <w:rPr>
          <w:rFonts w:ascii="宋体" w:eastAsia="宋体" w:hAnsi="宋体" w:hint="eastAsia"/>
        </w:rPr>
        <w:t>如果买卖双方中的</w:t>
      </w:r>
      <w:r w:rsidRPr="009F1C70">
        <w:rPr>
          <w:rFonts w:ascii="宋体" w:eastAsia="宋体" w:hAnsi="宋体" w:hint="eastAsia"/>
          <w:color w:val="003399"/>
        </w:rPr>
        <w:t>一方不能按约定条件履约交收，结算机构</w:t>
      </w:r>
      <w:r w:rsidRPr="009F1C70">
        <w:rPr>
          <w:rFonts w:ascii="宋体" w:eastAsia="宋体" w:hAnsi="宋体" w:hint="eastAsia"/>
        </w:rPr>
        <w:t>也要依照结算规则向守约一方</w:t>
      </w:r>
      <w:r w:rsidRPr="009F1C70">
        <w:rPr>
          <w:rFonts w:ascii="宋体" w:eastAsia="宋体" w:hAnsi="宋体" w:hint="eastAsia"/>
          <w:color w:val="003399"/>
        </w:rPr>
        <w:t>先行垫付其应收的证券或资金。</w:t>
      </w:r>
    </w:p>
    <w:p w14:paraId="3DFB9034" w14:textId="77777777" w:rsidR="008E3662" w:rsidRPr="009F1C70" w:rsidRDefault="008E3662" w:rsidP="008E3662">
      <w:pPr>
        <w:rPr>
          <w:rFonts w:ascii="宋体" w:eastAsia="宋体" w:hAnsi="宋体"/>
        </w:rPr>
      </w:pPr>
      <w:r w:rsidRPr="009F1C70">
        <w:rPr>
          <w:rFonts w:ascii="宋体" w:eastAsia="宋体" w:hAnsi="宋体" w:hint="eastAsia"/>
        </w:rPr>
        <w:t>共同对手方的引入，使得交易双方</w:t>
      </w:r>
      <w:r w:rsidRPr="009F1C70">
        <w:rPr>
          <w:rFonts w:ascii="宋体" w:eastAsia="宋体" w:hAnsi="宋体" w:hint="eastAsia"/>
          <w:color w:val="003399"/>
        </w:rPr>
        <w:t>无须担心交易对手的信用风险，</w:t>
      </w:r>
      <w:r w:rsidRPr="009F1C70">
        <w:rPr>
          <w:rFonts w:ascii="宋体" w:eastAsia="宋体" w:hAnsi="宋体" w:hint="eastAsia"/>
        </w:rPr>
        <w:t>有利于增强投资信心和活跃市场交易。</w:t>
      </w:r>
    </w:p>
    <w:p w14:paraId="76D7F0FB" w14:textId="77777777" w:rsidR="008E3662" w:rsidRPr="009F1C70" w:rsidRDefault="008E3662" w:rsidP="008E3662">
      <w:pPr>
        <w:rPr>
          <w:rFonts w:ascii="宋体" w:eastAsia="宋体" w:hAnsi="宋体"/>
        </w:rPr>
      </w:pPr>
      <w:r w:rsidRPr="009F1C70">
        <w:rPr>
          <w:rFonts w:ascii="宋体" w:eastAsia="宋体" w:hAnsi="宋体" w:hint="eastAsia"/>
        </w:rPr>
        <w:t>（三）货银对付原则</w:t>
      </w:r>
    </w:p>
    <w:p w14:paraId="5544C212" w14:textId="77777777" w:rsidR="008E3662" w:rsidRPr="009F1C70" w:rsidRDefault="008E3662" w:rsidP="008E3662">
      <w:pPr>
        <w:rPr>
          <w:rFonts w:ascii="宋体" w:eastAsia="宋体" w:hAnsi="宋体"/>
        </w:rPr>
      </w:pPr>
      <w:r w:rsidRPr="009F1C70">
        <w:rPr>
          <w:rFonts w:ascii="宋体" w:eastAsia="宋体" w:hAnsi="宋体" w:hint="eastAsia"/>
        </w:rPr>
        <w:t>又称</w:t>
      </w:r>
      <w:r w:rsidRPr="009F1C70">
        <w:rPr>
          <w:rFonts w:ascii="宋体" w:eastAsia="宋体" w:hAnsi="宋体" w:hint="eastAsia"/>
          <w:color w:val="003399"/>
        </w:rPr>
        <w:t>款券两讫</w:t>
      </w:r>
      <w:r w:rsidRPr="009F1C70">
        <w:rPr>
          <w:rFonts w:ascii="宋体" w:eastAsia="宋体" w:hAnsi="宋体" w:hint="eastAsia"/>
        </w:rPr>
        <w:t>或</w:t>
      </w:r>
      <w:r w:rsidRPr="009F1C70">
        <w:rPr>
          <w:rFonts w:ascii="宋体" w:eastAsia="宋体" w:hAnsi="宋体" w:hint="eastAsia"/>
          <w:color w:val="003399"/>
        </w:rPr>
        <w:t>钱货两清。</w:t>
      </w:r>
      <w:r w:rsidRPr="009F1C70">
        <w:rPr>
          <w:rFonts w:ascii="宋体" w:eastAsia="宋体" w:hAnsi="宋体" w:hint="eastAsia"/>
        </w:rPr>
        <w:t>通俗地说，就是</w:t>
      </w:r>
      <w:r w:rsidRPr="009F1C70">
        <w:rPr>
          <w:rFonts w:ascii="宋体" w:eastAsia="宋体" w:hAnsi="宋体" w:hint="eastAsia"/>
          <w:color w:val="003399"/>
        </w:rPr>
        <w:t>“一手交钱，一手交货”。</w:t>
      </w:r>
      <w:r w:rsidRPr="009F1C70">
        <w:rPr>
          <w:rFonts w:ascii="宋体" w:eastAsia="宋体" w:hAnsi="宋体" w:hint="eastAsia"/>
        </w:rPr>
        <w:t>货银对付可以有效</w:t>
      </w:r>
      <w:r w:rsidRPr="009F1C70">
        <w:rPr>
          <w:rFonts w:ascii="宋体" w:eastAsia="宋体" w:hAnsi="宋体" w:hint="eastAsia"/>
          <w:color w:val="003399"/>
        </w:rPr>
        <w:t>规避结算参与人交收违约带来的风险，大大提高证券交易的安全性。</w:t>
      </w:r>
    </w:p>
    <w:p w14:paraId="49D6142A" w14:textId="77777777" w:rsidR="008E3662" w:rsidRPr="009F1C70" w:rsidRDefault="008E3662" w:rsidP="008E3662">
      <w:pPr>
        <w:rPr>
          <w:rFonts w:ascii="宋体" w:eastAsia="宋体" w:hAnsi="宋体"/>
        </w:rPr>
      </w:pPr>
      <w:r w:rsidRPr="009F1C70">
        <w:rPr>
          <w:rFonts w:ascii="宋体" w:eastAsia="宋体" w:hAnsi="宋体" w:hint="eastAsia"/>
        </w:rPr>
        <w:t>目前，</w:t>
      </w:r>
      <w:r w:rsidRPr="009F1C70">
        <w:rPr>
          <w:rFonts w:ascii="宋体" w:eastAsia="宋体" w:hAnsi="宋体" w:hint="eastAsia"/>
          <w:color w:val="003399"/>
        </w:rPr>
        <w:t>货银对付</w:t>
      </w:r>
      <w:r w:rsidRPr="009F1C70">
        <w:rPr>
          <w:rFonts w:ascii="宋体" w:eastAsia="宋体" w:hAnsi="宋体" w:hint="eastAsia"/>
        </w:rPr>
        <w:t>已经成为各国（地区）证券市场普遍遵循的原则。我国证券市场中，在多边净额结算方式下，已实现对ETF交易、单市场股票ETF及单市场债券ETF申购与赎回的份额和现金替代、货币ETF申购与赎回等业务进行T+1货银对付担保交收。《中华人民共和国证券法》《证券登记结算管理办法》明确要求在实行净额结算品种中贯彻货银对付的原则。</w:t>
      </w:r>
    </w:p>
    <w:p w14:paraId="34D0711D" w14:textId="77777777" w:rsidR="008E3662" w:rsidRPr="009F1C70" w:rsidRDefault="008E3662" w:rsidP="008E3662">
      <w:pPr>
        <w:rPr>
          <w:rFonts w:ascii="宋体" w:eastAsia="宋体" w:hAnsi="宋体"/>
        </w:rPr>
      </w:pPr>
      <w:r w:rsidRPr="009F1C70">
        <w:rPr>
          <w:rFonts w:ascii="宋体" w:eastAsia="宋体" w:hAnsi="宋体" w:hint="eastAsia"/>
        </w:rPr>
        <w:t>（四）分级结算原则</w:t>
      </w:r>
    </w:p>
    <w:p w14:paraId="3B9047EB" w14:textId="77777777" w:rsidR="008E3662" w:rsidRPr="009F1C70" w:rsidRDefault="008E3662" w:rsidP="008E3662">
      <w:pPr>
        <w:rPr>
          <w:rFonts w:ascii="宋体" w:eastAsia="宋体" w:hAnsi="宋体"/>
        </w:rPr>
      </w:pPr>
      <w:r w:rsidRPr="009F1C70">
        <w:rPr>
          <w:rFonts w:ascii="宋体" w:eastAsia="宋体" w:hAnsi="宋体" w:hint="eastAsia"/>
          <w:color w:val="003399"/>
        </w:rPr>
        <w:t>证券登记结算机构作为共同对手方提供多边净额结算服务时，</w:t>
      </w:r>
      <w:r w:rsidRPr="009F1C70">
        <w:rPr>
          <w:rFonts w:ascii="宋体" w:eastAsia="宋体" w:hAnsi="宋体" w:hint="eastAsia"/>
        </w:rPr>
        <w:t>证券登记结算机构负责与结算参与人之间的集中清算交收，结算参与人负责与客户之间的证券和资金的清算交收；</w:t>
      </w:r>
    </w:p>
    <w:p w14:paraId="2923C8CE" w14:textId="77777777" w:rsidR="008E3662" w:rsidRPr="009F1C70" w:rsidRDefault="008E3662" w:rsidP="008E3662">
      <w:pPr>
        <w:rPr>
          <w:rFonts w:ascii="宋体" w:eastAsia="宋体" w:hAnsi="宋体"/>
        </w:rPr>
      </w:pPr>
      <w:r w:rsidRPr="009F1C70">
        <w:rPr>
          <w:rFonts w:ascii="宋体" w:eastAsia="宋体" w:hAnsi="宋体" w:hint="eastAsia"/>
          <w:color w:val="003399"/>
        </w:rPr>
        <w:t>不作为对手方提供结算服务时，</w:t>
      </w:r>
      <w:r w:rsidRPr="009F1C70">
        <w:rPr>
          <w:rFonts w:ascii="宋体" w:eastAsia="宋体" w:hAnsi="宋体" w:hint="eastAsia"/>
        </w:rPr>
        <w:t>由证券登记结算机构根据结算参与机构委托，代为完成与结</w:t>
      </w:r>
      <w:r w:rsidRPr="009F1C70">
        <w:rPr>
          <w:rFonts w:ascii="宋体" w:eastAsia="宋体" w:hAnsi="宋体" w:hint="eastAsia"/>
        </w:rPr>
        <w:lastRenderedPageBreak/>
        <w:t>算参与机构之间的证券和资金的清算交收；结算参与机构负责办理结算参与机构与客户之间的资金的清算交收。</w:t>
      </w:r>
    </w:p>
    <w:p w14:paraId="5CDB56C8" w14:textId="77777777" w:rsidR="008E3662" w:rsidRPr="009F1C70" w:rsidRDefault="008E3662" w:rsidP="008E3662">
      <w:pPr>
        <w:rPr>
          <w:rFonts w:ascii="宋体" w:eastAsia="宋体" w:hAnsi="宋体"/>
          <w:color w:val="003399"/>
        </w:rPr>
      </w:pPr>
      <w:r w:rsidRPr="009F1C70">
        <w:rPr>
          <w:rFonts w:ascii="宋体" w:eastAsia="宋体" w:hAnsi="宋体" w:hint="eastAsia"/>
        </w:rPr>
        <w:t>实行分级结算，意味着对结算参与人接受投资者委托达成的证券交易，</w:t>
      </w:r>
      <w:r w:rsidRPr="009F1C70">
        <w:rPr>
          <w:rFonts w:ascii="宋体" w:eastAsia="宋体" w:hAnsi="宋体" w:hint="eastAsia"/>
          <w:color w:val="003399"/>
        </w:rPr>
        <w:t>结算参与人需承担相应的证券或资金的交收责任。</w:t>
      </w:r>
    </w:p>
    <w:p w14:paraId="495FDFB1" w14:textId="1EA20026" w:rsidR="008E3662" w:rsidRPr="009F1C70" w:rsidRDefault="00425233" w:rsidP="008E3662">
      <w:pPr>
        <w:rPr>
          <w:rFonts w:ascii="宋体" w:eastAsia="宋体" w:hAnsi="宋体"/>
        </w:rPr>
      </w:pPr>
      <w:r w:rsidRPr="00425233">
        <w:rPr>
          <w:rFonts w:ascii="宋体" w:eastAsia="宋体" w:hAnsi="宋体" w:hint="eastAsia"/>
          <w:b/>
          <w:bCs/>
          <w:color w:val="4472C4" w:themeColor="accent1"/>
        </w:rPr>
        <w:t>考点三</w:t>
      </w:r>
      <w:r>
        <w:rPr>
          <w:rFonts w:ascii="宋体" w:eastAsia="宋体" w:hAnsi="宋体" w:hint="eastAsia"/>
        </w:rPr>
        <w:t xml:space="preserve"> </w:t>
      </w:r>
      <w:r w:rsidR="008E3662" w:rsidRPr="009F1C70">
        <w:rPr>
          <w:rFonts w:ascii="宋体" w:eastAsia="宋体" w:hAnsi="宋体" w:hint="eastAsia"/>
        </w:rPr>
        <w:t>场内证券结算的方式</w:t>
      </w:r>
    </w:p>
    <w:p w14:paraId="7E1572CC" w14:textId="77777777" w:rsidR="008E3662" w:rsidRPr="009F1C70" w:rsidRDefault="008E3662" w:rsidP="008E3662">
      <w:pPr>
        <w:rPr>
          <w:rFonts w:ascii="宋体" w:eastAsia="宋体" w:hAnsi="宋体"/>
          <w:color w:val="003399"/>
        </w:rPr>
      </w:pPr>
      <w:r w:rsidRPr="009F1C70">
        <w:rPr>
          <w:rFonts w:ascii="宋体" w:eastAsia="宋体" w:hAnsi="宋体" w:hint="eastAsia"/>
          <w:color w:val="003399"/>
        </w:rPr>
        <w:t>（一）净额结算方式</w:t>
      </w:r>
    </w:p>
    <w:p w14:paraId="17E209BA" w14:textId="77777777" w:rsidR="008E3662" w:rsidRPr="009F1C70" w:rsidRDefault="008E3662" w:rsidP="008E3662">
      <w:pPr>
        <w:rPr>
          <w:rFonts w:ascii="宋体" w:eastAsia="宋体" w:hAnsi="宋体"/>
        </w:rPr>
      </w:pPr>
      <w:r w:rsidRPr="009F1C70">
        <w:rPr>
          <w:rFonts w:ascii="宋体" w:eastAsia="宋体" w:hAnsi="宋体" w:hint="eastAsia"/>
        </w:rPr>
        <w:t>担保交收中，中国结算采取净额结算的方式，净额结算又称差额清算，是指在一个清算期中，对每个结算参与人价款的清算只计其各笔应收、应付款项相抵后的净额，对证券的清算只计每一种证券应收、应付相抵后的净额。净额结算又分为双边净额结算和多边净额结算。</w:t>
      </w:r>
    </w:p>
    <w:p w14:paraId="559BE3BC" w14:textId="77777777" w:rsidR="008E3662" w:rsidRPr="009F1C70" w:rsidRDefault="008E3662" w:rsidP="008E3662">
      <w:pPr>
        <w:rPr>
          <w:rFonts w:ascii="宋体" w:eastAsia="宋体" w:hAnsi="宋体"/>
          <w:color w:val="003399"/>
        </w:rPr>
      </w:pPr>
      <w:r w:rsidRPr="009F1C70">
        <w:rPr>
          <w:rFonts w:ascii="宋体" w:eastAsia="宋体" w:hAnsi="宋体" w:hint="eastAsia"/>
          <w:color w:val="003399"/>
        </w:rPr>
        <w:t>（二）全额结算方式</w:t>
      </w:r>
    </w:p>
    <w:p w14:paraId="587C81DB" w14:textId="77777777" w:rsidR="008E3662" w:rsidRPr="009F1C70" w:rsidRDefault="008E3662" w:rsidP="008E3662">
      <w:pPr>
        <w:rPr>
          <w:rFonts w:ascii="宋体" w:eastAsia="宋体" w:hAnsi="宋体"/>
        </w:rPr>
      </w:pPr>
      <w:r w:rsidRPr="009F1C70">
        <w:rPr>
          <w:rFonts w:ascii="宋体" w:eastAsia="宋体" w:hAnsi="宋体" w:hint="eastAsia"/>
        </w:rPr>
        <w:t>逐笔全额结算是指证券登记结算机构对每笔证券交易均独立结算，同一结算参与人应收资金（证券）和应付资金（证券）不轧差处理。</w:t>
      </w:r>
    </w:p>
    <w:p w14:paraId="3B8E913D" w14:textId="77777777" w:rsidR="008E3662" w:rsidRPr="009F1C70" w:rsidRDefault="008E3662" w:rsidP="008E3662">
      <w:pPr>
        <w:rPr>
          <w:rFonts w:ascii="宋体" w:eastAsia="宋体" w:hAnsi="宋体"/>
        </w:rPr>
      </w:pPr>
      <w:r w:rsidRPr="009F1C70">
        <w:rPr>
          <w:rFonts w:ascii="宋体" w:eastAsia="宋体" w:hAnsi="宋体" w:hint="eastAsia"/>
        </w:rPr>
        <w:t>逐笔全额结算的主要特点是：</w:t>
      </w:r>
    </w:p>
    <w:p w14:paraId="6766B377" w14:textId="77777777" w:rsidR="008E3662" w:rsidRPr="009F1C70" w:rsidRDefault="008E3662" w:rsidP="008E3662">
      <w:pPr>
        <w:rPr>
          <w:rFonts w:ascii="宋体" w:eastAsia="宋体" w:hAnsi="宋体"/>
        </w:rPr>
      </w:pPr>
      <w:r w:rsidRPr="009F1C70">
        <w:rPr>
          <w:rFonts w:ascii="宋体" w:eastAsia="宋体" w:hAnsi="宋体" w:hint="eastAsia"/>
        </w:rPr>
        <w:t>（1）资金（证券）的足额以单笔交易为最小单位，资金（证券）足额则全部交收，不足则全不交收，</w:t>
      </w:r>
      <w:r w:rsidRPr="009F1C70">
        <w:rPr>
          <w:rFonts w:ascii="宋体" w:eastAsia="宋体" w:hAnsi="宋体" w:hint="eastAsia"/>
          <w:color w:val="003399"/>
        </w:rPr>
        <w:t>不分拆交收。</w:t>
      </w:r>
    </w:p>
    <w:p w14:paraId="69FFC20E" w14:textId="77777777" w:rsidR="008E3662" w:rsidRPr="009F1C70" w:rsidRDefault="008E3662" w:rsidP="008E3662">
      <w:pPr>
        <w:rPr>
          <w:rFonts w:ascii="宋体" w:eastAsia="宋体" w:hAnsi="宋体"/>
        </w:rPr>
      </w:pPr>
      <w:r w:rsidRPr="009F1C70">
        <w:rPr>
          <w:rFonts w:ascii="宋体" w:eastAsia="宋体" w:hAnsi="宋体" w:hint="eastAsia"/>
        </w:rPr>
        <w:t>（2）</w:t>
      </w:r>
      <w:r w:rsidRPr="009F1C70">
        <w:rPr>
          <w:rFonts w:ascii="宋体" w:eastAsia="宋体" w:hAnsi="宋体" w:hint="eastAsia"/>
          <w:color w:val="003399"/>
        </w:rPr>
        <w:t>交收期灵活，</w:t>
      </w:r>
      <w:r w:rsidRPr="009F1C70">
        <w:rPr>
          <w:rFonts w:ascii="宋体" w:eastAsia="宋体" w:hAnsi="宋体" w:hint="eastAsia"/>
        </w:rPr>
        <w:t>从实时逐笔全额（RTGS）到交收期为</w:t>
      </w:r>
      <w:r w:rsidRPr="009F1C70">
        <w:rPr>
          <w:rFonts w:ascii="宋体" w:eastAsia="宋体" w:hAnsi="宋体" w:hint="eastAsia"/>
          <w:color w:val="003399"/>
        </w:rPr>
        <w:t>T+0～T+n</w:t>
      </w:r>
      <w:r w:rsidRPr="009F1C70">
        <w:rPr>
          <w:rFonts w:ascii="宋体" w:eastAsia="宋体" w:hAnsi="宋体" w:hint="eastAsia"/>
        </w:rPr>
        <w:t>日不等。</w:t>
      </w:r>
    </w:p>
    <w:p w14:paraId="13C48D86" w14:textId="77777777" w:rsidR="008E3662" w:rsidRPr="009F1C70" w:rsidRDefault="008E3662" w:rsidP="008E3662">
      <w:pPr>
        <w:rPr>
          <w:rFonts w:ascii="宋体" w:eastAsia="宋体" w:hAnsi="宋体"/>
        </w:rPr>
      </w:pPr>
      <w:r w:rsidRPr="009F1C70">
        <w:rPr>
          <w:rFonts w:ascii="宋体" w:eastAsia="宋体" w:hAnsi="宋体" w:hint="eastAsia"/>
        </w:rPr>
        <w:t>（3）</w:t>
      </w:r>
      <w:r w:rsidRPr="009F1C70">
        <w:rPr>
          <w:rFonts w:ascii="宋体" w:eastAsia="宋体" w:hAnsi="宋体" w:hint="eastAsia"/>
          <w:color w:val="003399"/>
        </w:rPr>
        <w:t>交收方式多样，</w:t>
      </w:r>
      <w:r w:rsidRPr="009F1C70">
        <w:rPr>
          <w:rFonts w:ascii="宋体" w:eastAsia="宋体" w:hAnsi="宋体" w:hint="eastAsia"/>
        </w:rPr>
        <w:t>结算参与人可以根据需要采用货银对付（DVP）、纯券过户等多种交收方式</w:t>
      </w:r>
    </w:p>
    <w:p w14:paraId="0FBAB789" w14:textId="6B6E8037" w:rsidR="008E3662" w:rsidRPr="009F1C70" w:rsidRDefault="00425233" w:rsidP="008E3662">
      <w:pPr>
        <w:rPr>
          <w:rFonts w:ascii="宋体" w:eastAsia="宋体" w:hAnsi="宋体"/>
        </w:rPr>
      </w:pPr>
      <w:r w:rsidRPr="00425233">
        <w:rPr>
          <w:rFonts w:ascii="宋体" w:eastAsia="宋体" w:hAnsi="宋体" w:hint="eastAsia"/>
          <w:b/>
          <w:bCs/>
          <w:color w:val="4472C4" w:themeColor="accent1"/>
        </w:rPr>
        <w:t xml:space="preserve">考点四 </w:t>
      </w:r>
      <w:r w:rsidR="008E3662" w:rsidRPr="009F1C70">
        <w:rPr>
          <w:rFonts w:ascii="宋体" w:eastAsia="宋体" w:hAnsi="宋体" w:hint="eastAsia"/>
        </w:rPr>
        <w:t>场内证券结算的内容与模式</w:t>
      </w:r>
    </w:p>
    <w:p w14:paraId="091FAF35" w14:textId="77777777" w:rsidR="008E3662" w:rsidRPr="009F1C70" w:rsidRDefault="008E3662" w:rsidP="008E3662">
      <w:pPr>
        <w:rPr>
          <w:rFonts w:ascii="宋体" w:eastAsia="宋体" w:hAnsi="宋体"/>
        </w:rPr>
      </w:pPr>
      <w:r w:rsidRPr="009F1C70">
        <w:rPr>
          <w:rFonts w:ascii="宋体" w:eastAsia="宋体" w:hAnsi="宋体" w:hint="eastAsia"/>
        </w:rPr>
        <w:t>（一）证券交收的内容</w:t>
      </w:r>
    </w:p>
    <w:p w14:paraId="1F912CB8" w14:textId="77777777" w:rsidR="008E3662" w:rsidRPr="009F1C70" w:rsidRDefault="008E3662" w:rsidP="008E3662">
      <w:pPr>
        <w:rPr>
          <w:rFonts w:ascii="宋体" w:eastAsia="宋体" w:hAnsi="宋体"/>
        </w:rPr>
      </w:pPr>
      <w:r w:rsidRPr="009F1C70">
        <w:rPr>
          <w:rFonts w:ascii="宋体" w:eastAsia="宋体" w:hAnsi="宋体" w:hint="eastAsia"/>
        </w:rPr>
        <w:t>（1）中国结算公司沪、深分公司与结算参与人的证券交收。</w:t>
      </w:r>
    </w:p>
    <w:p w14:paraId="1F6D459E" w14:textId="77777777" w:rsidR="008E3662" w:rsidRPr="009F1C70" w:rsidRDefault="008E3662" w:rsidP="008E3662">
      <w:pPr>
        <w:rPr>
          <w:rFonts w:ascii="宋体" w:eastAsia="宋体" w:hAnsi="宋体"/>
        </w:rPr>
      </w:pPr>
      <w:r w:rsidRPr="009F1C70">
        <w:rPr>
          <w:rFonts w:ascii="宋体" w:eastAsia="宋体" w:hAnsi="宋体" w:hint="eastAsia"/>
        </w:rPr>
        <w:t>（2）结算参与人与客户之间的证券交收。</w:t>
      </w:r>
    </w:p>
    <w:p w14:paraId="3E148FC5" w14:textId="77777777" w:rsidR="008E3662" w:rsidRPr="009F1C70" w:rsidRDefault="008E3662" w:rsidP="008E3662">
      <w:pPr>
        <w:rPr>
          <w:rFonts w:ascii="宋体" w:eastAsia="宋体" w:hAnsi="宋体"/>
        </w:rPr>
      </w:pPr>
      <w:r w:rsidRPr="009F1C70">
        <w:rPr>
          <w:rFonts w:ascii="宋体" w:eastAsia="宋体" w:hAnsi="宋体" w:hint="eastAsia"/>
        </w:rPr>
        <w:t>（二）资金结算的模式</w:t>
      </w:r>
    </w:p>
    <w:p w14:paraId="35DC5C72" w14:textId="77777777" w:rsidR="008E3662" w:rsidRPr="009F1C70" w:rsidRDefault="008E3662" w:rsidP="008E3662">
      <w:pPr>
        <w:rPr>
          <w:rFonts w:ascii="宋体" w:eastAsia="宋体" w:hAnsi="宋体"/>
        </w:rPr>
      </w:pPr>
      <w:r w:rsidRPr="009F1C70">
        <w:rPr>
          <w:rFonts w:ascii="宋体" w:eastAsia="宋体" w:hAnsi="宋体" w:hint="eastAsia"/>
        </w:rPr>
        <w:t>（1）券商结算模式。</w:t>
      </w:r>
    </w:p>
    <w:p w14:paraId="61D3601F" w14:textId="77777777" w:rsidR="008E3662" w:rsidRPr="009F1C70" w:rsidRDefault="008E3662" w:rsidP="008E3662">
      <w:pPr>
        <w:rPr>
          <w:rFonts w:ascii="宋体" w:eastAsia="宋体" w:hAnsi="宋体"/>
        </w:rPr>
      </w:pPr>
      <w:r w:rsidRPr="009F1C70">
        <w:rPr>
          <w:rFonts w:ascii="宋体" w:eastAsia="宋体" w:hAnsi="宋体" w:hint="eastAsia"/>
        </w:rPr>
        <w:t>（2）托管人结算模式。</w:t>
      </w:r>
    </w:p>
    <w:p w14:paraId="051B75E2" w14:textId="5483D2CA" w:rsidR="008E3662" w:rsidRPr="009F1C70" w:rsidRDefault="00425233" w:rsidP="008E3662">
      <w:pPr>
        <w:rPr>
          <w:rFonts w:ascii="宋体" w:eastAsia="宋体" w:hAnsi="宋体"/>
        </w:rPr>
      </w:pPr>
      <w:r w:rsidRPr="00425233">
        <w:rPr>
          <w:rFonts w:ascii="宋体" w:eastAsia="宋体" w:hAnsi="宋体" w:hint="eastAsia"/>
          <w:color w:val="4472C4" w:themeColor="accent1"/>
        </w:rPr>
        <w:t>考点五</w:t>
      </w:r>
      <w:r>
        <w:rPr>
          <w:rFonts w:ascii="宋体" w:eastAsia="宋体" w:hAnsi="宋体" w:hint="eastAsia"/>
        </w:rPr>
        <w:t xml:space="preserve"> </w:t>
      </w:r>
      <w:r w:rsidR="008E3662" w:rsidRPr="009F1C70">
        <w:rPr>
          <w:rFonts w:ascii="宋体" w:eastAsia="宋体" w:hAnsi="宋体" w:hint="eastAsia"/>
        </w:rPr>
        <w:t>证券投资基金场内交易与结算涉及的主要费用项目及收费标准</w:t>
      </w:r>
    </w:p>
    <w:p w14:paraId="098612CE" w14:textId="77777777" w:rsidR="008E3662" w:rsidRPr="009F1C70" w:rsidRDefault="008E3662" w:rsidP="008E3662">
      <w:pPr>
        <w:rPr>
          <w:rFonts w:ascii="宋体" w:eastAsia="宋体" w:hAnsi="宋体"/>
        </w:rPr>
      </w:pPr>
      <w:r w:rsidRPr="009F1C70">
        <w:rPr>
          <w:rFonts w:ascii="宋体" w:eastAsia="宋体" w:hAnsi="宋体" w:hint="eastAsia"/>
        </w:rPr>
        <w:t>（一）过户费</w:t>
      </w:r>
    </w:p>
    <w:p w14:paraId="778C290C" w14:textId="77777777" w:rsidR="008E3662" w:rsidRPr="009F1C70" w:rsidRDefault="008E3662" w:rsidP="008E3662">
      <w:pPr>
        <w:rPr>
          <w:rFonts w:ascii="宋体" w:eastAsia="宋体" w:hAnsi="宋体"/>
        </w:rPr>
      </w:pPr>
      <w:r w:rsidRPr="009F1C70">
        <w:rPr>
          <w:rFonts w:ascii="宋体" w:eastAsia="宋体" w:hAnsi="宋体" w:hint="eastAsia"/>
        </w:rPr>
        <w:t>过户费是委托买卖的股票、基金成交后，买卖双方为变更证券登记所支付的费用。</w:t>
      </w:r>
      <w:r w:rsidRPr="009F1C70">
        <w:rPr>
          <w:rFonts w:ascii="宋体" w:eastAsia="宋体" w:hAnsi="宋体" w:hint="eastAsia"/>
          <w:color w:val="003399"/>
        </w:rPr>
        <w:t>过户费属于中国结算公司的收入，</w:t>
      </w:r>
      <w:r w:rsidRPr="009F1C70">
        <w:rPr>
          <w:rFonts w:ascii="宋体" w:eastAsia="宋体" w:hAnsi="宋体" w:hint="eastAsia"/>
        </w:rPr>
        <w:t>由证券经纪商在同投资者清算交收时代为扣收。</w:t>
      </w:r>
    </w:p>
    <w:p w14:paraId="570FA4BF" w14:textId="77777777" w:rsidR="008E3662" w:rsidRPr="009F1C70" w:rsidRDefault="008E3662" w:rsidP="008E3662">
      <w:pPr>
        <w:rPr>
          <w:rFonts w:ascii="宋体" w:eastAsia="宋体" w:hAnsi="宋体"/>
        </w:rPr>
      </w:pPr>
      <w:r w:rsidRPr="009F1C70">
        <w:rPr>
          <w:rFonts w:ascii="宋体" w:eastAsia="宋体" w:hAnsi="宋体" w:hint="eastAsia"/>
        </w:rPr>
        <w:t>（1）目前，上海证券交易所和深圳证券交易所A股过户费均</w:t>
      </w:r>
      <w:r w:rsidRPr="009F1C70">
        <w:rPr>
          <w:rFonts w:ascii="宋体" w:eastAsia="宋体" w:hAnsi="宋体" w:hint="eastAsia"/>
          <w:color w:val="003399"/>
        </w:rPr>
        <w:t>按照成交金额的0.02‰向买卖双方投资者分别收取。</w:t>
      </w:r>
      <w:r w:rsidRPr="009F1C70">
        <w:rPr>
          <w:rFonts w:ascii="宋体" w:eastAsia="宋体" w:hAnsi="宋体" w:hint="eastAsia"/>
        </w:rPr>
        <w:t>对于优先股交易的登记过户费，上海市场和深圳市场均按照</w:t>
      </w:r>
      <w:r w:rsidRPr="009F1C70">
        <w:rPr>
          <w:rFonts w:ascii="宋体" w:eastAsia="宋体" w:hAnsi="宋体" w:hint="eastAsia"/>
          <w:color w:val="003399"/>
        </w:rPr>
        <w:t>普通股下调20%（即0.016‰）</w:t>
      </w:r>
      <w:r w:rsidRPr="009F1C70">
        <w:rPr>
          <w:rFonts w:ascii="宋体" w:eastAsia="宋体" w:hAnsi="宋体" w:hint="eastAsia"/>
        </w:rPr>
        <w:t>向买卖双方投资者分别收取。</w:t>
      </w:r>
    </w:p>
    <w:p w14:paraId="0E30291A" w14:textId="77777777" w:rsidR="008E3662" w:rsidRPr="009F1C70" w:rsidRDefault="008E3662" w:rsidP="008E3662">
      <w:pPr>
        <w:rPr>
          <w:rFonts w:ascii="宋体" w:eastAsia="宋体" w:hAnsi="宋体"/>
          <w:color w:val="003399"/>
        </w:rPr>
      </w:pPr>
      <w:r w:rsidRPr="009F1C70">
        <w:rPr>
          <w:rFonts w:ascii="宋体" w:eastAsia="宋体" w:hAnsi="宋体" w:hint="eastAsia"/>
        </w:rPr>
        <w:t>（2）对于B股，虽然没有过户费，但中国结算公司要收取结算费。在</w:t>
      </w:r>
      <w:r w:rsidRPr="009F1C70">
        <w:rPr>
          <w:rFonts w:ascii="宋体" w:eastAsia="宋体" w:hAnsi="宋体" w:hint="eastAsia"/>
          <w:color w:val="003399"/>
        </w:rPr>
        <w:t>上海证券交易所，</w:t>
      </w:r>
      <w:r w:rsidRPr="009F1C70">
        <w:rPr>
          <w:rFonts w:ascii="宋体" w:eastAsia="宋体" w:hAnsi="宋体" w:hint="eastAsia"/>
        </w:rPr>
        <w:t>结算费是成交金额的</w:t>
      </w:r>
      <w:r w:rsidRPr="009F1C70">
        <w:rPr>
          <w:rFonts w:ascii="宋体" w:eastAsia="宋体" w:hAnsi="宋体" w:hint="eastAsia"/>
          <w:color w:val="003399"/>
        </w:rPr>
        <w:t>0.5‰</w:t>
      </w:r>
      <w:r w:rsidRPr="009F1C70">
        <w:rPr>
          <w:rFonts w:ascii="宋体" w:eastAsia="宋体" w:hAnsi="宋体" w:hint="eastAsia"/>
        </w:rPr>
        <w:t>；在</w:t>
      </w:r>
      <w:r w:rsidRPr="009F1C70">
        <w:rPr>
          <w:rFonts w:ascii="宋体" w:eastAsia="宋体" w:hAnsi="宋体" w:hint="eastAsia"/>
          <w:color w:val="003399"/>
        </w:rPr>
        <w:t>深圳证券交易所，</w:t>
      </w:r>
      <w:r w:rsidRPr="009F1C70">
        <w:rPr>
          <w:rFonts w:ascii="宋体" w:eastAsia="宋体" w:hAnsi="宋体" w:hint="eastAsia"/>
        </w:rPr>
        <w:t>结算费是成交金额的</w:t>
      </w:r>
      <w:r w:rsidRPr="009F1C70">
        <w:rPr>
          <w:rFonts w:ascii="宋体" w:eastAsia="宋体" w:hAnsi="宋体" w:hint="eastAsia"/>
          <w:color w:val="003399"/>
        </w:rPr>
        <w:t>0.5‰，但最高不超过500港元。</w:t>
      </w:r>
    </w:p>
    <w:p w14:paraId="68A58BA1" w14:textId="77777777" w:rsidR="008E3662" w:rsidRPr="009F1C70" w:rsidRDefault="008E3662" w:rsidP="008E3662">
      <w:pPr>
        <w:rPr>
          <w:rFonts w:ascii="宋体" w:eastAsia="宋体" w:hAnsi="宋体"/>
        </w:rPr>
      </w:pPr>
      <w:r w:rsidRPr="009F1C70">
        <w:rPr>
          <w:rFonts w:ascii="宋体" w:eastAsia="宋体" w:hAnsi="宋体" w:hint="eastAsia"/>
        </w:rPr>
        <w:t>（3）在上海证券交易所，可交换债券换股时，按换股</w:t>
      </w:r>
      <w:r w:rsidRPr="009F1C70">
        <w:rPr>
          <w:rFonts w:ascii="宋体" w:eastAsia="宋体" w:hAnsi="宋体" w:hint="eastAsia"/>
          <w:color w:val="003399"/>
        </w:rPr>
        <w:t>成交金额的0.02‰</w:t>
      </w:r>
      <w:r w:rsidRPr="009F1C70">
        <w:rPr>
          <w:rFonts w:ascii="宋体" w:eastAsia="宋体" w:hAnsi="宋体" w:hint="eastAsia"/>
        </w:rPr>
        <w:t>向投资者收取过户费。</w:t>
      </w:r>
    </w:p>
    <w:p w14:paraId="31EAA0BE" w14:textId="77777777" w:rsidR="008E3662" w:rsidRPr="009F1C70" w:rsidRDefault="008E3662" w:rsidP="008E3662">
      <w:pPr>
        <w:rPr>
          <w:rFonts w:ascii="宋体" w:eastAsia="宋体" w:hAnsi="宋体"/>
          <w:color w:val="003399"/>
        </w:rPr>
      </w:pPr>
      <w:r w:rsidRPr="009F1C70">
        <w:rPr>
          <w:rFonts w:ascii="宋体" w:eastAsia="宋体" w:hAnsi="宋体" w:hint="eastAsia"/>
        </w:rPr>
        <w:t>（4）</w:t>
      </w:r>
      <w:r w:rsidRPr="009F1C70">
        <w:rPr>
          <w:rFonts w:ascii="宋体" w:eastAsia="宋体" w:hAnsi="宋体" w:hint="eastAsia"/>
          <w:color w:val="003399"/>
        </w:rPr>
        <w:t>普通基金交易目前不收过户费。</w:t>
      </w:r>
    </w:p>
    <w:p w14:paraId="1125592A" w14:textId="77777777" w:rsidR="008E3662" w:rsidRPr="009F1C70" w:rsidRDefault="008E3662" w:rsidP="008E3662">
      <w:pPr>
        <w:rPr>
          <w:rFonts w:ascii="宋体" w:eastAsia="宋体" w:hAnsi="宋体"/>
          <w:color w:val="003399"/>
        </w:rPr>
      </w:pPr>
      <w:r w:rsidRPr="009F1C70">
        <w:rPr>
          <w:rFonts w:ascii="宋体" w:eastAsia="宋体" w:hAnsi="宋体" w:hint="eastAsia"/>
        </w:rPr>
        <w:t>（5）对于ETF申购/赎回的过户费，在上海市场，ETF申购/赎回时，过户费按照相应组合</w:t>
      </w:r>
      <w:r w:rsidRPr="009F1C70">
        <w:rPr>
          <w:rFonts w:ascii="宋体" w:eastAsia="宋体" w:hAnsi="宋体" w:hint="eastAsia"/>
          <w:color w:val="003399"/>
        </w:rPr>
        <w:t>证券过户面额的0.5‰</w:t>
      </w:r>
      <w:r w:rsidRPr="009F1C70">
        <w:rPr>
          <w:rFonts w:ascii="宋体" w:eastAsia="宋体" w:hAnsi="宋体" w:hint="eastAsia"/>
        </w:rPr>
        <w:t>向投资者收取，但在各ETF成立后</w:t>
      </w:r>
      <w:r w:rsidRPr="009F1C70">
        <w:rPr>
          <w:rFonts w:ascii="宋体" w:eastAsia="宋体" w:hAnsi="宋体" w:hint="eastAsia"/>
          <w:color w:val="003399"/>
        </w:rPr>
        <w:t>3年内按正常标准减半征收，</w:t>
      </w:r>
      <w:r w:rsidRPr="009F1C70">
        <w:rPr>
          <w:rFonts w:ascii="宋体" w:eastAsia="宋体" w:hAnsi="宋体" w:hint="eastAsia"/>
        </w:rPr>
        <w:t>且仅对涉及沪市成分股票的ETF收取；而深圳市场，ETF申购/赎回的过户费按证券过户面值的0.25‰向投资者收取，</w:t>
      </w:r>
      <w:r w:rsidRPr="009F1C70">
        <w:rPr>
          <w:rFonts w:ascii="宋体" w:eastAsia="宋体" w:hAnsi="宋体" w:hint="eastAsia"/>
          <w:color w:val="003399"/>
        </w:rPr>
        <w:t>且不向债券ETF收取过户费。</w:t>
      </w:r>
    </w:p>
    <w:p w14:paraId="60DA6650" w14:textId="77777777" w:rsidR="008E3662" w:rsidRPr="009F1C70" w:rsidRDefault="008E3662" w:rsidP="008E3662">
      <w:pPr>
        <w:rPr>
          <w:rFonts w:ascii="宋体" w:eastAsia="宋体" w:hAnsi="宋体"/>
        </w:rPr>
      </w:pPr>
      <w:r w:rsidRPr="009F1C70">
        <w:rPr>
          <w:rFonts w:ascii="宋体" w:eastAsia="宋体" w:hAnsi="宋体" w:hint="eastAsia"/>
        </w:rPr>
        <w:t>（二）佣金</w:t>
      </w:r>
    </w:p>
    <w:p w14:paraId="359404E6" w14:textId="77777777" w:rsidR="008E3662" w:rsidRPr="009F1C70" w:rsidRDefault="008E3662" w:rsidP="008E3662">
      <w:pPr>
        <w:rPr>
          <w:rFonts w:ascii="宋体" w:eastAsia="宋体" w:hAnsi="宋体"/>
          <w:color w:val="003399"/>
        </w:rPr>
      </w:pPr>
      <w:r w:rsidRPr="009F1C70">
        <w:rPr>
          <w:rFonts w:ascii="宋体" w:eastAsia="宋体" w:hAnsi="宋体" w:hint="eastAsia"/>
        </w:rPr>
        <w:t>证券经纪商向客户收取的佣金（包括代收的证券交易监管费和证券交易所手续费等）</w:t>
      </w:r>
      <w:r w:rsidRPr="009F1C70">
        <w:rPr>
          <w:rFonts w:ascii="宋体" w:eastAsia="宋体" w:hAnsi="宋体" w:hint="eastAsia"/>
          <w:color w:val="003399"/>
        </w:rPr>
        <w:t>不得高</w:t>
      </w:r>
      <w:r w:rsidRPr="009F1C70">
        <w:rPr>
          <w:rFonts w:ascii="宋体" w:eastAsia="宋体" w:hAnsi="宋体" w:hint="eastAsia"/>
          <w:color w:val="003399"/>
        </w:rPr>
        <w:lastRenderedPageBreak/>
        <w:t>于证券交易金额的3‰，</w:t>
      </w:r>
      <w:r w:rsidRPr="009F1C70">
        <w:rPr>
          <w:rFonts w:ascii="宋体" w:eastAsia="宋体" w:hAnsi="宋体" w:hint="eastAsia"/>
        </w:rPr>
        <w:t>也不得低于代收的证券交易监管费和证券交易所手续费等。A股、证券投资基金每笔交易佣金不足5元的，按5元收取；B股每笔交易佣金</w:t>
      </w:r>
      <w:r w:rsidRPr="009F1C70">
        <w:rPr>
          <w:rFonts w:ascii="宋体" w:eastAsia="宋体" w:hAnsi="宋体" w:hint="eastAsia"/>
          <w:color w:val="003399"/>
        </w:rPr>
        <w:t>不足1美元或5港元的，按1美元或5港元收取。</w:t>
      </w:r>
    </w:p>
    <w:p w14:paraId="0A8CAC5F" w14:textId="77777777" w:rsidR="008E3662" w:rsidRPr="009F1C70" w:rsidRDefault="008E3662" w:rsidP="008E3662">
      <w:pPr>
        <w:rPr>
          <w:rFonts w:ascii="宋体" w:eastAsia="宋体" w:hAnsi="宋体"/>
        </w:rPr>
      </w:pPr>
      <w:r w:rsidRPr="009F1C70">
        <w:rPr>
          <w:rFonts w:ascii="宋体" w:eastAsia="宋体" w:hAnsi="宋体" w:hint="eastAsia"/>
        </w:rPr>
        <w:t>（三）印花税</w:t>
      </w:r>
    </w:p>
    <w:p w14:paraId="51BD708F" w14:textId="77777777" w:rsidR="008E3662" w:rsidRPr="009F1C70" w:rsidRDefault="008E3662" w:rsidP="008E3662">
      <w:pPr>
        <w:rPr>
          <w:rFonts w:ascii="宋体" w:eastAsia="宋体" w:hAnsi="宋体"/>
        </w:rPr>
      </w:pPr>
      <w:r w:rsidRPr="009F1C70">
        <w:rPr>
          <w:rFonts w:ascii="宋体" w:eastAsia="宋体" w:hAnsi="宋体" w:hint="eastAsia"/>
        </w:rPr>
        <w:t>我国税收制度规定，股票成交后，</w:t>
      </w:r>
      <w:r w:rsidRPr="009F1C70">
        <w:rPr>
          <w:rFonts w:ascii="宋体" w:eastAsia="宋体" w:hAnsi="宋体" w:hint="eastAsia"/>
          <w:color w:val="003399"/>
        </w:rPr>
        <w:t>国家税务机关应向成交双方分别收取印花税。</w:t>
      </w:r>
    </w:p>
    <w:p w14:paraId="6B93F2B1" w14:textId="77777777" w:rsidR="008E3662" w:rsidRPr="009F1C70" w:rsidRDefault="008E3662" w:rsidP="008E3662">
      <w:pPr>
        <w:rPr>
          <w:rFonts w:ascii="宋体" w:eastAsia="宋体" w:hAnsi="宋体"/>
        </w:rPr>
      </w:pPr>
      <w:r w:rsidRPr="009F1C70">
        <w:rPr>
          <w:rFonts w:ascii="宋体" w:eastAsia="宋体" w:hAnsi="宋体" w:hint="eastAsia"/>
        </w:rPr>
        <w:t>为保证税源，简化缴款手续，现行的做法是由证券经纪商在同投资者办理交收的过程中代为扣收；然后，在证券经纪商同中国结算公司的清算、交收中集中结算；最后，由中国结算公司统一向征税机关缴纳。</w:t>
      </w:r>
    </w:p>
    <w:p w14:paraId="25D25ADA" w14:textId="77777777" w:rsidR="008E3662" w:rsidRPr="009F1C70" w:rsidRDefault="008E3662" w:rsidP="008E3662">
      <w:pPr>
        <w:rPr>
          <w:rFonts w:ascii="宋体" w:eastAsia="宋体" w:hAnsi="宋体"/>
        </w:rPr>
      </w:pPr>
      <w:r w:rsidRPr="009F1C70">
        <w:rPr>
          <w:rFonts w:ascii="宋体" w:eastAsia="宋体" w:hAnsi="宋体" w:hint="eastAsia"/>
        </w:rPr>
        <w:t>经国务院批准，财政部、国家税务总局决定从2008年9月19日起，调整证券（股票）交易印花税征收方式，将现行的对买卖、继承、赠与所书立的A股、B股股权转让书据按千分之一的税率对双方当事人征收证券（股票）交易印花税，调整为单边征税，即对买卖、继承、赠与所书立的A股、B股股权转让书据的</w:t>
      </w:r>
      <w:r w:rsidRPr="009F1C70">
        <w:rPr>
          <w:rFonts w:ascii="宋体" w:eastAsia="宋体" w:hAnsi="宋体" w:hint="eastAsia"/>
          <w:color w:val="003399"/>
        </w:rPr>
        <w:t>出让方按千分之一的税率征收</w:t>
      </w:r>
      <w:r w:rsidRPr="009F1C70">
        <w:rPr>
          <w:rFonts w:ascii="宋体" w:eastAsia="宋体" w:hAnsi="宋体" w:hint="eastAsia"/>
        </w:rPr>
        <w:t>证券（股票）交易印花税，对受让方不再征税。</w:t>
      </w:r>
    </w:p>
    <w:p w14:paraId="5FBD70C2" w14:textId="0E1D32B7" w:rsidR="008E3662" w:rsidRPr="009F1C70" w:rsidRDefault="007E073A" w:rsidP="008E3662">
      <w:pPr>
        <w:rPr>
          <w:rFonts w:ascii="宋体" w:eastAsia="宋体" w:hAnsi="宋体"/>
        </w:rPr>
      </w:pPr>
      <w:r w:rsidRPr="007E073A">
        <w:rPr>
          <w:rFonts w:ascii="宋体" w:eastAsia="宋体" w:hAnsi="宋体" w:hint="eastAsia"/>
          <w:b/>
          <w:bCs/>
          <w:color w:val="4472C4" w:themeColor="accent1"/>
        </w:rPr>
        <w:t>考点六</w:t>
      </w:r>
      <w:r>
        <w:rPr>
          <w:rFonts w:ascii="宋体" w:eastAsia="宋体" w:hAnsi="宋体" w:hint="eastAsia"/>
        </w:rPr>
        <w:t xml:space="preserve"> </w:t>
      </w:r>
      <w:r w:rsidR="008E3662" w:rsidRPr="009F1C70">
        <w:rPr>
          <w:rFonts w:ascii="宋体" w:eastAsia="宋体" w:hAnsi="宋体" w:hint="eastAsia"/>
        </w:rPr>
        <w:t>场内证券交易特别规定及事项</w:t>
      </w:r>
    </w:p>
    <w:p w14:paraId="019BB592" w14:textId="77777777" w:rsidR="008E3662" w:rsidRPr="009F1C70" w:rsidRDefault="008E3662" w:rsidP="008E3662">
      <w:pPr>
        <w:rPr>
          <w:rFonts w:ascii="宋体" w:eastAsia="宋体" w:hAnsi="宋体"/>
        </w:rPr>
      </w:pPr>
      <w:r w:rsidRPr="009F1C70">
        <w:rPr>
          <w:rFonts w:ascii="宋体" w:eastAsia="宋体" w:hAnsi="宋体" w:hint="eastAsia"/>
        </w:rPr>
        <w:t>（一）大宗交易</w:t>
      </w:r>
    </w:p>
    <w:p w14:paraId="4D915584" w14:textId="77777777" w:rsidR="008E3662" w:rsidRPr="009F1C70" w:rsidRDefault="008E3662" w:rsidP="008E3662">
      <w:pPr>
        <w:rPr>
          <w:rFonts w:ascii="宋体" w:eastAsia="宋体" w:hAnsi="宋体"/>
        </w:rPr>
      </w:pPr>
      <w:r w:rsidRPr="009F1C70">
        <w:rPr>
          <w:rFonts w:ascii="宋体" w:eastAsia="宋体" w:hAnsi="宋体" w:hint="eastAsia"/>
          <w:color w:val="003399"/>
        </w:rPr>
        <w:t>上海证券交易所</w:t>
      </w:r>
      <w:r w:rsidRPr="009F1C70">
        <w:rPr>
          <w:rFonts w:ascii="宋体" w:eastAsia="宋体" w:hAnsi="宋体" w:hint="eastAsia"/>
        </w:rPr>
        <w:t>接受大宗交易的时间为每个交易日</w:t>
      </w:r>
      <w:r w:rsidRPr="009F1C70">
        <w:rPr>
          <w:rFonts w:ascii="宋体" w:eastAsia="宋体" w:hAnsi="宋体" w:hint="eastAsia"/>
          <w:color w:val="003399"/>
        </w:rPr>
        <w:t>9：30~11：30、13：00~15：30。</w:t>
      </w:r>
      <w:r w:rsidRPr="009F1C70">
        <w:rPr>
          <w:rFonts w:ascii="宋体" w:eastAsia="宋体" w:hAnsi="宋体" w:hint="eastAsia"/>
        </w:rPr>
        <w:t>但如果在交易日15：00前处于停牌状态的证券，则不受理其大宗交易的申报。每个交易日</w:t>
      </w:r>
      <w:r w:rsidRPr="009F1C70">
        <w:rPr>
          <w:rFonts w:ascii="宋体" w:eastAsia="宋体" w:hAnsi="宋体" w:hint="eastAsia"/>
          <w:color w:val="003399"/>
        </w:rPr>
        <w:t>15：00~15：30，</w:t>
      </w:r>
      <w:r w:rsidRPr="009F1C70">
        <w:rPr>
          <w:rFonts w:ascii="宋体" w:eastAsia="宋体" w:hAnsi="宋体" w:hint="eastAsia"/>
        </w:rPr>
        <w:t>交易所交易主机对买卖双方的成交申报进行成交确认。</w:t>
      </w:r>
    </w:p>
    <w:p w14:paraId="5B8A7AA0" w14:textId="77777777" w:rsidR="008E3662" w:rsidRPr="009F1C70" w:rsidRDefault="008E3662" w:rsidP="008E3662">
      <w:pPr>
        <w:rPr>
          <w:rFonts w:ascii="宋体" w:eastAsia="宋体" w:hAnsi="宋体"/>
        </w:rPr>
      </w:pPr>
      <w:r w:rsidRPr="006C3DA3">
        <w:rPr>
          <w:rFonts w:ascii="宋体" w:eastAsia="宋体" w:hAnsi="宋体" w:hint="eastAsia"/>
          <w:color w:val="003399"/>
        </w:rPr>
        <w:t>深圳证券交易所</w:t>
      </w:r>
      <w:r w:rsidRPr="009F1C70">
        <w:rPr>
          <w:rFonts w:ascii="宋体" w:eastAsia="宋体" w:hAnsi="宋体" w:hint="eastAsia"/>
        </w:rPr>
        <w:t>接受交易用户申报的时间为每个交易日</w:t>
      </w:r>
      <w:r w:rsidRPr="009F1C70">
        <w:rPr>
          <w:rFonts w:ascii="宋体" w:eastAsia="宋体" w:hAnsi="宋体" w:hint="eastAsia"/>
          <w:color w:val="003399"/>
        </w:rPr>
        <w:t>9：15~11：30、13：00~15：30。</w:t>
      </w:r>
      <w:r w:rsidRPr="009F1C70">
        <w:rPr>
          <w:rFonts w:ascii="宋体" w:eastAsia="宋体" w:hAnsi="宋体" w:hint="eastAsia"/>
        </w:rPr>
        <w:t>申报当日有效。当天全天停牌的证券，协议平台不接受其有关申报。协议平台按不同业务类型分别确认成交，具体确认成交的时间规定为：</w:t>
      </w:r>
    </w:p>
    <w:p w14:paraId="6A8F30FA" w14:textId="77777777" w:rsidR="008E3662" w:rsidRPr="009F1C70" w:rsidRDefault="008E3662" w:rsidP="008E3662">
      <w:pPr>
        <w:rPr>
          <w:rFonts w:ascii="宋体" w:eastAsia="宋体" w:hAnsi="宋体"/>
          <w:color w:val="003399"/>
        </w:rPr>
      </w:pPr>
      <w:r w:rsidRPr="009F1C70">
        <w:rPr>
          <w:rFonts w:ascii="宋体" w:eastAsia="宋体" w:hAnsi="宋体" w:hint="eastAsia"/>
        </w:rPr>
        <w:t>（1）公司债券的大宗交易、专项资金管理计划协议交易，协议平台的成交确认时间为每个交易日</w:t>
      </w:r>
      <w:r w:rsidRPr="009F1C70">
        <w:rPr>
          <w:rFonts w:ascii="宋体" w:eastAsia="宋体" w:hAnsi="宋体" w:hint="eastAsia"/>
          <w:color w:val="003399"/>
        </w:rPr>
        <w:t>9：15~11：30、13：00~15：30。</w:t>
      </w:r>
    </w:p>
    <w:p w14:paraId="1256D365" w14:textId="77777777" w:rsidR="008E3662" w:rsidRPr="009F1C70" w:rsidRDefault="008E3662" w:rsidP="008E3662">
      <w:pPr>
        <w:rPr>
          <w:rFonts w:ascii="宋体" w:eastAsia="宋体" w:hAnsi="宋体"/>
        </w:rPr>
      </w:pPr>
      <w:r w:rsidRPr="009F1C70">
        <w:rPr>
          <w:rFonts w:ascii="宋体" w:eastAsia="宋体" w:hAnsi="宋体" w:hint="eastAsia"/>
        </w:rPr>
        <w:t>（2）权益类证券大宗交易、债券大宗交易(除公司债券外)，协议平台的成交确认时间为每个交易日</w:t>
      </w:r>
      <w:r w:rsidRPr="009F1C70">
        <w:rPr>
          <w:rFonts w:ascii="宋体" w:eastAsia="宋体" w:hAnsi="宋体" w:hint="eastAsia"/>
          <w:color w:val="003399"/>
        </w:rPr>
        <w:t>15：00~15：30。</w:t>
      </w:r>
    </w:p>
    <w:p w14:paraId="27F884BD" w14:textId="77777777" w:rsidR="008E3662" w:rsidRPr="009F1C70" w:rsidRDefault="008E3662" w:rsidP="008E3662">
      <w:pPr>
        <w:rPr>
          <w:rFonts w:ascii="宋体" w:eastAsia="宋体" w:hAnsi="宋体"/>
        </w:rPr>
      </w:pPr>
      <w:r w:rsidRPr="009F1C70">
        <w:rPr>
          <w:rFonts w:ascii="宋体" w:eastAsia="宋体" w:hAnsi="宋体" w:hint="eastAsia"/>
        </w:rPr>
        <w:t>（二）回转交易</w:t>
      </w:r>
    </w:p>
    <w:p w14:paraId="0408FF3C" w14:textId="77777777" w:rsidR="008E3662" w:rsidRPr="009F1C70" w:rsidRDefault="008E3662" w:rsidP="008E3662">
      <w:pPr>
        <w:rPr>
          <w:rFonts w:ascii="宋体" w:eastAsia="宋体" w:hAnsi="宋体"/>
          <w:color w:val="003399"/>
        </w:rPr>
      </w:pPr>
      <w:r w:rsidRPr="009F1C70">
        <w:rPr>
          <w:rFonts w:ascii="宋体" w:eastAsia="宋体" w:hAnsi="宋体" w:hint="eastAsia"/>
        </w:rPr>
        <w:t>回转交易是指投资者买入的证券，经</w:t>
      </w:r>
      <w:r w:rsidRPr="009F1C70">
        <w:rPr>
          <w:rFonts w:ascii="宋体" w:eastAsia="宋体" w:hAnsi="宋体" w:hint="eastAsia"/>
          <w:color w:val="003399"/>
        </w:rPr>
        <w:t>确认成交后</w:t>
      </w:r>
      <w:r w:rsidRPr="009F1C70">
        <w:rPr>
          <w:rFonts w:ascii="宋体" w:eastAsia="宋体" w:hAnsi="宋体" w:hint="eastAsia"/>
        </w:rPr>
        <w:t>，在</w:t>
      </w:r>
      <w:r w:rsidRPr="009F1C70">
        <w:rPr>
          <w:rFonts w:ascii="宋体" w:eastAsia="宋体" w:hAnsi="宋体" w:hint="eastAsia"/>
          <w:color w:val="003399"/>
        </w:rPr>
        <w:t>交收完成前</w:t>
      </w:r>
      <w:r w:rsidRPr="009F1C70">
        <w:rPr>
          <w:rFonts w:ascii="宋体" w:eastAsia="宋体" w:hAnsi="宋体" w:hint="eastAsia"/>
        </w:rPr>
        <w:t>全部或部分卖出。根据我国现行的有关交易制度规定，</w:t>
      </w:r>
      <w:r w:rsidRPr="009F1C70">
        <w:rPr>
          <w:rFonts w:ascii="宋体" w:eastAsia="宋体" w:hAnsi="宋体" w:hint="eastAsia"/>
          <w:color w:val="003399"/>
        </w:rPr>
        <w:t>债券竞价交易</w:t>
      </w:r>
      <w:r w:rsidRPr="009F1C70">
        <w:rPr>
          <w:rFonts w:ascii="宋体" w:eastAsia="宋体" w:hAnsi="宋体" w:hint="eastAsia"/>
        </w:rPr>
        <w:t>和</w:t>
      </w:r>
      <w:r w:rsidRPr="009F1C70">
        <w:rPr>
          <w:rFonts w:ascii="宋体" w:eastAsia="宋体" w:hAnsi="宋体" w:hint="eastAsia"/>
          <w:color w:val="003399"/>
        </w:rPr>
        <w:t>权证交易</w:t>
      </w:r>
      <w:r w:rsidRPr="009F1C70">
        <w:rPr>
          <w:rFonts w:ascii="宋体" w:eastAsia="宋体" w:hAnsi="宋体" w:hint="eastAsia"/>
        </w:rPr>
        <w:t>实行</w:t>
      </w:r>
      <w:r w:rsidRPr="009F1C70">
        <w:rPr>
          <w:rFonts w:ascii="宋体" w:eastAsia="宋体" w:hAnsi="宋体" w:hint="eastAsia"/>
          <w:color w:val="003399"/>
        </w:rPr>
        <w:t>当日回转交易</w:t>
      </w:r>
      <w:r w:rsidRPr="009F1C70">
        <w:rPr>
          <w:rFonts w:ascii="宋体" w:eastAsia="宋体" w:hAnsi="宋体" w:hint="eastAsia"/>
        </w:rPr>
        <w:t>；</w:t>
      </w:r>
      <w:r w:rsidRPr="009F1C70">
        <w:rPr>
          <w:rFonts w:ascii="宋体" w:eastAsia="宋体" w:hAnsi="宋体" w:hint="eastAsia"/>
          <w:color w:val="003399"/>
        </w:rPr>
        <w:t>B股</w:t>
      </w:r>
      <w:r w:rsidRPr="009F1C70">
        <w:rPr>
          <w:rFonts w:ascii="宋体" w:eastAsia="宋体" w:hAnsi="宋体" w:hint="eastAsia"/>
        </w:rPr>
        <w:t>实行</w:t>
      </w:r>
      <w:r w:rsidRPr="009F1C70">
        <w:rPr>
          <w:rFonts w:ascii="宋体" w:eastAsia="宋体" w:hAnsi="宋体" w:hint="eastAsia"/>
          <w:color w:val="003399"/>
        </w:rPr>
        <w:t>次交易日起回转交易。</w:t>
      </w:r>
    </w:p>
    <w:p w14:paraId="68345997" w14:textId="77777777" w:rsidR="008E3662" w:rsidRPr="009F1C70" w:rsidRDefault="008E3662" w:rsidP="008E3662">
      <w:pPr>
        <w:rPr>
          <w:rFonts w:ascii="宋体" w:eastAsia="宋体" w:hAnsi="宋体"/>
        </w:rPr>
      </w:pPr>
      <w:r w:rsidRPr="009F1C70">
        <w:rPr>
          <w:rFonts w:ascii="宋体" w:eastAsia="宋体" w:hAnsi="宋体" w:hint="eastAsia"/>
        </w:rPr>
        <w:t>（三）固定收益证券综合电子平台</w:t>
      </w:r>
    </w:p>
    <w:p w14:paraId="3B5DE9EC" w14:textId="77777777" w:rsidR="008E3662" w:rsidRPr="009F1C70" w:rsidRDefault="008E3662" w:rsidP="008E3662">
      <w:pPr>
        <w:rPr>
          <w:rFonts w:ascii="宋体" w:eastAsia="宋体" w:hAnsi="宋体"/>
        </w:rPr>
      </w:pPr>
      <w:r w:rsidRPr="009F1C70">
        <w:rPr>
          <w:rFonts w:ascii="宋体" w:eastAsia="宋体" w:hAnsi="宋体" w:hint="eastAsia"/>
        </w:rPr>
        <w:t>固定收益平台的交易时间为</w:t>
      </w:r>
      <w:r w:rsidRPr="009F1C70">
        <w:rPr>
          <w:rFonts w:ascii="宋体" w:eastAsia="宋体" w:hAnsi="宋体" w:hint="eastAsia"/>
          <w:color w:val="003399"/>
        </w:rPr>
        <w:t>9：30~11：30、13：00~14：00。</w:t>
      </w:r>
      <w:r w:rsidRPr="009F1C70">
        <w:rPr>
          <w:rFonts w:ascii="宋体" w:eastAsia="宋体" w:hAnsi="宋体" w:hint="eastAsia"/>
        </w:rPr>
        <w:t>交易商当日买入的固定收益证券，当日可以卖出。当日被待交收处理的固定收益证券，下一交易日可以卖出。在固定收益平台进行的固定收益证券现券交易实行净价申报，申报价格变动单位为0.001元，申报数量单位为</w:t>
      </w:r>
      <w:r w:rsidRPr="009F1C70">
        <w:rPr>
          <w:rFonts w:ascii="宋体" w:eastAsia="宋体" w:hAnsi="宋体" w:hint="eastAsia"/>
          <w:color w:val="003399"/>
        </w:rPr>
        <w:t>1手（1手为1 000元面值）。交易价格实行涨跌幅限制，涨跌幅比例为10%。</w:t>
      </w:r>
    </w:p>
    <w:p w14:paraId="1CE3C413" w14:textId="77777777" w:rsidR="008E3662" w:rsidRPr="009F1C70" w:rsidRDefault="008E3662" w:rsidP="008E3662">
      <w:pPr>
        <w:rPr>
          <w:rFonts w:ascii="宋体" w:eastAsia="宋体" w:hAnsi="宋体"/>
        </w:rPr>
      </w:pPr>
      <w:r w:rsidRPr="009F1C70">
        <w:rPr>
          <w:rFonts w:ascii="宋体" w:eastAsia="宋体" w:hAnsi="宋体" w:hint="eastAsia"/>
        </w:rPr>
        <w:t>（四）开盘价和收盘价</w:t>
      </w:r>
    </w:p>
    <w:p w14:paraId="68E5CF5D" w14:textId="77777777" w:rsidR="008E3662" w:rsidRPr="009F1C70" w:rsidRDefault="008E3662" w:rsidP="008E3662">
      <w:pPr>
        <w:rPr>
          <w:rFonts w:ascii="宋体" w:eastAsia="宋体" w:hAnsi="宋体"/>
        </w:rPr>
      </w:pPr>
      <w:r w:rsidRPr="009F1C70">
        <w:rPr>
          <w:rFonts w:ascii="宋体" w:eastAsia="宋体" w:hAnsi="宋体" w:hint="eastAsia"/>
        </w:rPr>
        <w:t>根据我国现行的交易规则，证券交易所证券交易的开盘价为</w:t>
      </w:r>
      <w:r w:rsidRPr="009F1C70">
        <w:rPr>
          <w:rFonts w:ascii="宋体" w:eastAsia="宋体" w:hAnsi="宋体" w:hint="eastAsia"/>
          <w:color w:val="003399"/>
        </w:rPr>
        <w:t>当日证券的第一笔成交价。</w:t>
      </w:r>
      <w:r w:rsidRPr="009F1C70">
        <w:rPr>
          <w:rFonts w:ascii="宋体" w:eastAsia="宋体" w:hAnsi="宋体" w:hint="eastAsia"/>
        </w:rPr>
        <w:t>证券的开盘价格通过</w:t>
      </w:r>
      <w:r w:rsidRPr="009F1C70">
        <w:rPr>
          <w:rFonts w:ascii="宋体" w:eastAsia="宋体" w:hAnsi="宋体" w:hint="eastAsia"/>
          <w:color w:val="003399"/>
        </w:rPr>
        <w:t>集合竞价方式产生。</w:t>
      </w:r>
      <w:r w:rsidRPr="009F1C70">
        <w:rPr>
          <w:rFonts w:ascii="宋体" w:eastAsia="宋体" w:hAnsi="宋体" w:hint="eastAsia"/>
        </w:rPr>
        <w:t>不能产生开盘价的，以连续竞价方式产生。按集合竞价产生开盘价后，未成交的买卖申报仍然有效，并按原申报顺序自动进入连续竞价。</w:t>
      </w:r>
    </w:p>
    <w:p w14:paraId="5351010B" w14:textId="77777777" w:rsidR="008E3662" w:rsidRPr="009F1C70" w:rsidRDefault="008E3662" w:rsidP="008E3662">
      <w:pPr>
        <w:rPr>
          <w:rFonts w:ascii="宋体" w:eastAsia="宋体" w:hAnsi="宋体"/>
        </w:rPr>
      </w:pPr>
      <w:r w:rsidRPr="009F1C70">
        <w:rPr>
          <w:rFonts w:ascii="宋体" w:eastAsia="宋体" w:hAnsi="宋体" w:hint="eastAsia"/>
        </w:rPr>
        <w:t>上海证券交易所证券交易的收盘价为当日该证券</w:t>
      </w:r>
      <w:r w:rsidRPr="009F1C70">
        <w:rPr>
          <w:rFonts w:ascii="宋体" w:eastAsia="宋体" w:hAnsi="宋体" w:hint="eastAsia"/>
          <w:color w:val="003399"/>
        </w:rPr>
        <w:t>最后一笔交易前1分钟所有交易的成交量加权平均价。</w:t>
      </w:r>
      <w:r w:rsidRPr="009F1C70">
        <w:rPr>
          <w:rFonts w:ascii="宋体" w:eastAsia="宋体" w:hAnsi="宋体" w:hint="eastAsia"/>
        </w:rPr>
        <w:t>当日无成交的，以前收盘价为当日收盘价。</w:t>
      </w:r>
    </w:p>
    <w:p w14:paraId="65A1F02A" w14:textId="77777777" w:rsidR="008E3662" w:rsidRPr="009F1C70" w:rsidRDefault="008E3662" w:rsidP="008E3662">
      <w:pPr>
        <w:rPr>
          <w:rFonts w:ascii="宋体" w:eastAsia="宋体" w:hAnsi="宋体"/>
        </w:rPr>
      </w:pPr>
      <w:r w:rsidRPr="009F1C70">
        <w:rPr>
          <w:rFonts w:ascii="宋体" w:eastAsia="宋体" w:hAnsi="宋体" w:hint="eastAsia"/>
        </w:rPr>
        <w:t>深圳证券交易所证券的收盘价通过集合竞价的方式产生。收盘集合竞价不能产生收盘价或未进行收盘集合竞价的，以当日该证券</w:t>
      </w:r>
      <w:r w:rsidRPr="009F1C70">
        <w:rPr>
          <w:rFonts w:ascii="宋体" w:eastAsia="宋体" w:hAnsi="宋体" w:hint="eastAsia"/>
          <w:color w:val="003399"/>
        </w:rPr>
        <w:t>最后一笔交易前1分钟所有交易的成交量加权平均价</w:t>
      </w:r>
      <w:r w:rsidRPr="009F1C70">
        <w:rPr>
          <w:rFonts w:ascii="宋体" w:eastAsia="宋体" w:hAnsi="宋体" w:hint="eastAsia"/>
        </w:rPr>
        <w:t>为收盘价。当日无成交的，以前收盘价为当日收盘价。</w:t>
      </w:r>
    </w:p>
    <w:p w14:paraId="10876E0D" w14:textId="77777777" w:rsidR="008E3662" w:rsidRPr="009F1C70" w:rsidRDefault="008E3662" w:rsidP="008E3662">
      <w:pPr>
        <w:rPr>
          <w:rFonts w:ascii="宋体" w:eastAsia="宋体" w:hAnsi="宋体"/>
        </w:rPr>
      </w:pPr>
      <w:r w:rsidRPr="009F1C70">
        <w:rPr>
          <w:rFonts w:ascii="宋体" w:eastAsia="宋体" w:hAnsi="宋体" w:hint="eastAsia"/>
        </w:rPr>
        <w:t>（五）除权与除息</w:t>
      </w:r>
    </w:p>
    <w:p w14:paraId="3695A6B0" w14:textId="77777777" w:rsidR="008E3662" w:rsidRPr="009F1C70" w:rsidRDefault="008E3662" w:rsidP="008E3662">
      <w:pPr>
        <w:rPr>
          <w:rFonts w:ascii="宋体" w:eastAsia="宋体" w:hAnsi="宋体"/>
        </w:rPr>
      </w:pPr>
      <w:r w:rsidRPr="009F1C70">
        <w:rPr>
          <w:rFonts w:ascii="宋体" w:eastAsia="宋体" w:hAnsi="宋体" w:hint="eastAsia"/>
        </w:rPr>
        <w:lastRenderedPageBreak/>
        <w:t>除权（息）参考价=（前收盘价-现金红利+配股价格×股份变动比例）/（1+股份变动比例）</w:t>
      </w:r>
    </w:p>
    <w:p w14:paraId="205904A6" w14:textId="1EF23E1C" w:rsidR="008E3662" w:rsidRPr="009F1C70" w:rsidRDefault="007E073A" w:rsidP="008E3662">
      <w:pPr>
        <w:rPr>
          <w:rFonts w:ascii="宋体" w:eastAsia="宋体" w:hAnsi="宋体"/>
        </w:rPr>
      </w:pPr>
      <w:r w:rsidRPr="007E073A">
        <w:rPr>
          <w:rFonts w:ascii="宋体" w:eastAsia="宋体" w:hAnsi="宋体" w:hint="eastAsia"/>
          <w:b/>
          <w:bCs/>
          <w:color w:val="4472C4" w:themeColor="accent1"/>
        </w:rPr>
        <w:t>考点七</w:t>
      </w:r>
      <w:r>
        <w:rPr>
          <w:rFonts w:ascii="宋体" w:eastAsia="宋体" w:hAnsi="宋体" w:hint="eastAsia"/>
        </w:rPr>
        <w:t xml:space="preserve"> </w:t>
      </w:r>
      <w:r w:rsidR="008E3662" w:rsidRPr="009F1C70">
        <w:rPr>
          <w:rFonts w:ascii="宋体" w:eastAsia="宋体" w:hAnsi="宋体" w:hint="eastAsia"/>
        </w:rPr>
        <w:t>银行间债券市场的发展与现状</w:t>
      </w:r>
    </w:p>
    <w:p w14:paraId="121423E2" w14:textId="77777777" w:rsidR="008E3662" w:rsidRPr="009F1C70" w:rsidRDefault="008E3662" w:rsidP="008E3662">
      <w:pPr>
        <w:rPr>
          <w:rFonts w:ascii="宋体" w:eastAsia="宋体" w:hAnsi="宋体"/>
        </w:rPr>
      </w:pPr>
      <w:r w:rsidRPr="009F1C70">
        <w:rPr>
          <w:rFonts w:ascii="宋体" w:eastAsia="宋体" w:hAnsi="宋体" w:hint="eastAsia"/>
        </w:rPr>
        <w:t>1.银行间债券市场的概念</w:t>
      </w:r>
    </w:p>
    <w:p w14:paraId="29B144D5" w14:textId="77777777" w:rsidR="008E3662" w:rsidRPr="009F1C70" w:rsidRDefault="008E3662" w:rsidP="008E3662">
      <w:pPr>
        <w:rPr>
          <w:rFonts w:ascii="宋体" w:eastAsia="宋体" w:hAnsi="宋体"/>
        </w:rPr>
      </w:pPr>
      <w:r w:rsidRPr="009F1C70">
        <w:rPr>
          <w:rFonts w:ascii="宋体" w:eastAsia="宋体" w:hAnsi="宋体" w:hint="eastAsia"/>
        </w:rPr>
        <w:t>全国银行间债券市场是以</w:t>
      </w:r>
      <w:r w:rsidRPr="009F1C70">
        <w:rPr>
          <w:rFonts w:ascii="宋体" w:eastAsia="宋体" w:hAnsi="宋体" w:hint="eastAsia"/>
          <w:color w:val="003399"/>
        </w:rPr>
        <w:t>商业银行等金融机构为主</w:t>
      </w:r>
      <w:r w:rsidRPr="009F1C70">
        <w:rPr>
          <w:rFonts w:ascii="宋体" w:eastAsia="宋体" w:hAnsi="宋体" w:hint="eastAsia"/>
        </w:rPr>
        <w:t>的</w:t>
      </w:r>
      <w:r w:rsidRPr="009F1C70">
        <w:rPr>
          <w:rFonts w:ascii="宋体" w:eastAsia="宋体" w:hAnsi="宋体" w:hint="eastAsia"/>
          <w:color w:val="003399"/>
        </w:rPr>
        <w:t>机构投资者之间</w:t>
      </w:r>
      <w:r w:rsidRPr="009F1C70">
        <w:rPr>
          <w:rFonts w:ascii="宋体" w:eastAsia="宋体" w:hAnsi="宋体" w:hint="eastAsia"/>
        </w:rPr>
        <w:t>进行债券交易的市场，银行间债券市场目前已经成为</w:t>
      </w:r>
      <w:r w:rsidRPr="009F1C70">
        <w:rPr>
          <w:rFonts w:ascii="宋体" w:eastAsia="宋体" w:hAnsi="宋体" w:hint="eastAsia"/>
          <w:color w:val="003399"/>
        </w:rPr>
        <w:t>我国债券市场的主体部分。</w:t>
      </w:r>
    </w:p>
    <w:p w14:paraId="10AA6DE8" w14:textId="77777777" w:rsidR="008E3662" w:rsidRPr="009F1C70" w:rsidRDefault="008E3662" w:rsidP="008E3662">
      <w:pPr>
        <w:rPr>
          <w:rFonts w:ascii="宋体" w:eastAsia="宋体" w:hAnsi="宋体"/>
        </w:rPr>
      </w:pPr>
      <w:r w:rsidRPr="009F1C70">
        <w:rPr>
          <w:rFonts w:ascii="宋体" w:eastAsia="宋体" w:hAnsi="宋体" w:hint="eastAsia"/>
        </w:rPr>
        <w:t>2.银行间债券市场的组织体系</w:t>
      </w:r>
    </w:p>
    <w:p w14:paraId="75471E8A" w14:textId="77777777" w:rsidR="008E3662" w:rsidRPr="009F1C70" w:rsidRDefault="008E3662" w:rsidP="008E3662">
      <w:pPr>
        <w:rPr>
          <w:rFonts w:ascii="宋体" w:eastAsia="宋体" w:hAnsi="宋体"/>
        </w:rPr>
      </w:pPr>
      <w:r w:rsidRPr="009F1C70">
        <w:rPr>
          <w:rFonts w:ascii="宋体" w:eastAsia="宋体" w:hAnsi="宋体" w:hint="eastAsia"/>
        </w:rPr>
        <w:t>（一）市场主管部门</w:t>
      </w:r>
    </w:p>
    <w:p w14:paraId="446B9C5A" w14:textId="77777777" w:rsidR="008E3662" w:rsidRPr="009F1C70" w:rsidRDefault="008E3662" w:rsidP="008E3662">
      <w:pPr>
        <w:rPr>
          <w:rFonts w:ascii="宋体" w:eastAsia="宋体" w:hAnsi="宋体"/>
        </w:rPr>
      </w:pPr>
      <w:r w:rsidRPr="009F1C70">
        <w:rPr>
          <w:rFonts w:ascii="宋体" w:eastAsia="宋体" w:hAnsi="宋体" w:hint="eastAsia"/>
          <w:color w:val="003399"/>
        </w:rPr>
        <w:t>中国人民银行</w:t>
      </w:r>
      <w:r w:rsidRPr="009F1C70">
        <w:rPr>
          <w:rFonts w:ascii="宋体" w:eastAsia="宋体" w:hAnsi="宋体" w:hint="eastAsia"/>
        </w:rPr>
        <w:t>是全国银行间债券市场的主管部门。</w:t>
      </w:r>
    </w:p>
    <w:p w14:paraId="6F5A0B39" w14:textId="77777777" w:rsidR="008E3662" w:rsidRPr="009F1C70" w:rsidRDefault="008E3662" w:rsidP="008E3662">
      <w:pPr>
        <w:rPr>
          <w:rFonts w:ascii="宋体" w:eastAsia="宋体" w:hAnsi="宋体"/>
        </w:rPr>
      </w:pPr>
      <w:r w:rsidRPr="009F1C70">
        <w:rPr>
          <w:rFonts w:ascii="宋体" w:eastAsia="宋体" w:hAnsi="宋体" w:hint="eastAsia"/>
        </w:rPr>
        <w:t>（二）发行主体</w:t>
      </w:r>
    </w:p>
    <w:p w14:paraId="6C6D8470" w14:textId="77777777" w:rsidR="008E3662" w:rsidRPr="009F1C70" w:rsidRDefault="008E3662" w:rsidP="008E3662">
      <w:pPr>
        <w:rPr>
          <w:rFonts w:ascii="宋体" w:eastAsia="宋体" w:hAnsi="宋体"/>
        </w:rPr>
      </w:pPr>
      <w:r w:rsidRPr="009F1C70">
        <w:rPr>
          <w:rFonts w:ascii="宋体" w:eastAsia="宋体" w:hAnsi="宋体" w:hint="eastAsia"/>
        </w:rPr>
        <w:t>目前，银行间债券市场的发行主体主要有财政部、中国人民银行、政策性银行、商业银行，以及被批准可以发债的金融类公司、工商企业等。</w:t>
      </w:r>
    </w:p>
    <w:p w14:paraId="407EAAE8" w14:textId="77777777" w:rsidR="008E3662" w:rsidRPr="009F1C70" w:rsidRDefault="008E3662" w:rsidP="008E3662">
      <w:pPr>
        <w:rPr>
          <w:rFonts w:ascii="宋体" w:eastAsia="宋体" w:hAnsi="宋体"/>
        </w:rPr>
      </w:pPr>
      <w:r w:rsidRPr="009F1C70">
        <w:rPr>
          <w:rFonts w:ascii="宋体" w:eastAsia="宋体" w:hAnsi="宋体" w:hint="eastAsia"/>
        </w:rPr>
        <w:t>（三）投资主体</w:t>
      </w:r>
    </w:p>
    <w:p w14:paraId="566F679D" w14:textId="77777777" w:rsidR="008E3662" w:rsidRPr="009F1C70" w:rsidRDefault="008E3662" w:rsidP="008E3662">
      <w:pPr>
        <w:rPr>
          <w:rFonts w:ascii="宋体" w:eastAsia="宋体" w:hAnsi="宋体"/>
        </w:rPr>
      </w:pPr>
      <w:r w:rsidRPr="009F1C70">
        <w:rPr>
          <w:rFonts w:ascii="宋体" w:eastAsia="宋体" w:hAnsi="宋体" w:hint="eastAsia"/>
        </w:rPr>
        <w:t>目前可以投资于银行间债券市场的投资主体包括</w:t>
      </w:r>
      <w:r w:rsidRPr="009F1C70">
        <w:rPr>
          <w:rFonts w:ascii="宋体" w:eastAsia="宋体" w:hAnsi="宋体" w:hint="eastAsia"/>
          <w:color w:val="003399"/>
        </w:rPr>
        <w:t>金融机构</w:t>
      </w:r>
      <w:r w:rsidRPr="009F1C70">
        <w:rPr>
          <w:rFonts w:ascii="宋体" w:eastAsia="宋体" w:hAnsi="宋体" w:hint="eastAsia"/>
        </w:rPr>
        <w:t>和</w:t>
      </w:r>
      <w:r w:rsidRPr="009F1C70">
        <w:rPr>
          <w:rFonts w:ascii="宋体" w:eastAsia="宋体" w:hAnsi="宋体" w:hint="eastAsia"/>
          <w:color w:val="003399"/>
        </w:rPr>
        <w:t>非法人产品。</w:t>
      </w:r>
    </w:p>
    <w:p w14:paraId="0AE6CA01" w14:textId="77777777" w:rsidR="008E3662" w:rsidRPr="009F1C70" w:rsidRDefault="008E3662" w:rsidP="008E3662">
      <w:pPr>
        <w:rPr>
          <w:rFonts w:ascii="宋体" w:eastAsia="宋体" w:hAnsi="宋体"/>
        </w:rPr>
      </w:pPr>
      <w:r w:rsidRPr="009F1C70">
        <w:rPr>
          <w:rFonts w:ascii="宋体" w:eastAsia="宋体" w:hAnsi="宋体" w:hint="eastAsia"/>
        </w:rPr>
        <w:t>（四）中介服务机构</w:t>
      </w:r>
    </w:p>
    <w:p w14:paraId="52E04547" w14:textId="77777777" w:rsidR="008E3662" w:rsidRPr="009F1C70" w:rsidRDefault="008E3662" w:rsidP="008E3662">
      <w:pPr>
        <w:rPr>
          <w:rFonts w:ascii="宋体" w:eastAsia="宋体" w:hAnsi="宋体"/>
        </w:rPr>
      </w:pPr>
      <w:r w:rsidRPr="009F1C70">
        <w:rPr>
          <w:rFonts w:ascii="宋体" w:eastAsia="宋体" w:hAnsi="宋体" w:hint="eastAsia"/>
        </w:rPr>
        <w:t>银行间债券市场的中介服务机构主要是</w:t>
      </w:r>
      <w:r w:rsidRPr="009F1C70">
        <w:rPr>
          <w:rFonts w:ascii="宋体" w:eastAsia="宋体" w:hAnsi="宋体" w:hint="eastAsia"/>
          <w:color w:val="003399"/>
        </w:rPr>
        <w:t>全国银行间同业拆借中心</w:t>
      </w:r>
      <w:r w:rsidRPr="009F1C70">
        <w:rPr>
          <w:rFonts w:ascii="宋体" w:eastAsia="宋体" w:hAnsi="宋体" w:hint="eastAsia"/>
        </w:rPr>
        <w:t>（简称同业中心）、</w:t>
      </w:r>
      <w:r w:rsidRPr="009F1C70">
        <w:rPr>
          <w:rFonts w:ascii="宋体" w:eastAsia="宋体" w:hAnsi="宋体" w:hint="eastAsia"/>
          <w:color w:val="003399"/>
        </w:rPr>
        <w:t>银行间市场清算所股份有限公司</w:t>
      </w:r>
      <w:r w:rsidRPr="009F1C70">
        <w:rPr>
          <w:rFonts w:ascii="宋体" w:eastAsia="宋体" w:hAnsi="宋体" w:hint="eastAsia"/>
        </w:rPr>
        <w:t>（简称上海清算所）和</w:t>
      </w:r>
      <w:r w:rsidRPr="009F1C70">
        <w:rPr>
          <w:rFonts w:ascii="宋体" w:eastAsia="宋体" w:hAnsi="宋体" w:hint="eastAsia"/>
          <w:color w:val="003399"/>
        </w:rPr>
        <w:t>中央国债登记结算有限责任公司</w:t>
      </w:r>
      <w:r w:rsidRPr="009F1C70">
        <w:rPr>
          <w:rFonts w:ascii="宋体" w:eastAsia="宋体" w:hAnsi="宋体" w:hint="eastAsia"/>
        </w:rPr>
        <w:t>（简称中央结算公司）。</w:t>
      </w:r>
    </w:p>
    <w:p w14:paraId="00CEA87D" w14:textId="77777777" w:rsidR="008E3662" w:rsidRPr="009F1C70" w:rsidRDefault="008E3662" w:rsidP="008E3662">
      <w:pPr>
        <w:rPr>
          <w:rFonts w:ascii="宋体" w:eastAsia="宋体" w:hAnsi="宋体"/>
        </w:rPr>
      </w:pPr>
      <w:r w:rsidRPr="009F1C70">
        <w:rPr>
          <w:rFonts w:ascii="宋体" w:eastAsia="宋体" w:hAnsi="宋体" w:hint="eastAsia"/>
        </w:rPr>
        <w:t>二、银行间债券市场的交易制度</w:t>
      </w:r>
    </w:p>
    <w:p w14:paraId="132261E9" w14:textId="77777777" w:rsidR="008E3662" w:rsidRPr="009F1C70" w:rsidRDefault="008E3662" w:rsidP="008E3662">
      <w:pPr>
        <w:rPr>
          <w:rFonts w:ascii="宋体" w:eastAsia="宋体" w:hAnsi="宋体"/>
        </w:rPr>
      </w:pPr>
      <w:r w:rsidRPr="009F1C70">
        <w:rPr>
          <w:rFonts w:ascii="宋体" w:eastAsia="宋体" w:hAnsi="宋体" w:hint="eastAsia"/>
        </w:rPr>
        <w:t>（一）公开市场一级交易商制度</w:t>
      </w:r>
    </w:p>
    <w:p w14:paraId="2912D85A" w14:textId="77777777" w:rsidR="008E3662" w:rsidRPr="009F1C70" w:rsidRDefault="008E3662" w:rsidP="008E3662">
      <w:pPr>
        <w:rPr>
          <w:rFonts w:ascii="宋体" w:eastAsia="宋体" w:hAnsi="宋体"/>
        </w:rPr>
      </w:pPr>
      <w:r w:rsidRPr="009F1C70">
        <w:rPr>
          <w:rFonts w:ascii="宋体" w:eastAsia="宋体" w:hAnsi="宋体" w:hint="eastAsia"/>
        </w:rPr>
        <w:t>是指中国人民银行根据规定</w:t>
      </w:r>
      <w:r w:rsidRPr="009F1C70">
        <w:rPr>
          <w:rFonts w:ascii="宋体" w:eastAsia="宋体" w:hAnsi="宋体" w:hint="eastAsia"/>
          <w:color w:val="003399"/>
        </w:rPr>
        <w:t>遴选符合条件的债券二级市场参与者</w:t>
      </w:r>
      <w:r w:rsidRPr="009F1C70">
        <w:rPr>
          <w:rFonts w:ascii="宋体" w:eastAsia="宋体" w:hAnsi="宋体" w:hint="eastAsia"/>
        </w:rPr>
        <w:t>作为中国人民银行的对手方，与之进行债券交易，从而配合中国人民银行货币政策目标的实现。</w:t>
      </w:r>
    </w:p>
    <w:p w14:paraId="5302B638" w14:textId="77777777" w:rsidR="008E3662" w:rsidRPr="009F1C70" w:rsidRDefault="008E3662" w:rsidP="008E3662">
      <w:pPr>
        <w:rPr>
          <w:rFonts w:ascii="宋体" w:eastAsia="宋体" w:hAnsi="宋体"/>
        </w:rPr>
      </w:pPr>
      <w:r w:rsidRPr="009F1C70">
        <w:rPr>
          <w:rFonts w:ascii="宋体" w:eastAsia="宋体" w:hAnsi="宋体" w:hint="eastAsia"/>
        </w:rPr>
        <w:t>（二）结算代理制度</w:t>
      </w:r>
    </w:p>
    <w:p w14:paraId="2A156969" w14:textId="77777777" w:rsidR="008E3662" w:rsidRPr="009F1C70" w:rsidRDefault="008E3662" w:rsidP="008E3662">
      <w:pPr>
        <w:rPr>
          <w:rFonts w:ascii="宋体" w:eastAsia="宋体" w:hAnsi="宋体"/>
        </w:rPr>
      </w:pPr>
      <w:r w:rsidRPr="009F1C70">
        <w:rPr>
          <w:rFonts w:ascii="宋体" w:eastAsia="宋体" w:hAnsi="宋体" w:hint="eastAsia"/>
        </w:rPr>
        <w:t>结算代理制度是指</w:t>
      </w:r>
      <w:r w:rsidRPr="009F1C70">
        <w:rPr>
          <w:rFonts w:ascii="宋体" w:eastAsia="宋体" w:hAnsi="宋体" w:hint="eastAsia"/>
          <w:color w:val="003399"/>
        </w:rPr>
        <w:t>有资格的债券结算代理人接受市场其他参与者的委托，</w:t>
      </w:r>
      <w:r w:rsidRPr="009F1C70">
        <w:rPr>
          <w:rFonts w:ascii="宋体" w:eastAsia="宋体" w:hAnsi="宋体" w:hint="eastAsia"/>
        </w:rPr>
        <w:t>在中央结算公司以参与者自己的名义开立债券托管账户，并代其办理债券交易结算业务。</w:t>
      </w:r>
    </w:p>
    <w:p w14:paraId="1279A1E3" w14:textId="77777777" w:rsidR="008E3662" w:rsidRPr="009F1C70" w:rsidRDefault="008E3662" w:rsidP="008E3662">
      <w:pPr>
        <w:rPr>
          <w:rFonts w:ascii="宋体" w:eastAsia="宋体" w:hAnsi="宋体"/>
        </w:rPr>
      </w:pPr>
      <w:r w:rsidRPr="009F1C70">
        <w:rPr>
          <w:rFonts w:ascii="宋体" w:eastAsia="宋体" w:hAnsi="宋体" w:hint="eastAsia"/>
        </w:rPr>
        <w:t>（三）做市商制度</w:t>
      </w:r>
    </w:p>
    <w:p w14:paraId="5F44328B" w14:textId="77777777" w:rsidR="008E3662" w:rsidRPr="009F1C70" w:rsidRDefault="008E3662" w:rsidP="008E3662">
      <w:pPr>
        <w:rPr>
          <w:rFonts w:ascii="宋体" w:eastAsia="宋体" w:hAnsi="宋体"/>
        </w:rPr>
      </w:pPr>
      <w:r w:rsidRPr="009F1C70">
        <w:rPr>
          <w:rFonts w:ascii="宋体" w:eastAsia="宋体" w:hAnsi="宋体" w:hint="eastAsia"/>
        </w:rPr>
        <w:t>指在债券市场上，由具</w:t>
      </w:r>
      <w:r w:rsidRPr="009F1C70">
        <w:rPr>
          <w:rFonts w:ascii="宋体" w:eastAsia="宋体" w:hAnsi="宋体" w:hint="eastAsia"/>
          <w:color w:val="003399"/>
        </w:rPr>
        <w:t>有一定实力和信誉的市场参与者作为特许交易商，</w:t>
      </w:r>
      <w:r w:rsidRPr="009F1C70">
        <w:rPr>
          <w:rFonts w:ascii="宋体" w:eastAsia="宋体" w:hAnsi="宋体" w:hint="eastAsia"/>
        </w:rPr>
        <w:t>不断向投资者报出某些特定债券的买卖价格，双向报价并在该价位上接受投资者的买卖要求，以其自有资金和债券与投资者进行交易的制度。</w:t>
      </w:r>
    </w:p>
    <w:p w14:paraId="6A477631" w14:textId="5A5ED888" w:rsidR="008E3662" w:rsidRPr="009F1C70" w:rsidRDefault="007E073A" w:rsidP="008E3662">
      <w:pPr>
        <w:rPr>
          <w:rFonts w:ascii="宋体" w:eastAsia="宋体" w:hAnsi="宋体"/>
        </w:rPr>
      </w:pPr>
      <w:r>
        <w:rPr>
          <w:rFonts w:ascii="宋体" w:eastAsia="宋体" w:hAnsi="宋体" w:hint="eastAsia"/>
        </w:rPr>
        <w:t>考点七</w:t>
      </w:r>
      <w:r w:rsidR="008E3662" w:rsidRPr="009F1C70">
        <w:rPr>
          <w:rFonts w:ascii="宋体" w:eastAsia="宋体" w:hAnsi="宋体" w:hint="eastAsia"/>
        </w:rPr>
        <w:t>银行间债券市场的交易品种</w:t>
      </w:r>
    </w:p>
    <w:p w14:paraId="528E38B3" w14:textId="77777777" w:rsidR="008E3662" w:rsidRPr="009F1C70" w:rsidRDefault="008E3662" w:rsidP="008E3662">
      <w:pPr>
        <w:rPr>
          <w:rFonts w:ascii="宋体" w:eastAsia="宋体" w:hAnsi="宋体"/>
        </w:rPr>
      </w:pPr>
      <w:r w:rsidRPr="009F1C70">
        <w:rPr>
          <w:rFonts w:ascii="宋体" w:eastAsia="宋体" w:hAnsi="宋体" w:hint="eastAsia"/>
        </w:rPr>
        <w:t>（一）债券</w:t>
      </w:r>
    </w:p>
    <w:p w14:paraId="35221161" w14:textId="77777777" w:rsidR="008E3662" w:rsidRPr="009F1C70" w:rsidRDefault="008E3662" w:rsidP="008E3662">
      <w:pPr>
        <w:rPr>
          <w:rFonts w:ascii="宋体" w:eastAsia="宋体" w:hAnsi="宋体"/>
        </w:rPr>
      </w:pPr>
      <w:r w:rsidRPr="009F1C70">
        <w:rPr>
          <w:rFonts w:ascii="宋体" w:eastAsia="宋体" w:hAnsi="宋体" w:hint="eastAsia"/>
        </w:rPr>
        <w:t>（二）回购</w:t>
      </w:r>
    </w:p>
    <w:p w14:paraId="770194B8" w14:textId="77777777" w:rsidR="008E3662" w:rsidRDefault="008E3662" w:rsidP="008E3662">
      <w:pPr>
        <w:rPr>
          <w:rFonts w:ascii="宋体" w:eastAsia="宋体" w:hAnsi="宋体"/>
        </w:rPr>
      </w:pPr>
      <w:r w:rsidRPr="009F1C70">
        <w:rPr>
          <w:rFonts w:ascii="宋体" w:eastAsia="宋体" w:hAnsi="宋体" w:hint="eastAsia"/>
        </w:rPr>
        <w:t>（三）远期交易</w:t>
      </w:r>
    </w:p>
    <w:p w14:paraId="6283B1F6" w14:textId="31CFFBF6" w:rsidR="008E3662" w:rsidRPr="009F1C70" w:rsidRDefault="007E073A" w:rsidP="008E3662">
      <w:pPr>
        <w:rPr>
          <w:rFonts w:ascii="宋体" w:eastAsia="宋体" w:hAnsi="宋体"/>
        </w:rPr>
      </w:pPr>
      <w:r w:rsidRPr="007E073A">
        <w:rPr>
          <w:rFonts w:ascii="宋体" w:eastAsia="宋体" w:hAnsi="宋体" w:hint="eastAsia"/>
          <w:b/>
          <w:bCs/>
          <w:color w:val="4472C4" w:themeColor="accent1"/>
        </w:rPr>
        <w:t>考点八</w:t>
      </w:r>
      <w:r>
        <w:rPr>
          <w:rFonts w:ascii="宋体" w:eastAsia="宋体" w:hAnsi="宋体" w:hint="eastAsia"/>
        </w:rPr>
        <w:t xml:space="preserve"> </w:t>
      </w:r>
      <w:r w:rsidR="008E3662" w:rsidRPr="009F1C70">
        <w:rPr>
          <w:rFonts w:ascii="宋体" w:eastAsia="宋体" w:hAnsi="宋体" w:hint="eastAsia"/>
        </w:rPr>
        <w:t>银行间债券结算类型和方式</w:t>
      </w:r>
    </w:p>
    <w:p w14:paraId="714F0B79" w14:textId="77777777" w:rsidR="008E3662" w:rsidRPr="009F1C70" w:rsidRDefault="008E3662" w:rsidP="008E3662">
      <w:pPr>
        <w:rPr>
          <w:rFonts w:ascii="宋体" w:eastAsia="宋体" w:hAnsi="宋体"/>
        </w:rPr>
      </w:pPr>
      <w:r w:rsidRPr="009F1C70">
        <w:rPr>
          <w:rFonts w:ascii="宋体" w:eastAsia="宋体" w:hAnsi="宋体" w:hint="eastAsia"/>
        </w:rPr>
        <w:t>1.债券结算的类型</w:t>
      </w:r>
    </w:p>
    <w:p w14:paraId="00780A63" w14:textId="77777777" w:rsidR="008E3662" w:rsidRPr="009F1C70" w:rsidRDefault="008E3662" w:rsidP="008E3662">
      <w:pPr>
        <w:rPr>
          <w:rFonts w:ascii="宋体" w:eastAsia="宋体" w:hAnsi="宋体"/>
        </w:rPr>
      </w:pPr>
      <w:r w:rsidRPr="009F1C70">
        <w:rPr>
          <w:rFonts w:ascii="宋体" w:eastAsia="宋体" w:hAnsi="宋体" w:hint="eastAsia"/>
        </w:rPr>
        <w:t>（一）全额结算与净额结算</w:t>
      </w:r>
    </w:p>
    <w:p w14:paraId="18331AF6" w14:textId="77777777" w:rsidR="008E3662" w:rsidRPr="009F1C70" w:rsidRDefault="008E3662" w:rsidP="008E3662">
      <w:pPr>
        <w:rPr>
          <w:rFonts w:ascii="宋体" w:eastAsia="宋体" w:hAnsi="宋体"/>
        </w:rPr>
      </w:pPr>
      <w:r w:rsidRPr="009F1C70">
        <w:rPr>
          <w:rFonts w:ascii="宋体" w:eastAsia="宋体" w:hAnsi="宋体" w:hint="eastAsia"/>
        </w:rPr>
        <w:t>（1）全额结算。</w:t>
      </w:r>
    </w:p>
    <w:p w14:paraId="7B9DFC2C" w14:textId="77777777" w:rsidR="008E3662" w:rsidRPr="006C3DA3" w:rsidRDefault="008E3662" w:rsidP="008E3662">
      <w:pPr>
        <w:rPr>
          <w:rFonts w:ascii="宋体" w:eastAsia="宋体" w:hAnsi="宋体"/>
          <w:color w:val="003399"/>
        </w:rPr>
      </w:pPr>
      <w:r w:rsidRPr="009F1C70">
        <w:rPr>
          <w:rFonts w:ascii="宋体" w:eastAsia="宋体" w:hAnsi="宋体" w:hint="eastAsia"/>
        </w:rPr>
        <w:t>①全额结算的优点在于由于买卖双方是一一对应的，每个市场参与者都可监控自己参与的每一笔交易结算进展情况，从而评估自身对不同对手方的风险暴露；而且由于逐笔全额进行结算，有利于保持</w:t>
      </w:r>
      <w:r w:rsidRPr="009F1C70">
        <w:rPr>
          <w:rFonts w:ascii="宋体" w:eastAsia="宋体" w:hAnsi="宋体" w:hint="eastAsia"/>
          <w:color w:val="003399"/>
        </w:rPr>
        <w:t>交易的</w:t>
      </w:r>
      <w:r w:rsidRPr="006C3DA3">
        <w:rPr>
          <w:rFonts w:ascii="宋体" w:eastAsia="宋体" w:hAnsi="宋体" w:hint="eastAsia"/>
          <w:color w:val="003399"/>
        </w:rPr>
        <w:t>稳定和结算的及时性，降低结算本金风险。</w:t>
      </w:r>
    </w:p>
    <w:p w14:paraId="76E02126" w14:textId="77777777" w:rsidR="008E3662" w:rsidRPr="009F1C70" w:rsidRDefault="008E3662" w:rsidP="008E3662">
      <w:pPr>
        <w:rPr>
          <w:rFonts w:ascii="宋体" w:eastAsia="宋体" w:hAnsi="宋体"/>
          <w:color w:val="003399"/>
        </w:rPr>
      </w:pPr>
      <w:r w:rsidRPr="009F1C70">
        <w:rPr>
          <w:rFonts w:ascii="宋体" w:eastAsia="宋体" w:hAnsi="宋体" w:hint="eastAsia"/>
        </w:rPr>
        <w:t>②全额结算的缺点。这种结算方式的缺点也十分明显，逐笔</w:t>
      </w:r>
      <w:r w:rsidRPr="009F1C70">
        <w:rPr>
          <w:rFonts w:ascii="宋体" w:eastAsia="宋体" w:hAnsi="宋体" w:hint="eastAsia"/>
          <w:color w:val="003399"/>
        </w:rPr>
        <w:t>结算效率较低。</w:t>
      </w:r>
      <w:r w:rsidRPr="009F1C70">
        <w:rPr>
          <w:rFonts w:ascii="宋体" w:eastAsia="宋体" w:hAnsi="宋体" w:hint="eastAsia"/>
        </w:rPr>
        <w:t>若做市商交易频繁，那么全额结算的方式会对做市商</w:t>
      </w:r>
      <w:r w:rsidRPr="009F1C70">
        <w:rPr>
          <w:rFonts w:ascii="宋体" w:eastAsia="宋体" w:hAnsi="宋体" w:hint="eastAsia"/>
          <w:color w:val="003399"/>
        </w:rPr>
        <w:t>产生较大的资金压力，且提高了交易结算的费用。</w:t>
      </w:r>
    </w:p>
    <w:p w14:paraId="0F64AC76" w14:textId="77777777" w:rsidR="008E3662" w:rsidRPr="009F1C70" w:rsidRDefault="008E3662" w:rsidP="008E3662">
      <w:pPr>
        <w:rPr>
          <w:rFonts w:ascii="宋体" w:eastAsia="宋体" w:hAnsi="宋体"/>
        </w:rPr>
      </w:pPr>
      <w:r w:rsidRPr="009F1C70">
        <w:rPr>
          <w:rFonts w:ascii="宋体" w:eastAsia="宋体" w:hAnsi="宋体" w:hint="eastAsia"/>
        </w:rPr>
        <w:t>（2）净额结算。</w:t>
      </w:r>
    </w:p>
    <w:p w14:paraId="2438F5DF" w14:textId="77777777" w:rsidR="008E3662" w:rsidRPr="009F1C70" w:rsidRDefault="008E3662" w:rsidP="008E3662">
      <w:pPr>
        <w:rPr>
          <w:rFonts w:ascii="宋体" w:eastAsia="宋体" w:hAnsi="宋体"/>
          <w:color w:val="003399"/>
        </w:rPr>
      </w:pPr>
      <w:r w:rsidRPr="009F1C70">
        <w:rPr>
          <w:rFonts w:ascii="宋体" w:eastAsia="宋体" w:hAnsi="宋体" w:hint="eastAsia"/>
        </w:rPr>
        <w:t>（二）实时处理交收和批量处理交收。</w:t>
      </w:r>
    </w:p>
    <w:p w14:paraId="383D3F08" w14:textId="77777777" w:rsidR="008E3662" w:rsidRPr="009F1C70" w:rsidRDefault="008E3662" w:rsidP="008E3662">
      <w:pPr>
        <w:rPr>
          <w:rFonts w:ascii="宋体" w:eastAsia="宋体" w:hAnsi="宋体"/>
          <w:color w:val="003399"/>
        </w:rPr>
      </w:pPr>
      <w:r w:rsidRPr="009F1C70">
        <w:rPr>
          <w:rFonts w:ascii="宋体" w:eastAsia="宋体" w:hAnsi="宋体" w:hint="eastAsia"/>
        </w:rPr>
        <w:t>（1）实时处理交收是指在接收到结算指令时就对参与者的券款情况进行检查，参与者</w:t>
      </w:r>
      <w:r w:rsidRPr="009F1C70">
        <w:rPr>
          <w:rFonts w:ascii="宋体" w:eastAsia="宋体" w:hAnsi="宋体" w:hint="eastAsia"/>
          <w:color w:val="003399"/>
        </w:rPr>
        <w:t>只要</w:t>
      </w:r>
      <w:r w:rsidRPr="009F1C70">
        <w:rPr>
          <w:rFonts w:ascii="宋体" w:eastAsia="宋体" w:hAnsi="宋体" w:hint="eastAsia"/>
          <w:color w:val="003399"/>
        </w:rPr>
        <w:lastRenderedPageBreak/>
        <w:t>满足结算条件就进行券款的交收。</w:t>
      </w:r>
    </w:p>
    <w:p w14:paraId="20A7F9A3" w14:textId="77777777" w:rsidR="008E3662" w:rsidRPr="009F1C70" w:rsidRDefault="008E3662" w:rsidP="008E3662">
      <w:pPr>
        <w:rPr>
          <w:rFonts w:ascii="宋体" w:eastAsia="宋体" w:hAnsi="宋体"/>
          <w:color w:val="003399"/>
        </w:rPr>
      </w:pPr>
      <w:r w:rsidRPr="009F1C70">
        <w:rPr>
          <w:rFonts w:ascii="宋体" w:eastAsia="宋体" w:hAnsi="宋体" w:hint="eastAsia"/>
        </w:rPr>
        <w:t>（2）批量处理交收是将某一时段内满足条件的所有结算集中在</w:t>
      </w:r>
      <w:r w:rsidRPr="009F1C70">
        <w:rPr>
          <w:rFonts w:ascii="宋体" w:eastAsia="宋体" w:hAnsi="宋体" w:hint="eastAsia"/>
          <w:color w:val="003399"/>
        </w:rPr>
        <w:t>一个特定时间段内集中进行处理。</w:t>
      </w:r>
    </w:p>
    <w:p w14:paraId="6720B2FC" w14:textId="77777777" w:rsidR="008E3662" w:rsidRPr="009F1C70" w:rsidRDefault="008E3662" w:rsidP="008E3662">
      <w:pPr>
        <w:rPr>
          <w:rFonts w:ascii="宋体" w:eastAsia="宋体" w:hAnsi="宋体"/>
        </w:rPr>
      </w:pPr>
      <w:r w:rsidRPr="009F1C70">
        <w:rPr>
          <w:rFonts w:ascii="宋体" w:eastAsia="宋体" w:hAnsi="宋体" w:hint="eastAsia"/>
        </w:rPr>
        <w:t>2.债券结算的框架</w:t>
      </w:r>
    </w:p>
    <w:p w14:paraId="6C7F6667" w14:textId="77777777" w:rsidR="008E3662" w:rsidRPr="009F1C70" w:rsidRDefault="008E3662" w:rsidP="008E3662">
      <w:pPr>
        <w:rPr>
          <w:rFonts w:ascii="宋体" w:eastAsia="宋体" w:hAnsi="宋体"/>
        </w:rPr>
      </w:pPr>
      <w:r w:rsidRPr="009F1C70">
        <w:rPr>
          <w:rFonts w:ascii="宋体" w:eastAsia="宋体" w:hAnsi="宋体" w:hint="eastAsia"/>
        </w:rPr>
        <w:t>（一）业务系统</w:t>
      </w:r>
    </w:p>
    <w:p w14:paraId="6E887D18" w14:textId="77777777" w:rsidR="008E3662" w:rsidRPr="009F1C70" w:rsidRDefault="008E3662" w:rsidP="008E3662">
      <w:pPr>
        <w:rPr>
          <w:rFonts w:ascii="宋体" w:eastAsia="宋体" w:hAnsi="宋体"/>
        </w:rPr>
      </w:pPr>
      <w:r w:rsidRPr="009F1C70">
        <w:rPr>
          <w:rFonts w:ascii="宋体" w:eastAsia="宋体" w:hAnsi="宋体" w:hint="eastAsia"/>
        </w:rPr>
        <w:t>（二）制度基础</w:t>
      </w:r>
    </w:p>
    <w:p w14:paraId="0533EF58" w14:textId="77777777" w:rsidR="008E3662" w:rsidRPr="009F1C70" w:rsidRDefault="008E3662" w:rsidP="008E3662">
      <w:pPr>
        <w:rPr>
          <w:rFonts w:ascii="宋体" w:eastAsia="宋体" w:hAnsi="宋体"/>
        </w:rPr>
      </w:pPr>
      <w:r w:rsidRPr="009F1C70">
        <w:rPr>
          <w:rFonts w:ascii="宋体" w:eastAsia="宋体" w:hAnsi="宋体" w:hint="eastAsia"/>
        </w:rPr>
        <w:t>3.债券结算的重要日期</w:t>
      </w:r>
    </w:p>
    <w:p w14:paraId="3471AC8E" w14:textId="77777777" w:rsidR="008E3662" w:rsidRPr="009F1C70" w:rsidRDefault="008E3662" w:rsidP="008E3662">
      <w:pPr>
        <w:rPr>
          <w:rFonts w:ascii="宋体" w:eastAsia="宋体" w:hAnsi="宋体"/>
        </w:rPr>
      </w:pPr>
      <w:r w:rsidRPr="009F1C70">
        <w:rPr>
          <w:rFonts w:ascii="宋体" w:eastAsia="宋体" w:hAnsi="宋体" w:hint="eastAsia"/>
        </w:rPr>
        <w:t>（一）交易流通起始日</w:t>
      </w:r>
    </w:p>
    <w:p w14:paraId="07F59629" w14:textId="77777777" w:rsidR="008E3662" w:rsidRPr="009F1C70" w:rsidRDefault="008E3662" w:rsidP="008E3662">
      <w:pPr>
        <w:rPr>
          <w:rFonts w:ascii="宋体" w:eastAsia="宋体" w:hAnsi="宋体"/>
          <w:color w:val="003399"/>
        </w:rPr>
      </w:pPr>
      <w:r w:rsidRPr="009F1C70">
        <w:rPr>
          <w:rFonts w:ascii="宋体" w:eastAsia="宋体" w:hAnsi="宋体" w:hint="eastAsia"/>
        </w:rPr>
        <w:t>某只债券</w:t>
      </w:r>
      <w:r w:rsidRPr="009F1C70">
        <w:rPr>
          <w:rFonts w:ascii="宋体" w:eastAsia="宋体" w:hAnsi="宋体" w:hint="eastAsia"/>
          <w:color w:val="003399"/>
        </w:rPr>
        <w:t>开始交易流通的日期</w:t>
      </w:r>
    </w:p>
    <w:p w14:paraId="738E5CD0" w14:textId="77777777" w:rsidR="008E3662" w:rsidRPr="009F1C70" w:rsidRDefault="008E3662" w:rsidP="008E3662">
      <w:pPr>
        <w:rPr>
          <w:rFonts w:ascii="宋体" w:eastAsia="宋体" w:hAnsi="宋体"/>
        </w:rPr>
      </w:pPr>
      <w:r w:rsidRPr="009F1C70">
        <w:rPr>
          <w:rFonts w:ascii="宋体" w:eastAsia="宋体" w:hAnsi="宋体" w:hint="eastAsia"/>
        </w:rPr>
        <w:t>（二）交易流通终止日</w:t>
      </w:r>
    </w:p>
    <w:p w14:paraId="378B8110" w14:textId="77777777" w:rsidR="008E3662" w:rsidRPr="009F1C70" w:rsidRDefault="008E3662" w:rsidP="008E3662">
      <w:pPr>
        <w:rPr>
          <w:rFonts w:ascii="宋体" w:eastAsia="宋体" w:hAnsi="宋体"/>
        </w:rPr>
      </w:pPr>
      <w:r w:rsidRPr="009F1C70">
        <w:rPr>
          <w:rFonts w:ascii="宋体" w:eastAsia="宋体" w:hAnsi="宋体" w:hint="eastAsia"/>
        </w:rPr>
        <w:t>指某只债券在银行间债券市场</w:t>
      </w:r>
      <w:r w:rsidRPr="009F1C70">
        <w:rPr>
          <w:rFonts w:ascii="宋体" w:eastAsia="宋体" w:hAnsi="宋体" w:hint="eastAsia"/>
          <w:color w:val="003399"/>
        </w:rPr>
        <w:t>交易流通终止的日期。</w:t>
      </w:r>
    </w:p>
    <w:p w14:paraId="7DE3130F" w14:textId="77777777" w:rsidR="008E3662" w:rsidRPr="009F1C70" w:rsidRDefault="008E3662" w:rsidP="008E3662">
      <w:pPr>
        <w:rPr>
          <w:rFonts w:ascii="宋体" w:eastAsia="宋体" w:hAnsi="宋体"/>
        </w:rPr>
      </w:pPr>
      <w:r w:rsidRPr="009F1C70">
        <w:rPr>
          <w:rFonts w:ascii="宋体" w:eastAsia="宋体" w:hAnsi="宋体" w:hint="eastAsia"/>
        </w:rPr>
        <w:t>（三）结算日</w:t>
      </w:r>
    </w:p>
    <w:p w14:paraId="0B5F14E6" w14:textId="77777777" w:rsidR="008E3662" w:rsidRPr="009F1C70" w:rsidRDefault="008E3662" w:rsidP="008E3662">
      <w:pPr>
        <w:rPr>
          <w:rFonts w:ascii="宋体" w:eastAsia="宋体" w:hAnsi="宋体"/>
          <w:color w:val="003399"/>
        </w:rPr>
      </w:pPr>
      <w:r w:rsidRPr="009F1C70">
        <w:rPr>
          <w:rFonts w:ascii="宋体" w:eastAsia="宋体" w:hAnsi="宋体" w:hint="eastAsia"/>
        </w:rPr>
        <w:t>指债券交易双方</w:t>
      </w:r>
      <w:r w:rsidRPr="009F1C70">
        <w:rPr>
          <w:rFonts w:ascii="宋体" w:eastAsia="宋体" w:hAnsi="宋体" w:hint="eastAsia"/>
          <w:color w:val="003399"/>
        </w:rPr>
        <w:t>达成交易后实际执行债券交割和资金交收的日期。</w:t>
      </w:r>
    </w:p>
    <w:p w14:paraId="59B16523" w14:textId="77777777" w:rsidR="008E3662" w:rsidRPr="009F1C70" w:rsidRDefault="008E3662" w:rsidP="008E3662">
      <w:pPr>
        <w:rPr>
          <w:rFonts w:ascii="宋体" w:eastAsia="宋体" w:hAnsi="宋体"/>
        </w:rPr>
      </w:pPr>
      <w:r w:rsidRPr="009F1C70">
        <w:rPr>
          <w:rFonts w:ascii="宋体" w:eastAsia="宋体" w:hAnsi="宋体" w:hint="eastAsia"/>
        </w:rPr>
        <w:t>（四）截止过户日</w:t>
      </w:r>
    </w:p>
    <w:p w14:paraId="0581E8A7" w14:textId="77777777" w:rsidR="008E3662" w:rsidRPr="009F1C70" w:rsidRDefault="008E3662" w:rsidP="008E3662">
      <w:pPr>
        <w:rPr>
          <w:rFonts w:ascii="宋体" w:eastAsia="宋体" w:hAnsi="宋体"/>
          <w:color w:val="003399"/>
        </w:rPr>
      </w:pPr>
      <w:r w:rsidRPr="009F1C70">
        <w:rPr>
          <w:rFonts w:ascii="宋体" w:eastAsia="宋体" w:hAnsi="宋体" w:hint="eastAsia"/>
        </w:rPr>
        <w:t>指债券登记托管结算机构为某只债券在银行间债券市场的交易结算</w:t>
      </w:r>
      <w:r w:rsidRPr="009F1C70">
        <w:rPr>
          <w:rFonts w:ascii="宋体" w:eastAsia="宋体" w:hAnsi="宋体" w:hint="eastAsia"/>
          <w:color w:val="003399"/>
        </w:rPr>
        <w:t>办理相应债券过户的最后日期。</w:t>
      </w:r>
    </w:p>
    <w:p w14:paraId="63C70896" w14:textId="77777777" w:rsidR="008E3662" w:rsidRPr="009F1C70" w:rsidRDefault="008E3662" w:rsidP="008E3662">
      <w:pPr>
        <w:rPr>
          <w:rFonts w:ascii="宋体" w:eastAsia="宋体" w:hAnsi="宋体"/>
        </w:rPr>
      </w:pPr>
      <w:r w:rsidRPr="009F1C70">
        <w:rPr>
          <w:rFonts w:ascii="宋体" w:eastAsia="宋体" w:hAnsi="宋体" w:hint="eastAsia"/>
        </w:rPr>
        <w:t>4.债券结算方式</w:t>
      </w:r>
    </w:p>
    <w:p w14:paraId="65A14BFD" w14:textId="77777777" w:rsidR="008E3662" w:rsidRPr="009F1C70" w:rsidRDefault="008E3662" w:rsidP="008E3662">
      <w:pPr>
        <w:rPr>
          <w:rFonts w:ascii="宋体" w:eastAsia="宋体" w:hAnsi="宋体"/>
        </w:rPr>
      </w:pPr>
      <w:r w:rsidRPr="009F1C70">
        <w:rPr>
          <w:rFonts w:ascii="宋体" w:eastAsia="宋体" w:hAnsi="宋体" w:hint="eastAsia"/>
        </w:rPr>
        <w:t>（一）纯券过户</w:t>
      </w:r>
    </w:p>
    <w:p w14:paraId="77ED1F85" w14:textId="77777777" w:rsidR="008E3662" w:rsidRPr="009F1C70" w:rsidRDefault="008E3662" w:rsidP="008E3662">
      <w:pPr>
        <w:rPr>
          <w:rFonts w:ascii="宋体" w:eastAsia="宋体" w:hAnsi="宋体"/>
        </w:rPr>
      </w:pPr>
      <w:r w:rsidRPr="009F1C70">
        <w:rPr>
          <w:rFonts w:ascii="宋体" w:eastAsia="宋体" w:hAnsi="宋体" w:hint="eastAsia"/>
        </w:rPr>
        <w:t>（二）见款付券</w:t>
      </w:r>
    </w:p>
    <w:p w14:paraId="5EDF1FC2" w14:textId="77777777" w:rsidR="008E3662" w:rsidRPr="009F1C70" w:rsidRDefault="008E3662" w:rsidP="008E3662">
      <w:pPr>
        <w:rPr>
          <w:rFonts w:ascii="宋体" w:eastAsia="宋体" w:hAnsi="宋体"/>
        </w:rPr>
      </w:pPr>
      <w:r w:rsidRPr="009F1C70">
        <w:rPr>
          <w:rFonts w:ascii="宋体" w:eastAsia="宋体" w:hAnsi="宋体" w:hint="eastAsia"/>
        </w:rPr>
        <w:t>（三）见券付款</w:t>
      </w:r>
    </w:p>
    <w:p w14:paraId="30D24BCA" w14:textId="77777777" w:rsidR="008E3662" w:rsidRPr="009F1C70" w:rsidRDefault="008E3662" w:rsidP="008E3662">
      <w:pPr>
        <w:rPr>
          <w:rFonts w:ascii="宋体" w:eastAsia="宋体" w:hAnsi="宋体"/>
        </w:rPr>
      </w:pPr>
      <w:r w:rsidRPr="009F1C70">
        <w:rPr>
          <w:rFonts w:ascii="宋体" w:eastAsia="宋体" w:hAnsi="宋体" w:hint="eastAsia"/>
        </w:rPr>
        <w:t>（四）券款对付</w:t>
      </w:r>
    </w:p>
    <w:p w14:paraId="77CB0F15" w14:textId="056CE67E" w:rsidR="008E3662" w:rsidRPr="009F1C70" w:rsidRDefault="007E073A" w:rsidP="008E3662">
      <w:pPr>
        <w:rPr>
          <w:rFonts w:ascii="宋体" w:eastAsia="宋体" w:hAnsi="宋体"/>
        </w:rPr>
      </w:pPr>
      <w:r w:rsidRPr="007E073A">
        <w:rPr>
          <w:rFonts w:ascii="宋体" w:eastAsia="宋体" w:hAnsi="宋体" w:hint="eastAsia"/>
          <w:b/>
          <w:bCs/>
          <w:color w:val="4472C4" w:themeColor="accent1"/>
        </w:rPr>
        <w:t>考点九</w:t>
      </w:r>
      <w:r>
        <w:rPr>
          <w:rFonts w:ascii="宋体" w:eastAsia="宋体" w:hAnsi="宋体" w:hint="eastAsia"/>
        </w:rPr>
        <w:t xml:space="preserve"> </w:t>
      </w:r>
      <w:r w:rsidR="008E3662" w:rsidRPr="009F1C70">
        <w:rPr>
          <w:rFonts w:ascii="宋体" w:eastAsia="宋体" w:hAnsi="宋体" w:hint="eastAsia"/>
        </w:rPr>
        <w:t>境外市场交易与结算规则</w:t>
      </w:r>
    </w:p>
    <w:p w14:paraId="440EA14C" w14:textId="77777777" w:rsidR="008E3662" w:rsidRPr="009F1C70" w:rsidRDefault="008E3662" w:rsidP="008E3662">
      <w:pPr>
        <w:rPr>
          <w:rFonts w:ascii="宋体" w:eastAsia="宋体" w:hAnsi="宋体"/>
        </w:rPr>
      </w:pPr>
      <w:r w:rsidRPr="009F1C70">
        <w:rPr>
          <w:rFonts w:ascii="宋体" w:eastAsia="宋体" w:hAnsi="宋体" w:hint="eastAsia"/>
        </w:rPr>
        <w:t>1.欧洲主要交易市场</w:t>
      </w:r>
    </w:p>
    <w:p w14:paraId="004EC671" w14:textId="77777777" w:rsidR="008E3662" w:rsidRPr="009F1C70" w:rsidRDefault="008E3662" w:rsidP="008E3662">
      <w:pPr>
        <w:rPr>
          <w:rFonts w:ascii="宋体" w:eastAsia="宋体" w:hAnsi="宋体"/>
        </w:rPr>
      </w:pPr>
      <w:r w:rsidRPr="009F1C70">
        <w:rPr>
          <w:rFonts w:ascii="宋体" w:eastAsia="宋体" w:hAnsi="宋体" w:hint="eastAsia"/>
        </w:rPr>
        <w:t>（一）伦敦证券交易所</w:t>
      </w:r>
    </w:p>
    <w:p w14:paraId="691F8AC1" w14:textId="77777777" w:rsidR="008E3662" w:rsidRPr="009F1C70" w:rsidRDefault="008E3662" w:rsidP="008E3662">
      <w:pPr>
        <w:rPr>
          <w:rFonts w:ascii="宋体" w:eastAsia="宋体" w:hAnsi="宋体"/>
        </w:rPr>
      </w:pPr>
      <w:r w:rsidRPr="009F1C70">
        <w:rPr>
          <w:rFonts w:ascii="宋体" w:eastAsia="宋体" w:hAnsi="宋体" w:hint="eastAsia"/>
        </w:rPr>
        <w:t>伦敦证券交易所（LSE)作为第三大证券交易中心，是</w:t>
      </w:r>
      <w:r w:rsidRPr="009F1C70">
        <w:rPr>
          <w:rFonts w:ascii="宋体" w:eastAsia="宋体" w:hAnsi="宋体" w:hint="eastAsia"/>
          <w:color w:val="003399"/>
        </w:rPr>
        <w:t>世界上历史最悠久</w:t>
      </w:r>
      <w:r w:rsidRPr="009F1C70">
        <w:rPr>
          <w:rFonts w:ascii="宋体" w:eastAsia="宋体" w:hAnsi="宋体" w:hint="eastAsia"/>
        </w:rPr>
        <w:t>的证券交易所。</w:t>
      </w:r>
    </w:p>
    <w:p w14:paraId="7A1B06AC" w14:textId="77777777" w:rsidR="008E3662" w:rsidRPr="009F1C70" w:rsidRDefault="008E3662" w:rsidP="008E3662">
      <w:pPr>
        <w:rPr>
          <w:rFonts w:ascii="宋体" w:eastAsia="宋体" w:hAnsi="宋体"/>
        </w:rPr>
      </w:pPr>
      <w:r w:rsidRPr="009F1C70">
        <w:rPr>
          <w:rFonts w:ascii="宋体" w:eastAsia="宋体" w:hAnsi="宋体" w:hint="eastAsia"/>
        </w:rPr>
        <w:t>（二）法兰克福证券交易所</w:t>
      </w:r>
    </w:p>
    <w:p w14:paraId="79DBE6AC" w14:textId="77777777" w:rsidR="008E3662" w:rsidRPr="009F1C70" w:rsidRDefault="008E3662" w:rsidP="008E3662">
      <w:pPr>
        <w:rPr>
          <w:rFonts w:ascii="宋体" w:eastAsia="宋体" w:hAnsi="宋体"/>
          <w:color w:val="003399"/>
        </w:rPr>
      </w:pPr>
      <w:r w:rsidRPr="009F1C70">
        <w:rPr>
          <w:rFonts w:ascii="宋体" w:eastAsia="宋体" w:hAnsi="宋体" w:hint="eastAsia"/>
        </w:rPr>
        <w:t>法兰克福证券交易所（FWB)是世界四大证券交易所之一，是仅次于伦敦证券交易所的</w:t>
      </w:r>
      <w:r w:rsidRPr="009F1C70">
        <w:rPr>
          <w:rFonts w:ascii="宋体" w:eastAsia="宋体" w:hAnsi="宋体" w:hint="eastAsia"/>
          <w:color w:val="003399"/>
        </w:rPr>
        <w:t>欧洲第二大证券交易所，也是德国最大的证券交易所。</w:t>
      </w:r>
    </w:p>
    <w:p w14:paraId="042D4DCC" w14:textId="77777777" w:rsidR="008E3662" w:rsidRPr="009F1C70" w:rsidRDefault="008E3662" w:rsidP="008E3662">
      <w:pPr>
        <w:rPr>
          <w:rFonts w:ascii="宋体" w:eastAsia="宋体" w:hAnsi="宋体"/>
        </w:rPr>
      </w:pPr>
      <w:r w:rsidRPr="009F1C70">
        <w:rPr>
          <w:rFonts w:ascii="宋体" w:eastAsia="宋体" w:hAnsi="宋体" w:hint="eastAsia"/>
        </w:rPr>
        <w:t>（三）布鲁塞尔证券交易所——泛欧证券交易所</w:t>
      </w:r>
    </w:p>
    <w:p w14:paraId="590E4195" w14:textId="77777777" w:rsidR="008E3662" w:rsidRPr="009F1C70" w:rsidRDefault="008E3662" w:rsidP="008E3662">
      <w:pPr>
        <w:rPr>
          <w:rFonts w:ascii="宋体" w:eastAsia="宋体" w:hAnsi="宋体"/>
        </w:rPr>
      </w:pPr>
      <w:r w:rsidRPr="009F1C70">
        <w:rPr>
          <w:rFonts w:ascii="宋体" w:eastAsia="宋体" w:hAnsi="宋体" w:hint="eastAsia"/>
        </w:rPr>
        <w:t>目前欧洲已经形成了</w:t>
      </w:r>
      <w:r w:rsidRPr="009F1C70">
        <w:rPr>
          <w:rFonts w:ascii="宋体" w:eastAsia="宋体" w:hAnsi="宋体" w:hint="eastAsia"/>
          <w:color w:val="003399"/>
        </w:rPr>
        <w:t>泛欧证券交易所、伦敦证券交易所和法兰克福证券交易</w:t>
      </w:r>
      <w:r w:rsidRPr="009F1C70">
        <w:rPr>
          <w:rFonts w:ascii="宋体" w:eastAsia="宋体" w:hAnsi="宋体" w:hint="eastAsia"/>
        </w:rPr>
        <w:t>所三足鼎立的局面。</w:t>
      </w:r>
    </w:p>
    <w:p w14:paraId="12F6CCFE" w14:textId="77777777" w:rsidR="008E3662" w:rsidRPr="009F1C70" w:rsidRDefault="008E3662" w:rsidP="008E3662">
      <w:pPr>
        <w:rPr>
          <w:rFonts w:ascii="宋体" w:eastAsia="宋体" w:hAnsi="宋体"/>
        </w:rPr>
      </w:pPr>
      <w:r w:rsidRPr="009F1C70">
        <w:rPr>
          <w:rFonts w:ascii="宋体" w:eastAsia="宋体" w:hAnsi="宋体" w:hint="eastAsia"/>
        </w:rPr>
        <w:t>2.美洲主要交易市场</w:t>
      </w:r>
    </w:p>
    <w:p w14:paraId="2122FA47" w14:textId="77777777" w:rsidR="008E3662" w:rsidRPr="009F1C70" w:rsidRDefault="008E3662" w:rsidP="008E3662">
      <w:pPr>
        <w:rPr>
          <w:rFonts w:ascii="宋体" w:eastAsia="宋体" w:hAnsi="宋体"/>
        </w:rPr>
      </w:pPr>
      <w:r w:rsidRPr="009F1C70">
        <w:rPr>
          <w:rFonts w:ascii="宋体" w:eastAsia="宋体" w:hAnsi="宋体" w:hint="eastAsia"/>
        </w:rPr>
        <w:t>（一）纽约证券交易所</w:t>
      </w:r>
    </w:p>
    <w:p w14:paraId="55E82CA4" w14:textId="77777777" w:rsidR="008E3662" w:rsidRPr="009F1C70" w:rsidRDefault="008E3662" w:rsidP="008E3662">
      <w:pPr>
        <w:rPr>
          <w:rFonts w:ascii="宋体" w:eastAsia="宋体" w:hAnsi="宋体"/>
        </w:rPr>
      </w:pPr>
      <w:r w:rsidRPr="009F1C70">
        <w:rPr>
          <w:rFonts w:ascii="宋体" w:eastAsia="宋体" w:hAnsi="宋体" w:hint="eastAsia"/>
        </w:rPr>
        <w:t>纽约证券交易所（NYSE）的起源可以追溯到1792年5月17日。</w:t>
      </w:r>
    </w:p>
    <w:p w14:paraId="470567EB" w14:textId="77777777" w:rsidR="008E3662" w:rsidRPr="009F1C70" w:rsidRDefault="008E3662" w:rsidP="008E3662">
      <w:pPr>
        <w:rPr>
          <w:rFonts w:ascii="宋体" w:eastAsia="宋体" w:hAnsi="宋体"/>
        </w:rPr>
      </w:pPr>
      <w:r w:rsidRPr="009F1C70">
        <w:rPr>
          <w:rFonts w:ascii="宋体" w:eastAsia="宋体" w:hAnsi="宋体" w:hint="eastAsia"/>
        </w:rPr>
        <w:t>（二）纳斯达克证券交易所</w:t>
      </w:r>
    </w:p>
    <w:p w14:paraId="35708221" w14:textId="77777777" w:rsidR="008E3662" w:rsidRPr="009F1C70" w:rsidRDefault="008E3662" w:rsidP="008E3662">
      <w:pPr>
        <w:rPr>
          <w:rFonts w:ascii="宋体" w:eastAsia="宋体" w:hAnsi="宋体"/>
          <w:color w:val="003399"/>
        </w:rPr>
      </w:pPr>
      <w:r w:rsidRPr="009F1C70">
        <w:rPr>
          <w:rFonts w:ascii="宋体" w:eastAsia="宋体" w:hAnsi="宋体" w:hint="eastAsia"/>
        </w:rPr>
        <w:t>纳斯达克证券交易所(NASDAQ),由全美证券交易商协会（NASD）创立并负责管理。它是1971年在华盛顿建立的全</w:t>
      </w:r>
      <w:r w:rsidRPr="009F1C70">
        <w:rPr>
          <w:rFonts w:ascii="宋体" w:eastAsia="宋体" w:hAnsi="宋体" w:hint="eastAsia"/>
          <w:color w:val="003399"/>
        </w:rPr>
        <w:t>球第一个电子交易市场。</w:t>
      </w:r>
    </w:p>
    <w:p w14:paraId="383D0B13" w14:textId="77777777" w:rsidR="008E3662" w:rsidRPr="009F1C70" w:rsidRDefault="008E3662" w:rsidP="008E3662">
      <w:pPr>
        <w:rPr>
          <w:rFonts w:ascii="宋体" w:eastAsia="宋体" w:hAnsi="宋体"/>
        </w:rPr>
      </w:pPr>
      <w:r w:rsidRPr="009F1C70">
        <w:rPr>
          <w:rFonts w:ascii="宋体" w:eastAsia="宋体" w:hAnsi="宋体" w:hint="eastAsia"/>
        </w:rPr>
        <w:t>纳斯达克证券交易所是全美也是世界最大的股票电子交易市场，纳斯达克股票市场是世界上主要的股票市场中成长速度最快的市场，而且它是</w:t>
      </w:r>
      <w:r w:rsidRPr="009F1C70">
        <w:rPr>
          <w:rFonts w:ascii="宋体" w:eastAsia="宋体" w:hAnsi="宋体" w:hint="eastAsia"/>
          <w:color w:val="003399"/>
        </w:rPr>
        <w:t>首家电子化的股票市场。</w:t>
      </w:r>
    </w:p>
    <w:p w14:paraId="18DE9EA3" w14:textId="77777777" w:rsidR="008E3662" w:rsidRPr="009F1C70" w:rsidRDefault="008E3662" w:rsidP="008E3662">
      <w:pPr>
        <w:rPr>
          <w:rFonts w:ascii="宋体" w:eastAsia="宋体" w:hAnsi="宋体"/>
        </w:rPr>
      </w:pPr>
      <w:r w:rsidRPr="009F1C70">
        <w:rPr>
          <w:rFonts w:ascii="宋体" w:eastAsia="宋体" w:hAnsi="宋体" w:hint="eastAsia"/>
        </w:rPr>
        <w:t>3.亚洲主要交易市场</w:t>
      </w:r>
    </w:p>
    <w:p w14:paraId="2F7898AD" w14:textId="77777777" w:rsidR="008E3662" w:rsidRPr="009F1C70" w:rsidRDefault="008E3662" w:rsidP="008E3662">
      <w:pPr>
        <w:rPr>
          <w:rFonts w:ascii="宋体" w:eastAsia="宋体" w:hAnsi="宋体"/>
        </w:rPr>
      </w:pPr>
      <w:r w:rsidRPr="009F1C70">
        <w:rPr>
          <w:rFonts w:ascii="宋体" w:eastAsia="宋体" w:hAnsi="宋体" w:hint="eastAsia"/>
        </w:rPr>
        <w:t>（1）香港交易所。</w:t>
      </w:r>
    </w:p>
    <w:p w14:paraId="4085E6EF" w14:textId="77777777" w:rsidR="008E3662" w:rsidRPr="009F1C70" w:rsidRDefault="008E3662" w:rsidP="008E3662">
      <w:pPr>
        <w:rPr>
          <w:rFonts w:ascii="宋体" w:eastAsia="宋体" w:hAnsi="宋体"/>
        </w:rPr>
      </w:pPr>
      <w:r w:rsidRPr="009F1C70">
        <w:rPr>
          <w:rFonts w:ascii="宋体" w:eastAsia="宋体" w:hAnsi="宋体" w:hint="eastAsia"/>
        </w:rPr>
        <w:t>（2）东京证券交易所。东京证券交易所与大阪证券交易所、名古屋证券交易所并列为日本三大证券交易所，其市场</w:t>
      </w:r>
      <w:r w:rsidRPr="009F1C70">
        <w:rPr>
          <w:rFonts w:ascii="宋体" w:eastAsia="宋体" w:hAnsi="宋体" w:hint="eastAsia"/>
          <w:color w:val="003399"/>
        </w:rPr>
        <w:t>规模居世界第四，</w:t>
      </w:r>
      <w:r w:rsidRPr="009F1C70">
        <w:rPr>
          <w:rFonts w:ascii="宋体" w:eastAsia="宋体" w:hAnsi="宋体" w:hint="eastAsia"/>
        </w:rPr>
        <w:t>同时也是</w:t>
      </w:r>
      <w:r w:rsidRPr="009F1C70">
        <w:rPr>
          <w:rFonts w:ascii="宋体" w:eastAsia="宋体" w:hAnsi="宋体" w:hint="eastAsia"/>
          <w:color w:val="003399"/>
        </w:rPr>
        <w:t>日本最重要的经济中枢。</w:t>
      </w:r>
      <w:r w:rsidRPr="009F1C70">
        <w:rPr>
          <w:rFonts w:ascii="宋体" w:eastAsia="宋体" w:hAnsi="宋体" w:hint="eastAsia"/>
        </w:rPr>
        <w:t>市值仅次于纽约证券交易所、纳斯达克证券交易所、伦敦证券交易所。</w:t>
      </w:r>
    </w:p>
    <w:p w14:paraId="6BF9409A" w14:textId="77777777" w:rsidR="008E3662" w:rsidRDefault="008E3662" w:rsidP="008E3662">
      <w:pPr>
        <w:rPr>
          <w:rFonts w:ascii="宋体" w:eastAsia="宋体" w:hAnsi="宋体"/>
        </w:rPr>
      </w:pPr>
      <w:r w:rsidRPr="009F1C70">
        <w:rPr>
          <w:rFonts w:ascii="宋体" w:eastAsia="宋体" w:hAnsi="宋体" w:hint="eastAsia"/>
        </w:rPr>
        <w:lastRenderedPageBreak/>
        <w:t>（3）新加坡交易所（SGX)。</w:t>
      </w:r>
    </w:p>
    <w:p w14:paraId="7C7C5AB1" w14:textId="77777777" w:rsidR="008E3662" w:rsidRPr="007E073A" w:rsidRDefault="008E3662" w:rsidP="008E3662">
      <w:pPr>
        <w:jc w:val="center"/>
        <w:rPr>
          <w:rFonts w:ascii="宋体" w:eastAsia="宋体" w:hAnsi="宋体"/>
          <w:b/>
          <w:bCs/>
          <w:sz w:val="24"/>
          <w:szCs w:val="24"/>
        </w:rPr>
      </w:pPr>
      <w:r w:rsidRPr="007E073A">
        <w:rPr>
          <w:rFonts w:ascii="宋体" w:eastAsia="宋体" w:hAnsi="宋体" w:hint="eastAsia"/>
          <w:b/>
          <w:bCs/>
          <w:sz w:val="24"/>
          <w:szCs w:val="24"/>
        </w:rPr>
        <w:t>第十二章</w:t>
      </w:r>
      <w:r w:rsidRPr="007E073A">
        <w:rPr>
          <w:rFonts w:ascii="宋体" w:eastAsia="宋体" w:hAnsi="宋体"/>
          <w:b/>
          <w:bCs/>
          <w:sz w:val="24"/>
          <w:szCs w:val="24"/>
        </w:rPr>
        <w:t xml:space="preserve"> </w:t>
      </w:r>
      <w:r w:rsidRPr="007E073A">
        <w:rPr>
          <w:rFonts w:ascii="宋体" w:eastAsia="宋体" w:hAnsi="宋体" w:hint="eastAsia"/>
          <w:b/>
          <w:bCs/>
          <w:sz w:val="24"/>
          <w:szCs w:val="24"/>
        </w:rPr>
        <w:t>基金估值、费用与会计核算</w:t>
      </w:r>
    </w:p>
    <w:p w14:paraId="6BCF68BC" w14:textId="2AB20C51"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t>考点一</w:t>
      </w:r>
      <w:r>
        <w:rPr>
          <w:rFonts w:ascii="宋体" w:eastAsia="宋体" w:hAnsi="宋体" w:hint="eastAsia"/>
        </w:rPr>
        <w:t xml:space="preserve"> </w:t>
      </w:r>
      <w:r w:rsidR="008E3662" w:rsidRPr="00E34094">
        <w:rPr>
          <w:rFonts w:ascii="宋体" w:eastAsia="宋体" w:hAnsi="宋体" w:hint="eastAsia"/>
        </w:rPr>
        <w:t>基金资产估值的概念和应用</w:t>
      </w:r>
    </w:p>
    <w:p w14:paraId="0EF1F2EE" w14:textId="77777777" w:rsidR="008E3662" w:rsidRPr="00E34094" w:rsidRDefault="008E3662" w:rsidP="008E3662">
      <w:pPr>
        <w:rPr>
          <w:rFonts w:ascii="宋体" w:eastAsia="宋体" w:hAnsi="宋体"/>
        </w:rPr>
      </w:pPr>
      <w:r w:rsidRPr="00E34094">
        <w:rPr>
          <w:rFonts w:ascii="宋体" w:eastAsia="宋体" w:hAnsi="宋体" w:hint="eastAsia"/>
        </w:rPr>
        <w:t>（一）基金资产估值的概念</w:t>
      </w:r>
    </w:p>
    <w:p w14:paraId="73015545" w14:textId="77777777" w:rsidR="008E3662" w:rsidRPr="00E34094" w:rsidRDefault="008E3662" w:rsidP="008E3662">
      <w:pPr>
        <w:rPr>
          <w:rFonts w:ascii="宋体" w:eastAsia="宋体" w:hAnsi="宋体"/>
          <w:color w:val="002060"/>
        </w:rPr>
      </w:pPr>
      <w:r w:rsidRPr="00E34094">
        <w:rPr>
          <w:rFonts w:ascii="宋体" w:eastAsia="宋体" w:hAnsi="宋体" w:hint="eastAsia"/>
        </w:rPr>
        <w:t>基金资产估值是指通过对基金所拥有的全部资产及全部负债按一定的原则和方法进行估算，进而确定基金资产公允价值的过程。</w:t>
      </w:r>
      <w:r w:rsidRPr="00E34094">
        <w:rPr>
          <w:rFonts w:ascii="宋体" w:eastAsia="宋体" w:hAnsi="宋体" w:hint="eastAsia"/>
          <w:color w:val="003399"/>
        </w:rPr>
        <w:t>从基金资产中扣除基金所有负债即是基金资产净值。基金资产净值除以基金当前的总份额，就是基金份额净值。</w:t>
      </w:r>
    </w:p>
    <w:p w14:paraId="15313CD8" w14:textId="77777777" w:rsidR="008E3662" w:rsidRPr="00E34094" w:rsidRDefault="008E3662" w:rsidP="008E3662">
      <w:pPr>
        <w:rPr>
          <w:rFonts w:ascii="宋体" w:eastAsia="宋体" w:hAnsi="宋体"/>
        </w:rPr>
      </w:pPr>
      <w:r w:rsidRPr="00E34094">
        <w:rPr>
          <w:rFonts w:ascii="宋体" w:eastAsia="宋体" w:hAnsi="宋体" w:hint="eastAsia"/>
        </w:rPr>
        <w:t>（二）基金资产估值的应用</w:t>
      </w:r>
    </w:p>
    <w:p w14:paraId="1CF7D8DA" w14:textId="77777777" w:rsidR="008E3662" w:rsidRPr="00E34094" w:rsidRDefault="008E3662" w:rsidP="008E3662">
      <w:pPr>
        <w:rPr>
          <w:rFonts w:ascii="宋体" w:eastAsia="宋体" w:hAnsi="宋体"/>
        </w:rPr>
      </w:pPr>
      <w:r w:rsidRPr="00E34094">
        <w:rPr>
          <w:rFonts w:ascii="宋体" w:eastAsia="宋体" w:hAnsi="宋体" w:hint="eastAsia"/>
        </w:rPr>
        <w:t>基金份额净值是计算投资者申购基金份额、赎回资金金额的基础，也是评价基金投资业绩的基础指标之一。用公式表示为：</w:t>
      </w:r>
    </w:p>
    <w:p w14:paraId="6B46E761" w14:textId="77777777" w:rsidR="008E3662" w:rsidRPr="00E34094" w:rsidRDefault="008E3662" w:rsidP="008E3662">
      <w:pPr>
        <w:rPr>
          <w:rFonts w:ascii="宋体" w:eastAsia="宋体" w:hAnsi="宋体"/>
          <w:color w:val="003399"/>
        </w:rPr>
      </w:pPr>
      <w:r w:rsidRPr="00E34094">
        <w:rPr>
          <w:rFonts w:ascii="宋体" w:eastAsia="宋体" w:hAnsi="宋体" w:hint="eastAsia"/>
          <w:color w:val="003399"/>
        </w:rPr>
        <w:t>基金资产净值=基金资产-基金负债</w:t>
      </w:r>
    </w:p>
    <w:p w14:paraId="1A275952" w14:textId="77777777" w:rsidR="008E3662" w:rsidRPr="00E34094" w:rsidRDefault="008E3662" w:rsidP="008E3662">
      <w:pPr>
        <w:rPr>
          <w:rFonts w:ascii="宋体" w:eastAsia="宋体" w:hAnsi="宋体"/>
          <w:color w:val="003399"/>
        </w:rPr>
      </w:pPr>
      <w:r w:rsidRPr="00E34094">
        <w:rPr>
          <w:rFonts w:ascii="宋体" w:eastAsia="宋体" w:hAnsi="宋体" w:hint="eastAsia"/>
          <w:color w:val="003399"/>
        </w:rPr>
        <w:t>基金份额净值=基金资产净值/基金总份额</w:t>
      </w:r>
    </w:p>
    <w:p w14:paraId="0A419872" w14:textId="45B754F3"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t>考点二</w:t>
      </w:r>
      <w:r>
        <w:rPr>
          <w:rFonts w:ascii="宋体" w:eastAsia="宋体" w:hAnsi="宋体" w:hint="eastAsia"/>
        </w:rPr>
        <w:t xml:space="preserve"> </w:t>
      </w:r>
      <w:r w:rsidR="008E3662" w:rsidRPr="00E34094">
        <w:rPr>
          <w:rFonts w:ascii="宋体" w:eastAsia="宋体" w:hAnsi="宋体" w:hint="eastAsia"/>
        </w:rPr>
        <w:t>基金资产估值的法律依据、重要性和需要考虑的因素</w:t>
      </w:r>
    </w:p>
    <w:p w14:paraId="1182150C" w14:textId="77777777" w:rsidR="008E3662" w:rsidRPr="00E34094" w:rsidRDefault="008E3662" w:rsidP="008E3662">
      <w:pPr>
        <w:rPr>
          <w:rFonts w:ascii="宋体" w:eastAsia="宋体" w:hAnsi="宋体"/>
        </w:rPr>
      </w:pPr>
      <w:r w:rsidRPr="00E34094">
        <w:rPr>
          <w:rFonts w:ascii="宋体" w:eastAsia="宋体" w:hAnsi="宋体" w:hint="eastAsia"/>
        </w:rPr>
        <w:t>1.基金资产估值的法律依据</w:t>
      </w:r>
    </w:p>
    <w:p w14:paraId="466E39B6" w14:textId="77777777" w:rsidR="008E3662" w:rsidRPr="00E34094" w:rsidRDefault="008E3662" w:rsidP="008E3662">
      <w:pPr>
        <w:rPr>
          <w:rFonts w:ascii="宋体" w:eastAsia="宋体" w:hAnsi="宋体"/>
          <w:color w:val="003399"/>
        </w:rPr>
      </w:pPr>
      <w:r w:rsidRPr="00E34094">
        <w:rPr>
          <w:rFonts w:ascii="宋体" w:eastAsia="宋体" w:hAnsi="宋体" w:hint="eastAsia"/>
          <w:color w:val="003399"/>
        </w:rPr>
        <w:t>基金管理人是基金估值的第一责任主体。</w:t>
      </w:r>
      <w:r w:rsidRPr="00E34094">
        <w:rPr>
          <w:rFonts w:ascii="宋体" w:eastAsia="宋体" w:hAnsi="宋体" w:hint="eastAsia"/>
        </w:rPr>
        <w:t>基金管理公司应履行计算并公告基金资产净值的责任，确定基金份额申购、赎回价格；</w:t>
      </w:r>
      <w:r w:rsidRPr="00E34094">
        <w:rPr>
          <w:rFonts w:ascii="宋体" w:eastAsia="宋体" w:hAnsi="宋体" w:hint="eastAsia"/>
          <w:color w:val="003399"/>
        </w:rPr>
        <w:t>托管人应履行复核、审查基金管理公司计算的基金资产净值和基金份额申购、赎回价格的责任。</w:t>
      </w:r>
    </w:p>
    <w:p w14:paraId="0DA8D87B" w14:textId="77777777" w:rsidR="008E3662" w:rsidRPr="00E34094" w:rsidRDefault="008E3662" w:rsidP="008E3662">
      <w:pPr>
        <w:rPr>
          <w:rFonts w:ascii="宋体" w:eastAsia="宋体" w:hAnsi="宋体"/>
        </w:rPr>
      </w:pPr>
      <w:r w:rsidRPr="00E34094">
        <w:rPr>
          <w:rFonts w:ascii="宋体" w:eastAsia="宋体" w:hAnsi="宋体" w:hint="eastAsia"/>
        </w:rPr>
        <w:t>2.基金资产估值的重要性</w:t>
      </w:r>
    </w:p>
    <w:p w14:paraId="2185A69A" w14:textId="77777777" w:rsidR="008E3662" w:rsidRPr="00E34094" w:rsidRDefault="008E3662" w:rsidP="008E3662">
      <w:pPr>
        <w:rPr>
          <w:rFonts w:ascii="宋体" w:eastAsia="宋体" w:hAnsi="宋体"/>
        </w:rPr>
      </w:pPr>
      <w:r w:rsidRPr="00E34094">
        <w:rPr>
          <w:rFonts w:ascii="宋体" w:eastAsia="宋体" w:hAnsi="宋体" w:hint="eastAsia"/>
        </w:rPr>
        <w:t>因为开放式基金申购和赎回的价格是依据基金的净资产值计算的，所以公平计算基金净资产价值，</w:t>
      </w:r>
      <w:r w:rsidRPr="00E34094">
        <w:rPr>
          <w:rFonts w:ascii="宋体" w:eastAsia="宋体" w:hAnsi="宋体" w:hint="eastAsia"/>
          <w:color w:val="003399"/>
        </w:rPr>
        <w:t>对投资人利益的保障有重大的意义。</w:t>
      </w:r>
      <w:r w:rsidRPr="00E34094">
        <w:rPr>
          <w:rFonts w:ascii="宋体" w:eastAsia="宋体" w:hAnsi="宋体" w:hint="eastAsia"/>
        </w:rPr>
        <w:t>如果基金净资产价值偏离市价或合理价格，基金有可能成为套利工具，损害投资人的利益。基金管理人为了提高基金业绩从而达到吸引投资者的目的，有可能操纵估值结果，造成资产估值不公允。因此，各国（地区）的监管机构</w:t>
      </w:r>
    </w:p>
    <w:p w14:paraId="1F55131A" w14:textId="77777777" w:rsidR="008E3662" w:rsidRPr="00E34094" w:rsidRDefault="008E3662" w:rsidP="008E3662">
      <w:pPr>
        <w:rPr>
          <w:rFonts w:ascii="宋体" w:eastAsia="宋体" w:hAnsi="宋体"/>
        </w:rPr>
      </w:pPr>
      <w:r w:rsidRPr="00E34094">
        <w:rPr>
          <w:rFonts w:ascii="宋体" w:eastAsia="宋体" w:hAnsi="宋体" w:hint="eastAsia"/>
          <w:color w:val="003399"/>
        </w:rPr>
        <w:t>估值能力是资产管理行业的核心竞争力，</w:t>
      </w:r>
      <w:r w:rsidRPr="00E34094">
        <w:rPr>
          <w:rFonts w:ascii="宋体" w:eastAsia="宋体" w:hAnsi="宋体" w:hint="eastAsia"/>
        </w:rPr>
        <w:t>资产管理机构应持续关注投资标的估值变化，将估值工作贯穿于募投管退环节，努力提升标的估值，为投资者发现价值、创造价值。提升专业买方机构定价能力有助于促进资本市场博弈有效性。</w:t>
      </w:r>
    </w:p>
    <w:p w14:paraId="1DCA85EB" w14:textId="77777777" w:rsidR="008E3662" w:rsidRPr="00E34094" w:rsidRDefault="008E3662" w:rsidP="008E3662">
      <w:pPr>
        <w:rPr>
          <w:rFonts w:ascii="宋体" w:eastAsia="宋体" w:hAnsi="宋体"/>
        </w:rPr>
      </w:pPr>
      <w:r w:rsidRPr="00E34094">
        <w:rPr>
          <w:rFonts w:ascii="宋体" w:eastAsia="宋体" w:hAnsi="宋体" w:hint="eastAsia"/>
        </w:rPr>
        <w:t>3.基金资产估值需要考虑的因素</w:t>
      </w:r>
    </w:p>
    <w:p w14:paraId="7D80480F" w14:textId="77777777" w:rsidR="008E3662" w:rsidRPr="00E34094" w:rsidRDefault="008E3662" w:rsidP="008E3662">
      <w:pPr>
        <w:rPr>
          <w:rFonts w:ascii="宋体" w:eastAsia="宋体" w:hAnsi="宋体"/>
        </w:rPr>
      </w:pPr>
      <w:r w:rsidRPr="00E34094">
        <w:rPr>
          <w:rFonts w:ascii="宋体" w:eastAsia="宋体" w:hAnsi="宋体" w:hint="eastAsia"/>
        </w:rPr>
        <w:t>（一）估值方法的公开性及一致性。</w:t>
      </w:r>
    </w:p>
    <w:p w14:paraId="3D59506D" w14:textId="77777777" w:rsidR="008E3662" w:rsidRPr="00E34094" w:rsidRDefault="008E3662" w:rsidP="008E3662">
      <w:pPr>
        <w:rPr>
          <w:rFonts w:ascii="宋体" w:eastAsia="宋体" w:hAnsi="宋体"/>
        </w:rPr>
      </w:pPr>
      <w:r w:rsidRPr="00E34094">
        <w:rPr>
          <w:rFonts w:ascii="宋体" w:eastAsia="宋体" w:hAnsi="宋体" w:hint="eastAsia"/>
          <w:color w:val="003399"/>
        </w:rPr>
        <w:t>估值方法的公开性</w:t>
      </w:r>
      <w:r w:rsidRPr="00E34094">
        <w:rPr>
          <w:rFonts w:ascii="宋体" w:eastAsia="宋体" w:hAnsi="宋体" w:hint="eastAsia"/>
        </w:rPr>
        <w:t>是指基金管理人应履行与基金估值相关的披露义务，应当在半年度和年度报告中披露对基金估值有重大影响的信息；当基金管理人改变估值技术时，应本着最大限度保护基金份额持有人的原则及时进行临时公告。</w:t>
      </w:r>
    </w:p>
    <w:p w14:paraId="266F2B82" w14:textId="77777777" w:rsidR="008E3662" w:rsidRPr="00E34094" w:rsidRDefault="008E3662" w:rsidP="008E3662">
      <w:pPr>
        <w:rPr>
          <w:rFonts w:ascii="宋体" w:eastAsia="宋体" w:hAnsi="宋体"/>
        </w:rPr>
      </w:pPr>
      <w:r w:rsidRPr="00E34094">
        <w:rPr>
          <w:rFonts w:ascii="宋体" w:eastAsia="宋体" w:hAnsi="宋体" w:hint="eastAsia"/>
        </w:rPr>
        <w:t>基金管理人对投资品种进行估值时应保持</w:t>
      </w:r>
      <w:r w:rsidRPr="00E34094">
        <w:rPr>
          <w:rFonts w:ascii="宋体" w:eastAsia="宋体" w:hAnsi="宋体" w:hint="eastAsia"/>
          <w:color w:val="003399"/>
        </w:rPr>
        <w:t>估值程序和技术的一致性。</w:t>
      </w:r>
      <w:r w:rsidRPr="00E34094">
        <w:rPr>
          <w:rFonts w:ascii="宋体" w:eastAsia="宋体" w:hAnsi="宋体" w:hint="eastAsia"/>
        </w:rPr>
        <w:t>同一基金管理人对管理的不同基金持有的具有相同特征的同一投资品种的估值原则、程序及技术应当一致（证监会规定的特殊品种除外）</w:t>
      </w:r>
    </w:p>
    <w:p w14:paraId="11E4DFC3" w14:textId="77777777" w:rsidR="008E3662" w:rsidRPr="00E34094" w:rsidRDefault="008E3662" w:rsidP="008E3662">
      <w:pPr>
        <w:rPr>
          <w:rFonts w:ascii="宋体" w:eastAsia="宋体" w:hAnsi="宋体"/>
        </w:rPr>
      </w:pPr>
      <w:r w:rsidRPr="00E34094">
        <w:rPr>
          <w:rFonts w:ascii="宋体" w:eastAsia="宋体" w:hAnsi="宋体" w:hint="eastAsia"/>
        </w:rPr>
        <w:t>（二）估值频率。</w:t>
      </w:r>
    </w:p>
    <w:p w14:paraId="146904E6" w14:textId="77777777" w:rsidR="008E3662" w:rsidRPr="00E34094" w:rsidRDefault="008E3662" w:rsidP="008E3662">
      <w:pPr>
        <w:rPr>
          <w:rFonts w:ascii="宋体" w:eastAsia="宋体" w:hAnsi="宋体"/>
        </w:rPr>
      </w:pPr>
      <w:r w:rsidRPr="00E34094">
        <w:rPr>
          <w:rFonts w:ascii="宋体" w:eastAsia="宋体" w:hAnsi="宋体" w:hint="eastAsia"/>
          <w:color w:val="003399"/>
        </w:rPr>
        <w:t>封闭式基金每周披露一次基金份额净值，</w:t>
      </w:r>
      <w:r w:rsidRPr="00E34094">
        <w:rPr>
          <w:rFonts w:ascii="宋体" w:eastAsia="宋体" w:hAnsi="宋体" w:hint="eastAsia"/>
        </w:rPr>
        <w:t>但每个交易日也都进行估值。我国的开放式基金于每个交易日估值，并于</w:t>
      </w:r>
      <w:r w:rsidRPr="00E34094">
        <w:rPr>
          <w:rFonts w:ascii="宋体" w:eastAsia="宋体" w:hAnsi="宋体" w:hint="eastAsia"/>
          <w:color w:val="003399"/>
        </w:rPr>
        <w:t>次日公告基金份额净值。</w:t>
      </w:r>
    </w:p>
    <w:p w14:paraId="1BEDA2DB" w14:textId="77777777" w:rsidR="008E3662" w:rsidRPr="00E34094" w:rsidRDefault="008E3662" w:rsidP="008E3662">
      <w:pPr>
        <w:rPr>
          <w:rFonts w:ascii="宋体" w:eastAsia="宋体" w:hAnsi="宋体"/>
        </w:rPr>
      </w:pPr>
      <w:r w:rsidRPr="00E34094">
        <w:rPr>
          <w:rFonts w:ascii="宋体" w:eastAsia="宋体" w:hAnsi="宋体" w:hint="eastAsia"/>
        </w:rPr>
        <w:t>海外的基金多数是每个交易日估值，但也有一部分基金是每周估值一次，有的甚至每半个月、每月估值一次。</w:t>
      </w:r>
    </w:p>
    <w:p w14:paraId="068D60FC" w14:textId="77777777" w:rsidR="008E3662" w:rsidRPr="00E34094" w:rsidRDefault="008E3662" w:rsidP="008E3662">
      <w:pPr>
        <w:rPr>
          <w:rFonts w:ascii="宋体" w:eastAsia="宋体" w:hAnsi="宋体"/>
        </w:rPr>
      </w:pPr>
      <w:r w:rsidRPr="00E34094">
        <w:rPr>
          <w:rFonts w:ascii="宋体" w:eastAsia="宋体" w:hAnsi="宋体" w:hint="eastAsia"/>
        </w:rPr>
        <w:t>（三）交易价格及其公允性。</w:t>
      </w:r>
    </w:p>
    <w:p w14:paraId="78CE6A93" w14:textId="77777777" w:rsidR="008E3662" w:rsidRPr="00E34094" w:rsidRDefault="008E3662" w:rsidP="008E3662">
      <w:pPr>
        <w:rPr>
          <w:rFonts w:ascii="宋体" w:eastAsia="宋体" w:hAnsi="宋体"/>
        </w:rPr>
      </w:pPr>
      <w:r w:rsidRPr="00E34094">
        <w:rPr>
          <w:rFonts w:ascii="宋体" w:eastAsia="宋体" w:hAnsi="宋体" w:hint="eastAsia"/>
          <w:color w:val="003399"/>
        </w:rPr>
        <w:t>交易活跃证券时，</w:t>
      </w:r>
      <w:r w:rsidRPr="00E34094">
        <w:rPr>
          <w:rFonts w:ascii="宋体" w:eastAsia="宋体" w:hAnsi="宋体" w:hint="eastAsia"/>
        </w:rPr>
        <w:t>市场交易价格就是公允的，</w:t>
      </w:r>
      <w:r w:rsidRPr="00E34094">
        <w:rPr>
          <w:rFonts w:ascii="宋体" w:eastAsia="宋体" w:hAnsi="宋体" w:hint="eastAsia"/>
          <w:color w:val="003399"/>
        </w:rPr>
        <w:t>直接采用市场交易价格就可以对基金资产估值。</w:t>
      </w:r>
      <w:r w:rsidRPr="00E34094">
        <w:rPr>
          <w:rFonts w:ascii="宋体" w:eastAsia="宋体" w:hAnsi="宋体" w:hint="eastAsia"/>
        </w:rPr>
        <w:t>对于交易不活跃的证券，估值要慎重，考虑的关键因素就是证券资产的流动性。在《中国证券监督委员会关于证券投资基金估值业务的指导意见》中要求基金管理人应充分理解相关的估值原则及技术，与托管人充分协商，谨慎确定公允价值。</w:t>
      </w:r>
    </w:p>
    <w:p w14:paraId="5B5F4752" w14:textId="1211F1D3"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t>考点三</w:t>
      </w:r>
      <w:r>
        <w:rPr>
          <w:rFonts w:ascii="宋体" w:eastAsia="宋体" w:hAnsi="宋体" w:hint="eastAsia"/>
        </w:rPr>
        <w:t xml:space="preserve"> </w:t>
      </w:r>
      <w:r w:rsidR="008E3662" w:rsidRPr="00E34094">
        <w:rPr>
          <w:rFonts w:ascii="宋体" w:eastAsia="宋体" w:hAnsi="宋体" w:hint="eastAsia"/>
        </w:rPr>
        <w:t>基金资产估值的责任主体</w:t>
      </w:r>
    </w:p>
    <w:p w14:paraId="71400D6C" w14:textId="77777777" w:rsidR="008E3662" w:rsidRPr="00E34094" w:rsidRDefault="008E3662" w:rsidP="008E3662">
      <w:pPr>
        <w:rPr>
          <w:rFonts w:ascii="宋体" w:eastAsia="宋体" w:hAnsi="宋体"/>
          <w:color w:val="003399"/>
        </w:rPr>
      </w:pPr>
      <w:r w:rsidRPr="00E34094">
        <w:rPr>
          <w:rFonts w:ascii="宋体" w:eastAsia="宋体" w:hAnsi="宋体" w:hint="eastAsia"/>
        </w:rPr>
        <w:lastRenderedPageBreak/>
        <w:t>我国基金资产估值的</w:t>
      </w:r>
      <w:r w:rsidRPr="00E34094">
        <w:rPr>
          <w:rFonts w:ascii="宋体" w:eastAsia="宋体" w:hAnsi="宋体" w:hint="eastAsia"/>
          <w:color w:val="003399"/>
        </w:rPr>
        <w:t>责任人</w:t>
      </w:r>
      <w:r w:rsidRPr="00E34094">
        <w:rPr>
          <w:rFonts w:ascii="宋体" w:eastAsia="宋体" w:hAnsi="宋体" w:hint="eastAsia"/>
        </w:rPr>
        <w:t>是</w:t>
      </w:r>
      <w:r w:rsidRPr="00E34094">
        <w:rPr>
          <w:rFonts w:ascii="宋体" w:eastAsia="宋体" w:hAnsi="宋体" w:hint="eastAsia"/>
          <w:color w:val="003399"/>
        </w:rPr>
        <w:t>基金管理人，</w:t>
      </w:r>
      <w:r w:rsidRPr="00E34094">
        <w:rPr>
          <w:rFonts w:ascii="宋体" w:eastAsia="宋体" w:hAnsi="宋体" w:hint="eastAsia"/>
        </w:rPr>
        <w:t>但基金托管人对基金管理人的</w:t>
      </w:r>
      <w:r w:rsidRPr="00E34094">
        <w:rPr>
          <w:rFonts w:ascii="宋体" w:eastAsia="宋体" w:hAnsi="宋体" w:hint="eastAsia"/>
          <w:color w:val="003399"/>
        </w:rPr>
        <w:t>估值结果负有复核责任。</w:t>
      </w:r>
    </w:p>
    <w:p w14:paraId="414FD302" w14:textId="78489AB3"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t>考点四</w:t>
      </w:r>
      <w:r>
        <w:rPr>
          <w:rFonts w:ascii="宋体" w:eastAsia="宋体" w:hAnsi="宋体" w:hint="eastAsia"/>
        </w:rPr>
        <w:t xml:space="preserve"> </w:t>
      </w:r>
      <w:r w:rsidR="008E3662" w:rsidRPr="00E34094">
        <w:rPr>
          <w:rFonts w:ascii="宋体" w:eastAsia="宋体" w:hAnsi="宋体" w:hint="eastAsia"/>
        </w:rPr>
        <w:t>基金资产估值的估值程序及基本原则</w:t>
      </w:r>
    </w:p>
    <w:p w14:paraId="2E5EC76C" w14:textId="77777777" w:rsidR="008E3662" w:rsidRPr="00E34094" w:rsidRDefault="008E3662" w:rsidP="008E3662">
      <w:pPr>
        <w:rPr>
          <w:rFonts w:ascii="宋体" w:eastAsia="宋体" w:hAnsi="宋体"/>
        </w:rPr>
      </w:pPr>
      <w:r w:rsidRPr="00E34094">
        <w:rPr>
          <w:rFonts w:ascii="宋体" w:eastAsia="宋体" w:hAnsi="宋体" w:hint="eastAsia"/>
        </w:rPr>
        <w:t>1.估值程序</w:t>
      </w:r>
    </w:p>
    <w:p w14:paraId="05154FF5" w14:textId="77777777" w:rsidR="008E3662" w:rsidRPr="00E34094" w:rsidRDefault="008E3662" w:rsidP="008E3662">
      <w:pPr>
        <w:rPr>
          <w:rFonts w:ascii="宋体" w:eastAsia="宋体" w:hAnsi="宋体"/>
        </w:rPr>
      </w:pPr>
      <w:r w:rsidRPr="00E34094">
        <w:rPr>
          <w:rFonts w:ascii="宋体" w:eastAsia="宋体" w:hAnsi="宋体" w:hint="eastAsia"/>
        </w:rPr>
        <w:t>（1）基金管理人</w:t>
      </w:r>
      <w:r w:rsidRPr="00E34094">
        <w:rPr>
          <w:rFonts w:ascii="宋体" w:eastAsia="宋体" w:hAnsi="宋体" w:hint="eastAsia"/>
          <w:color w:val="003399"/>
        </w:rPr>
        <w:t>每个工作日</w:t>
      </w:r>
      <w:r w:rsidRPr="00E34094">
        <w:rPr>
          <w:rFonts w:ascii="宋体" w:eastAsia="宋体" w:hAnsi="宋体" w:hint="eastAsia"/>
        </w:rPr>
        <w:t>计算基金资产净值及基金份额净值，并按规定公告。</w:t>
      </w:r>
    </w:p>
    <w:p w14:paraId="1DA915B1" w14:textId="77777777" w:rsidR="008E3662" w:rsidRPr="00E34094" w:rsidRDefault="008E3662" w:rsidP="008E3662">
      <w:pPr>
        <w:rPr>
          <w:rFonts w:ascii="宋体" w:eastAsia="宋体" w:hAnsi="宋体"/>
          <w:color w:val="003399"/>
        </w:rPr>
      </w:pPr>
      <w:r w:rsidRPr="00E34094">
        <w:rPr>
          <w:rFonts w:ascii="宋体" w:eastAsia="宋体" w:hAnsi="宋体" w:hint="eastAsia"/>
        </w:rPr>
        <w:t>（2）基金管理人每个工作日对基金资产估值后，将基金份额净值结果发送基金托管人，</w:t>
      </w:r>
      <w:r w:rsidRPr="00E34094">
        <w:rPr>
          <w:rFonts w:ascii="宋体" w:eastAsia="宋体" w:hAnsi="宋体" w:hint="eastAsia"/>
          <w:color w:val="003399"/>
        </w:rPr>
        <w:t>经基金托管人复核无误后，由基金管理人按规定对外公布。</w:t>
      </w:r>
    </w:p>
    <w:p w14:paraId="7AB1D6CD" w14:textId="77777777" w:rsidR="008E3662" w:rsidRPr="00E34094" w:rsidRDefault="008E3662" w:rsidP="008E3662">
      <w:pPr>
        <w:rPr>
          <w:rFonts w:ascii="宋体" w:eastAsia="宋体" w:hAnsi="宋体"/>
        </w:rPr>
      </w:pPr>
      <w:r w:rsidRPr="00E34094">
        <w:rPr>
          <w:rFonts w:ascii="宋体" w:eastAsia="宋体" w:hAnsi="宋体" w:hint="eastAsia"/>
        </w:rPr>
        <w:t>2.估值的基本原则</w:t>
      </w:r>
    </w:p>
    <w:p w14:paraId="138A7CD2" w14:textId="77777777" w:rsidR="008E3662" w:rsidRPr="00E34094" w:rsidRDefault="008E3662" w:rsidP="008E3662">
      <w:pPr>
        <w:rPr>
          <w:rFonts w:ascii="宋体" w:eastAsia="宋体" w:hAnsi="宋体"/>
        </w:rPr>
      </w:pPr>
      <w:r w:rsidRPr="00E34094">
        <w:rPr>
          <w:rFonts w:ascii="宋体" w:eastAsia="宋体" w:hAnsi="宋体" w:hint="eastAsia"/>
        </w:rPr>
        <w:t>（1）对存在活跃市场且能够获取相同资产或负债报价的投资品种，</w:t>
      </w:r>
      <w:r w:rsidRPr="00E34094">
        <w:rPr>
          <w:rFonts w:ascii="宋体" w:eastAsia="宋体" w:hAnsi="宋体" w:hint="eastAsia"/>
          <w:color w:val="003399"/>
        </w:rPr>
        <w:t>在估值日有报价的</w:t>
      </w:r>
      <w:r w:rsidRPr="00E34094">
        <w:rPr>
          <w:rFonts w:ascii="宋体" w:eastAsia="宋体" w:hAnsi="宋体" w:hint="eastAsia"/>
        </w:rPr>
        <w:t>，除会计准则规定的例外情况外，应将该报价</w:t>
      </w:r>
      <w:r w:rsidRPr="00E34094">
        <w:rPr>
          <w:rFonts w:ascii="宋体" w:eastAsia="宋体" w:hAnsi="宋体" w:hint="eastAsia"/>
          <w:color w:val="003399"/>
        </w:rPr>
        <w:t>不加调整地应用于该资产或负债的公允价值计量。</w:t>
      </w:r>
      <w:r w:rsidRPr="00E34094">
        <w:rPr>
          <w:rFonts w:ascii="宋体" w:eastAsia="宋体" w:hAnsi="宋体" w:hint="eastAsia"/>
        </w:rPr>
        <w:t>估值日</w:t>
      </w:r>
      <w:r w:rsidRPr="00E34094">
        <w:rPr>
          <w:rFonts w:ascii="宋体" w:eastAsia="宋体" w:hAnsi="宋体" w:hint="eastAsia"/>
          <w:color w:val="003399"/>
        </w:rPr>
        <w:t>无报价且最近交易后未发生影响公允价值计量的重大事件的，</w:t>
      </w:r>
      <w:r w:rsidRPr="00E34094">
        <w:rPr>
          <w:rFonts w:ascii="宋体" w:eastAsia="宋体" w:hAnsi="宋体" w:hint="eastAsia"/>
        </w:rPr>
        <w:t>应采用</w:t>
      </w:r>
      <w:r w:rsidRPr="00E34094">
        <w:rPr>
          <w:rFonts w:ascii="宋体" w:eastAsia="宋体" w:hAnsi="宋体" w:hint="eastAsia"/>
          <w:color w:val="003399"/>
        </w:rPr>
        <w:t>最近交易日的报价确定公允价值</w:t>
      </w:r>
      <w:r w:rsidRPr="00E34094">
        <w:rPr>
          <w:rFonts w:ascii="宋体" w:eastAsia="宋体" w:hAnsi="宋体" w:hint="eastAsia"/>
        </w:rPr>
        <w:t>。有充足证据表明估值日或最近交易日的报价不能真实反映公允价值的，应</w:t>
      </w:r>
    </w:p>
    <w:p w14:paraId="42E351FD" w14:textId="77777777" w:rsidR="008E3662" w:rsidRPr="00E34094" w:rsidRDefault="008E3662" w:rsidP="008E3662">
      <w:pPr>
        <w:rPr>
          <w:rFonts w:ascii="宋体" w:eastAsia="宋体" w:hAnsi="宋体"/>
        </w:rPr>
      </w:pPr>
      <w:r w:rsidRPr="00E34094">
        <w:rPr>
          <w:rFonts w:ascii="宋体" w:eastAsia="宋体" w:hAnsi="宋体" w:hint="eastAsia"/>
        </w:rPr>
        <w:t>对报价进行调整，确定公允价值。</w:t>
      </w:r>
    </w:p>
    <w:p w14:paraId="25CD3E9D" w14:textId="77777777" w:rsidR="008E3662" w:rsidRPr="00E34094" w:rsidRDefault="008E3662" w:rsidP="008E3662">
      <w:pPr>
        <w:rPr>
          <w:rFonts w:ascii="宋体" w:eastAsia="宋体" w:hAnsi="宋体"/>
        </w:rPr>
      </w:pPr>
      <w:r w:rsidRPr="00E34094">
        <w:rPr>
          <w:rFonts w:ascii="宋体" w:eastAsia="宋体" w:hAnsi="宋体" w:hint="eastAsia"/>
        </w:rPr>
        <w:t>（2）对</w:t>
      </w:r>
      <w:r w:rsidRPr="00E34094">
        <w:rPr>
          <w:rFonts w:ascii="宋体" w:eastAsia="宋体" w:hAnsi="宋体" w:hint="eastAsia"/>
          <w:color w:val="003399"/>
        </w:rPr>
        <w:t>不存在活跃市场的投资品种，</w:t>
      </w:r>
      <w:r w:rsidRPr="00E34094">
        <w:rPr>
          <w:rFonts w:ascii="宋体" w:eastAsia="宋体" w:hAnsi="宋体" w:hint="eastAsia"/>
        </w:rPr>
        <w:t>应采用在当前情况下适用并且有足够可利用数据和其他信息支持的</w:t>
      </w:r>
      <w:r w:rsidRPr="00E34094">
        <w:rPr>
          <w:rFonts w:ascii="宋体" w:eastAsia="宋体" w:hAnsi="宋体" w:hint="eastAsia"/>
          <w:color w:val="003399"/>
        </w:rPr>
        <w:t>估值技术确定公允价值。</w:t>
      </w:r>
      <w:r w:rsidRPr="00E34094">
        <w:rPr>
          <w:rFonts w:ascii="宋体" w:eastAsia="宋体" w:hAnsi="宋体" w:hint="eastAsia"/>
        </w:rPr>
        <w:t>采用估值技术确定公允价值时，应优先使用可观察输入值，只有在无法取得相关资产或负债可观察输入值或取得不切实可行的情况下，才可以使用不可观察输入值。</w:t>
      </w:r>
    </w:p>
    <w:p w14:paraId="4DE7CF7F" w14:textId="77777777" w:rsidR="008E3662" w:rsidRPr="00E34094" w:rsidRDefault="008E3662" w:rsidP="008E3662">
      <w:pPr>
        <w:rPr>
          <w:rFonts w:ascii="宋体" w:eastAsia="宋体" w:hAnsi="宋体"/>
          <w:color w:val="003399"/>
        </w:rPr>
      </w:pPr>
      <w:r w:rsidRPr="00E34094">
        <w:rPr>
          <w:rFonts w:ascii="宋体" w:eastAsia="宋体" w:hAnsi="宋体" w:hint="eastAsia"/>
        </w:rPr>
        <w:t>（3）如经济环境发生重大变化或证券发行人发生影响证券价格的重大事件，使潜在估值调整对前一估值日的基金资产净值的影响在</w:t>
      </w:r>
      <w:r w:rsidRPr="00E34094">
        <w:rPr>
          <w:rFonts w:ascii="宋体" w:eastAsia="宋体" w:hAnsi="宋体" w:hint="eastAsia"/>
          <w:color w:val="003399"/>
        </w:rPr>
        <w:t>0.25%</w:t>
      </w:r>
      <w:r w:rsidRPr="00E34094">
        <w:rPr>
          <w:rFonts w:ascii="宋体" w:eastAsia="宋体" w:hAnsi="宋体" w:hint="eastAsia"/>
        </w:rPr>
        <w:t>以上的，</w:t>
      </w:r>
      <w:r w:rsidRPr="00E34094">
        <w:rPr>
          <w:rFonts w:ascii="宋体" w:eastAsia="宋体" w:hAnsi="宋体" w:hint="eastAsia"/>
          <w:color w:val="003399"/>
        </w:rPr>
        <w:t>应对估值进行调整并确定公允价值。</w:t>
      </w:r>
    </w:p>
    <w:p w14:paraId="51101965" w14:textId="258AC16D"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t>考点五</w:t>
      </w:r>
      <w:r>
        <w:rPr>
          <w:rFonts w:ascii="宋体" w:eastAsia="宋体" w:hAnsi="宋体" w:hint="eastAsia"/>
        </w:rPr>
        <w:t xml:space="preserve"> </w:t>
      </w:r>
      <w:r w:rsidR="008E3662" w:rsidRPr="00E34094">
        <w:rPr>
          <w:rFonts w:ascii="宋体" w:eastAsia="宋体" w:hAnsi="宋体" w:hint="eastAsia"/>
        </w:rPr>
        <w:t>不同投资品种的估值方法</w:t>
      </w:r>
    </w:p>
    <w:p w14:paraId="71AB24DC" w14:textId="77777777" w:rsidR="008E3662" w:rsidRPr="00E34094" w:rsidRDefault="008E3662" w:rsidP="008E3662">
      <w:pPr>
        <w:rPr>
          <w:rFonts w:ascii="宋体" w:eastAsia="宋体" w:hAnsi="宋体"/>
        </w:rPr>
      </w:pPr>
      <w:r w:rsidRPr="00E34094">
        <w:rPr>
          <w:rFonts w:ascii="宋体" w:eastAsia="宋体" w:hAnsi="宋体" w:hint="eastAsia"/>
        </w:rPr>
        <w:t>（一）交易所上市交易的非流通受限品种的估值。</w:t>
      </w:r>
    </w:p>
    <w:p w14:paraId="4DB1FEB6" w14:textId="77777777" w:rsidR="008E3662" w:rsidRPr="00E34094" w:rsidRDefault="008E3662" w:rsidP="008E3662">
      <w:pPr>
        <w:rPr>
          <w:rFonts w:ascii="宋体" w:eastAsia="宋体" w:hAnsi="宋体"/>
        </w:rPr>
      </w:pPr>
      <w:r w:rsidRPr="00E34094">
        <w:rPr>
          <w:rFonts w:ascii="宋体" w:eastAsia="宋体" w:hAnsi="宋体" w:hint="eastAsia"/>
        </w:rPr>
        <w:t>（二）交易所上市交易的流通受限品种的估值。</w:t>
      </w:r>
    </w:p>
    <w:p w14:paraId="40857072" w14:textId="77777777" w:rsidR="008E3662" w:rsidRPr="00E34094" w:rsidRDefault="008E3662" w:rsidP="008E3662">
      <w:pPr>
        <w:rPr>
          <w:rFonts w:ascii="宋体" w:eastAsia="宋体" w:hAnsi="宋体"/>
        </w:rPr>
      </w:pPr>
      <w:r w:rsidRPr="00E34094">
        <w:rPr>
          <w:rFonts w:ascii="宋体" w:eastAsia="宋体" w:hAnsi="宋体" w:hint="eastAsia"/>
        </w:rPr>
        <w:t>（三）交易所发行未上市品种的估值。</w:t>
      </w:r>
    </w:p>
    <w:p w14:paraId="5A37A792" w14:textId="77777777" w:rsidR="008E3662" w:rsidRPr="00E34094" w:rsidRDefault="008E3662" w:rsidP="008E3662">
      <w:pPr>
        <w:rPr>
          <w:rFonts w:ascii="宋体" w:eastAsia="宋体" w:hAnsi="宋体"/>
        </w:rPr>
      </w:pPr>
      <w:r w:rsidRPr="00E34094">
        <w:rPr>
          <w:rFonts w:ascii="宋体" w:eastAsia="宋体" w:hAnsi="宋体" w:hint="eastAsia"/>
        </w:rPr>
        <w:t>（四）交易所停止交易等非流通品种的估值。</w:t>
      </w:r>
    </w:p>
    <w:p w14:paraId="242463EF" w14:textId="77777777" w:rsidR="008E3662" w:rsidRPr="00E34094" w:rsidRDefault="008E3662" w:rsidP="008E3662">
      <w:pPr>
        <w:rPr>
          <w:rFonts w:ascii="宋体" w:eastAsia="宋体" w:hAnsi="宋体"/>
        </w:rPr>
      </w:pPr>
      <w:r w:rsidRPr="00E34094">
        <w:rPr>
          <w:rFonts w:ascii="宋体" w:eastAsia="宋体" w:hAnsi="宋体" w:hint="eastAsia"/>
        </w:rPr>
        <w:t>（五）全国银行间债券市场交易的固定收益品种的估值。</w:t>
      </w:r>
    </w:p>
    <w:p w14:paraId="231A7DC6" w14:textId="77777777" w:rsidR="008E3662" w:rsidRPr="00E34094" w:rsidRDefault="008E3662" w:rsidP="008E3662">
      <w:pPr>
        <w:rPr>
          <w:rFonts w:ascii="宋体" w:eastAsia="宋体" w:hAnsi="宋体"/>
        </w:rPr>
      </w:pPr>
      <w:r w:rsidRPr="00E34094">
        <w:rPr>
          <w:rFonts w:ascii="宋体" w:eastAsia="宋体" w:hAnsi="宋体" w:hint="eastAsia"/>
        </w:rPr>
        <w:t>（六）基金中基金投资的证券投资基金的估值方法。</w:t>
      </w:r>
    </w:p>
    <w:p w14:paraId="4A57E660" w14:textId="77777777" w:rsidR="008E3662" w:rsidRDefault="008E3662" w:rsidP="008E3662">
      <w:pPr>
        <w:rPr>
          <w:rFonts w:ascii="宋体" w:eastAsia="宋体" w:hAnsi="宋体"/>
        </w:rPr>
      </w:pPr>
      <w:r w:rsidRPr="00E34094">
        <w:rPr>
          <w:rFonts w:ascii="宋体" w:eastAsia="宋体" w:hAnsi="宋体" w:hint="eastAsia"/>
        </w:rPr>
        <w:t>（七）其他投资品种的估值方法。</w:t>
      </w:r>
    </w:p>
    <w:p w14:paraId="292DDBB9" w14:textId="008BD834"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t>考点六</w:t>
      </w:r>
      <w:r>
        <w:rPr>
          <w:rFonts w:ascii="宋体" w:eastAsia="宋体" w:hAnsi="宋体" w:hint="eastAsia"/>
        </w:rPr>
        <w:t xml:space="preserve"> </w:t>
      </w:r>
      <w:r w:rsidR="008E3662" w:rsidRPr="00E34094">
        <w:rPr>
          <w:rFonts w:ascii="宋体" w:eastAsia="宋体" w:hAnsi="宋体" w:hint="eastAsia"/>
        </w:rPr>
        <w:t>计价错误的处理、责任承担及基金暂停估值的情形</w:t>
      </w:r>
    </w:p>
    <w:p w14:paraId="5F5322CB" w14:textId="77777777" w:rsidR="008E3662" w:rsidRPr="00E34094" w:rsidRDefault="008E3662" w:rsidP="008E3662">
      <w:pPr>
        <w:rPr>
          <w:rFonts w:ascii="宋体" w:eastAsia="宋体" w:hAnsi="宋体"/>
        </w:rPr>
      </w:pPr>
      <w:r w:rsidRPr="00E34094">
        <w:rPr>
          <w:rFonts w:ascii="宋体" w:eastAsia="宋体" w:hAnsi="宋体" w:hint="eastAsia"/>
        </w:rPr>
        <w:t>1.计价错误的处理及责任承担</w:t>
      </w:r>
    </w:p>
    <w:p w14:paraId="136AB6BE" w14:textId="77777777" w:rsidR="008E3662" w:rsidRPr="00E34094" w:rsidRDefault="008E3662" w:rsidP="008E3662">
      <w:pPr>
        <w:rPr>
          <w:rFonts w:ascii="宋体" w:eastAsia="宋体" w:hAnsi="宋体"/>
        </w:rPr>
      </w:pPr>
      <w:r w:rsidRPr="00E34094">
        <w:rPr>
          <w:rFonts w:ascii="宋体" w:eastAsia="宋体" w:hAnsi="宋体" w:hint="eastAsia"/>
        </w:rPr>
        <w:t>（1）基金管理公司应制订估值及资产净值计价错误的识别及应急方案。当估值或份额净值计价错误实际发生时，基金管理人应立即纠正，及时采取合理措施防止损失进一步扩大。当错误</w:t>
      </w:r>
      <w:r w:rsidRPr="00E34094">
        <w:rPr>
          <w:rFonts w:ascii="宋体" w:eastAsia="宋体" w:hAnsi="宋体" w:hint="eastAsia"/>
          <w:color w:val="003399"/>
        </w:rPr>
        <w:t>达到或超过</w:t>
      </w:r>
      <w:r w:rsidRPr="00E34094">
        <w:rPr>
          <w:rFonts w:ascii="宋体" w:eastAsia="宋体" w:hAnsi="宋体" w:hint="eastAsia"/>
        </w:rPr>
        <w:t>基金资产净值的</w:t>
      </w:r>
      <w:r w:rsidRPr="00E34094">
        <w:rPr>
          <w:rFonts w:ascii="宋体" w:eastAsia="宋体" w:hAnsi="宋体" w:hint="eastAsia"/>
          <w:color w:val="003399"/>
        </w:rPr>
        <w:t>0.25%</w:t>
      </w:r>
      <w:r w:rsidRPr="00E34094">
        <w:rPr>
          <w:rFonts w:ascii="宋体" w:eastAsia="宋体" w:hAnsi="宋体" w:hint="eastAsia"/>
        </w:rPr>
        <w:t>时，基金管理人应及时向监管机构报告。</w:t>
      </w:r>
    </w:p>
    <w:p w14:paraId="7FF14733" w14:textId="77777777" w:rsidR="008E3662" w:rsidRPr="00E34094" w:rsidRDefault="008E3662" w:rsidP="008E3662">
      <w:pPr>
        <w:rPr>
          <w:rFonts w:ascii="宋体" w:eastAsia="宋体" w:hAnsi="宋体"/>
          <w:color w:val="003399"/>
        </w:rPr>
      </w:pPr>
      <w:r w:rsidRPr="00E34094">
        <w:rPr>
          <w:rFonts w:ascii="宋体" w:eastAsia="宋体" w:hAnsi="宋体" w:hint="eastAsia"/>
        </w:rPr>
        <w:t>（2）基金管理公司和托管人在进行基金估值、计算或复核基金资产净值的过程中，未能遵循相关法律法规规定或基金合同约定，给基金财产或基金份额持有人造成损害的，应分别对各自行为</w:t>
      </w:r>
      <w:r w:rsidRPr="00E34094">
        <w:rPr>
          <w:rFonts w:ascii="宋体" w:eastAsia="宋体" w:hAnsi="宋体" w:hint="eastAsia"/>
          <w:color w:val="003399"/>
        </w:rPr>
        <w:t>依法承担赔偿责任。</w:t>
      </w:r>
      <w:r w:rsidRPr="00E34094">
        <w:rPr>
          <w:rFonts w:ascii="宋体" w:eastAsia="宋体" w:hAnsi="宋体" w:hint="eastAsia"/>
        </w:rPr>
        <w:t>因共同行为给基金财产或基金份额持有人造成损害的，</w:t>
      </w:r>
      <w:r w:rsidRPr="00E34094">
        <w:rPr>
          <w:rFonts w:ascii="宋体" w:eastAsia="宋体" w:hAnsi="宋体" w:hint="eastAsia"/>
          <w:color w:val="003399"/>
        </w:rPr>
        <w:t>应承担连带赔偿责任。</w:t>
      </w:r>
    </w:p>
    <w:p w14:paraId="664567DC" w14:textId="77777777" w:rsidR="008E3662" w:rsidRPr="00E34094" w:rsidRDefault="008E3662" w:rsidP="008E3662">
      <w:pPr>
        <w:rPr>
          <w:rFonts w:ascii="宋体" w:eastAsia="宋体" w:hAnsi="宋体"/>
        </w:rPr>
      </w:pPr>
      <w:r w:rsidRPr="00E34094">
        <w:rPr>
          <w:rFonts w:ascii="宋体" w:eastAsia="宋体" w:hAnsi="宋体" w:hint="eastAsia"/>
        </w:rPr>
        <w:t>2.暂停估值的情形</w:t>
      </w:r>
    </w:p>
    <w:p w14:paraId="0FAE5856" w14:textId="77777777" w:rsidR="008E3662" w:rsidRPr="00E34094" w:rsidRDefault="008E3662" w:rsidP="008E3662">
      <w:pPr>
        <w:rPr>
          <w:rFonts w:ascii="宋体" w:eastAsia="宋体" w:hAnsi="宋体"/>
        </w:rPr>
      </w:pPr>
      <w:r w:rsidRPr="00E34094">
        <w:rPr>
          <w:rFonts w:ascii="宋体" w:eastAsia="宋体" w:hAnsi="宋体" w:hint="eastAsia"/>
        </w:rPr>
        <w:t>（1）基金投资所涉及的证券交易所</w:t>
      </w:r>
      <w:r w:rsidRPr="00E34094">
        <w:rPr>
          <w:rFonts w:ascii="宋体" w:eastAsia="宋体" w:hAnsi="宋体" w:hint="eastAsia"/>
          <w:color w:val="003399"/>
        </w:rPr>
        <w:t>遇法定节假日</w:t>
      </w:r>
      <w:r w:rsidRPr="00E34094">
        <w:rPr>
          <w:rFonts w:ascii="宋体" w:eastAsia="宋体" w:hAnsi="宋体" w:hint="eastAsia"/>
        </w:rPr>
        <w:t>或</w:t>
      </w:r>
      <w:r w:rsidRPr="00E34094">
        <w:rPr>
          <w:rFonts w:ascii="宋体" w:eastAsia="宋体" w:hAnsi="宋体" w:hint="eastAsia"/>
          <w:color w:val="003399"/>
        </w:rPr>
        <w:t>因其他原因暂停营业</w:t>
      </w:r>
      <w:r w:rsidRPr="00E34094">
        <w:rPr>
          <w:rFonts w:ascii="宋体" w:eastAsia="宋体" w:hAnsi="宋体" w:hint="eastAsia"/>
        </w:rPr>
        <w:t>时。</w:t>
      </w:r>
    </w:p>
    <w:p w14:paraId="2E7FA6EC" w14:textId="77777777" w:rsidR="008E3662" w:rsidRPr="00E34094" w:rsidRDefault="008E3662" w:rsidP="008E3662">
      <w:pPr>
        <w:rPr>
          <w:rFonts w:ascii="宋体" w:eastAsia="宋体" w:hAnsi="宋体"/>
        </w:rPr>
      </w:pPr>
      <w:r w:rsidRPr="00E34094">
        <w:rPr>
          <w:rFonts w:ascii="宋体" w:eastAsia="宋体" w:hAnsi="宋体" w:hint="eastAsia"/>
        </w:rPr>
        <w:t>（2）如出现基金管理人</w:t>
      </w:r>
      <w:r w:rsidRPr="00E34094">
        <w:rPr>
          <w:rFonts w:ascii="宋体" w:eastAsia="宋体" w:hAnsi="宋体" w:hint="eastAsia"/>
          <w:color w:val="003399"/>
        </w:rPr>
        <w:t>认为属于紧急事故的任何情况</w:t>
      </w:r>
      <w:r w:rsidRPr="00E34094">
        <w:rPr>
          <w:rFonts w:ascii="宋体" w:eastAsia="宋体" w:hAnsi="宋体" w:hint="eastAsia"/>
        </w:rPr>
        <w:t>，会导致基金管理人不能出售或评估基金资产的。</w:t>
      </w:r>
    </w:p>
    <w:p w14:paraId="723370BE" w14:textId="77777777" w:rsidR="008E3662" w:rsidRPr="00E34094" w:rsidRDefault="008E3662" w:rsidP="008E3662">
      <w:pPr>
        <w:rPr>
          <w:rFonts w:ascii="宋体" w:eastAsia="宋体" w:hAnsi="宋体"/>
        </w:rPr>
      </w:pPr>
      <w:r w:rsidRPr="00E34094">
        <w:rPr>
          <w:rFonts w:ascii="宋体" w:eastAsia="宋体" w:hAnsi="宋体" w:hint="eastAsia"/>
        </w:rPr>
        <w:t>（3）占基金</w:t>
      </w:r>
      <w:r w:rsidRPr="00E34094">
        <w:rPr>
          <w:rFonts w:ascii="宋体" w:eastAsia="宋体" w:hAnsi="宋体" w:hint="eastAsia"/>
          <w:color w:val="003399"/>
        </w:rPr>
        <w:t>相当比例的投资品种</w:t>
      </w:r>
      <w:r w:rsidRPr="00E34094">
        <w:rPr>
          <w:rFonts w:ascii="宋体" w:eastAsia="宋体" w:hAnsi="宋体" w:hint="eastAsia"/>
        </w:rPr>
        <w:t>的估值</w:t>
      </w:r>
      <w:r w:rsidRPr="00E34094">
        <w:rPr>
          <w:rFonts w:ascii="宋体" w:eastAsia="宋体" w:hAnsi="宋体" w:hint="eastAsia"/>
          <w:color w:val="003399"/>
        </w:rPr>
        <w:t>出现重大转变，</w:t>
      </w:r>
      <w:r w:rsidRPr="00E34094">
        <w:rPr>
          <w:rFonts w:ascii="宋体" w:eastAsia="宋体" w:hAnsi="宋体" w:hint="eastAsia"/>
        </w:rPr>
        <w:t>而基金管理人为保障投资人的利益已决定延迟估值。</w:t>
      </w:r>
    </w:p>
    <w:p w14:paraId="3A790E07" w14:textId="77777777" w:rsidR="008E3662" w:rsidRPr="00E34094" w:rsidRDefault="008E3662" w:rsidP="008E3662">
      <w:pPr>
        <w:rPr>
          <w:rFonts w:ascii="宋体" w:eastAsia="宋体" w:hAnsi="宋体"/>
        </w:rPr>
      </w:pPr>
      <w:r w:rsidRPr="00E34094">
        <w:rPr>
          <w:rFonts w:ascii="宋体" w:eastAsia="宋体" w:hAnsi="宋体" w:hint="eastAsia"/>
        </w:rPr>
        <w:t>（4）因</w:t>
      </w:r>
      <w:r w:rsidRPr="00E34094">
        <w:rPr>
          <w:rFonts w:ascii="宋体" w:eastAsia="宋体" w:hAnsi="宋体" w:hint="eastAsia"/>
          <w:color w:val="003399"/>
        </w:rPr>
        <w:t>不可抗力或其他情形</w:t>
      </w:r>
      <w:r w:rsidRPr="00E34094">
        <w:rPr>
          <w:rFonts w:ascii="宋体" w:eastAsia="宋体" w:hAnsi="宋体" w:hint="eastAsia"/>
        </w:rPr>
        <w:t>致使基金管理人、基金托管人无法准确评估基金资产价值时。</w:t>
      </w:r>
    </w:p>
    <w:p w14:paraId="511BF6B0" w14:textId="77777777" w:rsidR="008E3662" w:rsidRDefault="008E3662" w:rsidP="008E3662">
      <w:pPr>
        <w:rPr>
          <w:rFonts w:ascii="宋体" w:eastAsia="宋体" w:hAnsi="宋体"/>
        </w:rPr>
      </w:pPr>
      <w:r w:rsidRPr="00E34094">
        <w:rPr>
          <w:rFonts w:ascii="宋体" w:eastAsia="宋体" w:hAnsi="宋体" w:hint="eastAsia"/>
        </w:rPr>
        <w:t>（5）中国证监会和基金合同认定的其他情形。</w:t>
      </w:r>
    </w:p>
    <w:p w14:paraId="016221F4" w14:textId="54F52E2A" w:rsidR="008E3662" w:rsidRPr="00E34094" w:rsidRDefault="007E073A" w:rsidP="008E3662">
      <w:pPr>
        <w:rPr>
          <w:rFonts w:ascii="宋体" w:eastAsia="宋体" w:hAnsi="宋体"/>
        </w:rPr>
      </w:pPr>
      <w:r w:rsidRPr="007E073A">
        <w:rPr>
          <w:rFonts w:ascii="宋体" w:eastAsia="宋体" w:hAnsi="宋体" w:hint="eastAsia"/>
          <w:b/>
          <w:bCs/>
          <w:color w:val="4472C4" w:themeColor="accent1"/>
        </w:rPr>
        <w:lastRenderedPageBreak/>
        <w:t>考点七</w:t>
      </w:r>
      <w:r>
        <w:rPr>
          <w:rFonts w:ascii="宋体" w:eastAsia="宋体" w:hAnsi="宋体" w:hint="eastAsia"/>
        </w:rPr>
        <w:t xml:space="preserve"> </w:t>
      </w:r>
      <w:r w:rsidR="008E3662" w:rsidRPr="00E34094">
        <w:rPr>
          <w:rFonts w:ascii="宋体" w:eastAsia="宋体" w:hAnsi="宋体" w:hint="eastAsia"/>
        </w:rPr>
        <w:t>基金费用的种类</w:t>
      </w:r>
    </w:p>
    <w:p w14:paraId="2CBD3355" w14:textId="77777777" w:rsidR="008E3662" w:rsidRPr="00E34094" w:rsidRDefault="008E3662" w:rsidP="008E3662">
      <w:pPr>
        <w:rPr>
          <w:rFonts w:ascii="宋体" w:eastAsia="宋体" w:hAnsi="宋体"/>
        </w:rPr>
      </w:pPr>
      <w:r w:rsidRPr="00E34094">
        <w:rPr>
          <w:rFonts w:ascii="宋体" w:eastAsia="宋体" w:hAnsi="宋体" w:hint="eastAsia"/>
        </w:rPr>
        <w:t>（一）基金运作过程中涉及的费用</w:t>
      </w:r>
    </w:p>
    <w:p w14:paraId="7167055D" w14:textId="77777777" w:rsidR="008E3662" w:rsidRPr="00E34094" w:rsidRDefault="008E3662" w:rsidP="008E3662">
      <w:pPr>
        <w:rPr>
          <w:rFonts w:ascii="宋体" w:eastAsia="宋体" w:hAnsi="宋体"/>
        </w:rPr>
      </w:pPr>
      <w:r w:rsidRPr="00E34094">
        <w:rPr>
          <w:rFonts w:ascii="宋体" w:eastAsia="宋体" w:hAnsi="宋体" w:hint="eastAsia"/>
        </w:rPr>
        <w:t>（1）基金</w:t>
      </w:r>
      <w:r w:rsidRPr="00E34094">
        <w:rPr>
          <w:rFonts w:ascii="宋体" w:eastAsia="宋体" w:hAnsi="宋体" w:hint="eastAsia"/>
          <w:color w:val="003399"/>
        </w:rPr>
        <w:t>销售过程中发生</w:t>
      </w:r>
      <w:r w:rsidRPr="00E34094">
        <w:rPr>
          <w:rFonts w:ascii="宋体" w:eastAsia="宋体" w:hAnsi="宋体" w:hint="eastAsia"/>
        </w:rPr>
        <w:t>的由基金投资者自己承担的费用，主要包括申购费、赎回费及基金转换费。</w:t>
      </w:r>
    </w:p>
    <w:p w14:paraId="1845C30D" w14:textId="77777777" w:rsidR="008E3662" w:rsidRPr="00E34094" w:rsidRDefault="008E3662" w:rsidP="008E3662">
      <w:pPr>
        <w:rPr>
          <w:rFonts w:ascii="宋体" w:eastAsia="宋体" w:hAnsi="宋体"/>
        </w:rPr>
      </w:pPr>
      <w:r w:rsidRPr="00E34094">
        <w:rPr>
          <w:rFonts w:ascii="宋体" w:eastAsia="宋体" w:hAnsi="宋体" w:hint="eastAsia"/>
        </w:rPr>
        <w:t>（2）基金</w:t>
      </w:r>
      <w:r w:rsidRPr="00E34094">
        <w:rPr>
          <w:rFonts w:ascii="宋体" w:eastAsia="宋体" w:hAnsi="宋体" w:hint="eastAsia"/>
          <w:color w:val="003399"/>
        </w:rPr>
        <w:t>管理过程中发生的费用，</w:t>
      </w:r>
      <w:r w:rsidRPr="00E34094">
        <w:rPr>
          <w:rFonts w:ascii="宋体" w:eastAsia="宋体" w:hAnsi="宋体" w:hint="eastAsia"/>
        </w:rPr>
        <w:t>主要包括基金管理费、基金托管费、持有人大会费用等。这些费用</w:t>
      </w:r>
      <w:r w:rsidRPr="00E34094">
        <w:rPr>
          <w:rFonts w:ascii="宋体" w:eastAsia="宋体" w:hAnsi="宋体" w:hint="eastAsia"/>
          <w:color w:val="003399"/>
        </w:rPr>
        <w:t>由基金资产承担。</w:t>
      </w:r>
    </w:p>
    <w:p w14:paraId="47588823" w14:textId="77777777" w:rsidR="008E3662" w:rsidRPr="00E34094" w:rsidRDefault="008E3662" w:rsidP="008E3662">
      <w:pPr>
        <w:rPr>
          <w:rFonts w:ascii="宋体" w:eastAsia="宋体" w:hAnsi="宋体"/>
        </w:rPr>
      </w:pPr>
      <w:r w:rsidRPr="00E34094">
        <w:rPr>
          <w:rFonts w:ascii="宋体" w:eastAsia="宋体" w:hAnsi="宋体" w:hint="eastAsia"/>
        </w:rPr>
        <w:t>（二）可以从基金财产中列支的与基金有关的费用</w:t>
      </w:r>
    </w:p>
    <w:p w14:paraId="2A6B8C52" w14:textId="77777777" w:rsidR="008E3662" w:rsidRPr="00E34094" w:rsidRDefault="008E3662" w:rsidP="008E3662">
      <w:pPr>
        <w:rPr>
          <w:rFonts w:ascii="宋体" w:eastAsia="宋体" w:hAnsi="宋体"/>
        </w:rPr>
      </w:pPr>
      <w:r w:rsidRPr="00E34094">
        <w:rPr>
          <w:rFonts w:ascii="宋体" w:eastAsia="宋体" w:hAnsi="宋体" w:hint="eastAsia"/>
        </w:rPr>
        <w:t>（1）基金管理人的</w:t>
      </w:r>
      <w:r w:rsidRPr="00E34094">
        <w:rPr>
          <w:rFonts w:ascii="宋体" w:eastAsia="宋体" w:hAnsi="宋体" w:hint="eastAsia"/>
          <w:color w:val="003399"/>
        </w:rPr>
        <w:t>管理费</w:t>
      </w:r>
      <w:r w:rsidRPr="00E34094">
        <w:rPr>
          <w:rFonts w:ascii="宋体" w:eastAsia="宋体" w:hAnsi="宋体" w:hint="eastAsia"/>
        </w:rPr>
        <w:t>。</w:t>
      </w:r>
    </w:p>
    <w:p w14:paraId="7AF2E4F3" w14:textId="77777777" w:rsidR="008E3662" w:rsidRPr="00E34094" w:rsidRDefault="008E3662" w:rsidP="008E3662">
      <w:pPr>
        <w:rPr>
          <w:rFonts w:ascii="宋体" w:eastAsia="宋体" w:hAnsi="宋体"/>
        </w:rPr>
      </w:pPr>
      <w:r w:rsidRPr="00E34094">
        <w:rPr>
          <w:rFonts w:ascii="宋体" w:eastAsia="宋体" w:hAnsi="宋体" w:hint="eastAsia"/>
        </w:rPr>
        <w:t>（2）基金托管人的</w:t>
      </w:r>
      <w:r w:rsidRPr="00E34094">
        <w:rPr>
          <w:rFonts w:ascii="宋体" w:eastAsia="宋体" w:hAnsi="宋体" w:hint="eastAsia"/>
          <w:color w:val="003399"/>
        </w:rPr>
        <w:t>托管费。</w:t>
      </w:r>
    </w:p>
    <w:p w14:paraId="53464333" w14:textId="77777777" w:rsidR="008E3662" w:rsidRPr="00E34094" w:rsidRDefault="008E3662" w:rsidP="008E3662">
      <w:pPr>
        <w:rPr>
          <w:rFonts w:ascii="宋体" w:eastAsia="宋体" w:hAnsi="宋体"/>
          <w:color w:val="003399"/>
        </w:rPr>
      </w:pPr>
      <w:r w:rsidRPr="00E34094">
        <w:rPr>
          <w:rFonts w:ascii="宋体" w:eastAsia="宋体" w:hAnsi="宋体" w:hint="eastAsia"/>
        </w:rPr>
        <w:t>（3）基金份额</w:t>
      </w:r>
      <w:r w:rsidRPr="00E34094">
        <w:rPr>
          <w:rFonts w:ascii="宋体" w:eastAsia="宋体" w:hAnsi="宋体" w:hint="eastAsia"/>
          <w:color w:val="003399"/>
        </w:rPr>
        <w:t>持有人大会费用。</w:t>
      </w:r>
    </w:p>
    <w:p w14:paraId="498CDE5C" w14:textId="77777777" w:rsidR="008E3662" w:rsidRPr="00E34094" w:rsidRDefault="008E3662" w:rsidP="008E3662">
      <w:pPr>
        <w:rPr>
          <w:rFonts w:ascii="宋体" w:eastAsia="宋体" w:hAnsi="宋体"/>
        </w:rPr>
      </w:pPr>
      <w:r w:rsidRPr="00E34094">
        <w:rPr>
          <w:rFonts w:ascii="宋体" w:eastAsia="宋体" w:hAnsi="宋体" w:hint="eastAsia"/>
        </w:rPr>
        <w:t>（4）基金</w:t>
      </w:r>
      <w:r w:rsidRPr="00E34094">
        <w:rPr>
          <w:rFonts w:ascii="宋体" w:eastAsia="宋体" w:hAnsi="宋体" w:hint="eastAsia"/>
          <w:color w:val="003399"/>
        </w:rPr>
        <w:t>合同生效后</w:t>
      </w:r>
      <w:r w:rsidRPr="00E34094">
        <w:rPr>
          <w:rFonts w:ascii="宋体" w:eastAsia="宋体" w:hAnsi="宋体" w:hint="eastAsia"/>
        </w:rPr>
        <w:t>的信息披露费用。</w:t>
      </w:r>
    </w:p>
    <w:p w14:paraId="3C3B394D" w14:textId="77777777" w:rsidR="008E3662" w:rsidRPr="00E34094" w:rsidRDefault="008E3662" w:rsidP="008E3662">
      <w:pPr>
        <w:rPr>
          <w:rFonts w:ascii="宋体" w:eastAsia="宋体" w:hAnsi="宋体"/>
        </w:rPr>
      </w:pPr>
      <w:r w:rsidRPr="00E34094">
        <w:rPr>
          <w:rFonts w:ascii="宋体" w:eastAsia="宋体" w:hAnsi="宋体" w:hint="eastAsia"/>
        </w:rPr>
        <w:t>（5）基金</w:t>
      </w:r>
      <w:r w:rsidRPr="00E34094">
        <w:rPr>
          <w:rFonts w:ascii="宋体" w:eastAsia="宋体" w:hAnsi="宋体" w:hint="eastAsia"/>
          <w:color w:val="003399"/>
        </w:rPr>
        <w:t>合同生效后</w:t>
      </w:r>
      <w:r w:rsidRPr="00E34094">
        <w:rPr>
          <w:rFonts w:ascii="宋体" w:eastAsia="宋体" w:hAnsi="宋体" w:hint="eastAsia"/>
        </w:rPr>
        <w:t>的会计师费和律师费。</w:t>
      </w:r>
    </w:p>
    <w:p w14:paraId="47121C8F" w14:textId="77777777" w:rsidR="008E3662" w:rsidRPr="00E34094" w:rsidRDefault="008E3662" w:rsidP="008E3662">
      <w:pPr>
        <w:rPr>
          <w:rFonts w:ascii="宋体" w:eastAsia="宋体" w:hAnsi="宋体"/>
        </w:rPr>
      </w:pPr>
      <w:r w:rsidRPr="00E34094">
        <w:rPr>
          <w:rFonts w:ascii="宋体" w:eastAsia="宋体" w:hAnsi="宋体" w:hint="eastAsia"/>
        </w:rPr>
        <w:t>（6）</w:t>
      </w:r>
      <w:r w:rsidRPr="00E34094">
        <w:rPr>
          <w:rFonts w:ascii="宋体" w:eastAsia="宋体" w:hAnsi="宋体" w:hint="eastAsia"/>
          <w:color w:val="003399"/>
        </w:rPr>
        <w:t>销售服务费。</w:t>
      </w:r>
    </w:p>
    <w:p w14:paraId="1CDE6EC5" w14:textId="77777777" w:rsidR="008E3662" w:rsidRPr="00E34094" w:rsidRDefault="008E3662" w:rsidP="008E3662">
      <w:pPr>
        <w:rPr>
          <w:rFonts w:ascii="宋体" w:eastAsia="宋体" w:hAnsi="宋体"/>
        </w:rPr>
      </w:pPr>
      <w:r w:rsidRPr="00E34094">
        <w:rPr>
          <w:rFonts w:ascii="宋体" w:eastAsia="宋体" w:hAnsi="宋体" w:hint="eastAsia"/>
        </w:rPr>
        <w:t>（7）基金的</w:t>
      </w:r>
      <w:r w:rsidRPr="00E34094">
        <w:rPr>
          <w:rFonts w:ascii="宋体" w:eastAsia="宋体" w:hAnsi="宋体" w:hint="eastAsia"/>
          <w:color w:val="003399"/>
        </w:rPr>
        <w:t>证券交易费用。</w:t>
      </w:r>
    </w:p>
    <w:p w14:paraId="1C4C46B9" w14:textId="77777777" w:rsidR="008E3662" w:rsidRPr="00E34094" w:rsidRDefault="008E3662" w:rsidP="008E3662">
      <w:pPr>
        <w:rPr>
          <w:rFonts w:ascii="宋体" w:eastAsia="宋体" w:hAnsi="宋体"/>
        </w:rPr>
      </w:pPr>
      <w:r w:rsidRPr="00E34094">
        <w:rPr>
          <w:rFonts w:ascii="宋体" w:eastAsia="宋体" w:hAnsi="宋体" w:hint="eastAsia"/>
        </w:rPr>
        <w:t>（8）按照国家有关规定和基金合同约定，可以在基金财产中列支的其他费用。</w:t>
      </w:r>
    </w:p>
    <w:p w14:paraId="1EB1536E" w14:textId="77777777" w:rsidR="008E3662" w:rsidRPr="00E34094" w:rsidRDefault="008E3662" w:rsidP="008E3662">
      <w:pPr>
        <w:rPr>
          <w:rFonts w:ascii="宋体" w:eastAsia="宋体" w:hAnsi="宋体"/>
        </w:rPr>
      </w:pPr>
    </w:p>
    <w:p w14:paraId="05D549AE" w14:textId="77777777" w:rsidR="008E3662" w:rsidRDefault="008E3662" w:rsidP="008E3662">
      <w:pPr>
        <w:jc w:val="center"/>
        <w:rPr>
          <w:rFonts w:ascii="宋体" w:eastAsia="宋体" w:hAnsi="宋体"/>
          <w:b/>
          <w:bCs/>
        </w:rPr>
      </w:pPr>
      <w:r w:rsidRPr="00E47AB9">
        <w:rPr>
          <w:rFonts w:ascii="宋体" w:eastAsia="宋体" w:hAnsi="宋体" w:hint="eastAsia"/>
          <w:b/>
          <w:bCs/>
        </w:rPr>
        <w:t>第</w:t>
      </w:r>
      <w:r>
        <w:rPr>
          <w:rFonts w:ascii="宋体" w:eastAsia="宋体" w:hAnsi="宋体" w:hint="eastAsia"/>
          <w:b/>
          <w:bCs/>
        </w:rPr>
        <w:t>十三</w:t>
      </w:r>
      <w:r w:rsidRPr="00E47AB9">
        <w:rPr>
          <w:rFonts w:ascii="宋体" w:eastAsia="宋体" w:hAnsi="宋体" w:hint="eastAsia"/>
          <w:b/>
          <w:bCs/>
        </w:rPr>
        <w:t>章</w:t>
      </w:r>
      <w:r w:rsidRPr="00E47AB9">
        <w:rPr>
          <w:rFonts w:ascii="宋体" w:eastAsia="宋体" w:hAnsi="宋体"/>
          <w:b/>
          <w:bCs/>
        </w:rPr>
        <w:t xml:space="preserve"> </w:t>
      </w:r>
      <w:r w:rsidRPr="00B41E78">
        <w:rPr>
          <w:rFonts w:ascii="宋体" w:eastAsia="宋体" w:hAnsi="宋体" w:hint="eastAsia"/>
          <w:b/>
          <w:bCs/>
        </w:rPr>
        <w:t>基金的利润分配与税收</w:t>
      </w:r>
    </w:p>
    <w:p w14:paraId="71B99B23" w14:textId="5CF8F2B3" w:rsidR="008E3662" w:rsidRDefault="008E3662" w:rsidP="008E3662">
      <w:pPr>
        <w:jc w:val="left"/>
        <w:rPr>
          <w:rFonts w:ascii="宋体" w:eastAsia="宋体" w:hAnsi="宋体"/>
        </w:rPr>
      </w:pPr>
      <w:r w:rsidRPr="00B41E78">
        <w:rPr>
          <w:rFonts w:ascii="宋体" w:eastAsia="宋体" w:hAnsi="宋体"/>
        </w:rPr>
        <w:t>中所涉及的税收项目</w:t>
      </w:r>
    </w:p>
    <w:p w14:paraId="7881787C" w14:textId="77777777" w:rsidR="008E3662" w:rsidRDefault="008E3662" w:rsidP="008E3662">
      <w:pPr>
        <w:jc w:val="left"/>
        <w:rPr>
          <w:rFonts w:ascii="宋体" w:eastAsia="宋体" w:hAnsi="宋体" w:cs="宋体"/>
          <w:szCs w:val="21"/>
        </w:rPr>
      </w:pPr>
      <w:r>
        <w:rPr>
          <w:rFonts w:ascii="宋体" w:eastAsia="宋体" w:hAnsi="宋体" w:cs="宋体" w:hint="eastAsia"/>
          <w:szCs w:val="21"/>
        </w:rPr>
        <w:t>【主要内容】</w:t>
      </w:r>
    </w:p>
    <w:p w14:paraId="19F8271C" w14:textId="77777777" w:rsidR="008E3662" w:rsidRDefault="008E3662" w:rsidP="008E3662">
      <w:pPr>
        <w:jc w:val="center"/>
        <w:rPr>
          <w:rFonts w:ascii="宋体" w:eastAsia="宋体" w:hAnsi="宋体"/>
        </w:rPr>
      </w:pPr>
      <w:r w:rsidRPr="00B41E78">
        <w:rPr>
          <w:rFonts w:ascii="宋体" w:eastAsia="宋体" w:hAnsi="宋体" w:hint="eastAsia"/>
        </w:rPr>
        <w:t>第一节 基金利润及利润分配</w:t>
      </w:r>
    </w:p>
    <w:p w14:paraId="6152001E" w14:textId="62B6BAF5" w:rsidR="008E3662" w:rsidRPr="00B41E78" w:rsidRDefault="007E073A" w:rsidP="008E3662">
      <w:pPr>
        <w:rPr>
          <w:rFonts w:ascii="宋体" w:eastAsia="宋体" w:hAnsi="宋体"/>
        </w:rPr>
      </w:pPr>
      <w:r w:rsidRPr="007E073A">
        <w:rPr>
          <w:rFonts w:ascii="宋体" w:eastAsia="宋体" w:hAnsi="宋体" w:hint="eastAsia"/>
          <w:b/>
          <w:bCs/>
          <w:color w:val="4472C4" w:themeColor="accent1"/>
        </w:rPr>
        <w:t>考点一</w:t>
      </w:r>
      <w:r>
        <w:rPr>
          <w:rFonts w:ascii="宋体" w:eastAsia="宋体" w:hAnsi="宋体" w:hint="eastAsia"/>
        </w:rPr>
        <w:t xml:space="preserve"> </w:t>
      </w:r>
      <w:r w:rsidR="008E3662" w:rsidRPr="00B41E78">
        <w:rPr>
          <w:rFonts w:ascii="宋体" w:eastAsia="宋体" w:hAnsi="宋体" w:hint="eastAsia"/>
        </w:rPr>
        <w:t>基金分红的不同方式及利润分配对基金份额净值的影响</w:t>
      </w:r>
    </w:p>
    <w:p w14:paraId="21DB56A4" w14:textId="77777777" w:rsidR="008E3662" w:rsidRPr="00B41E78" w:rsidRDefault="008E3662" w:rsidP="008E3662">
      <w:pPr>
        <w:rPr>
          <w:rFonts w:ascii="宋体" w:eastAsia="宋体" w:hAnsi="宋体"/>
        </w:rPr>
      </w:pPr>
      <w:r w:rsidRPr="00B41E78">
        <w:rPr>
          <w:rFonts w:ascii="宋体" w:eastAsia="宋体" w:hAnsi="宋体" w:hint="eastAsia"/>
        </w:rPr>
        <w:t>1.基金分红的不同方式</w:t>
      </w:r>
    </w:p>
    <w:p w14:paraId="76979FF3" w14:textId="77777777" w:rsidR="008E3662" w:rsidRPr="00B41E78" w:rsidRDefault="008E3662" w:rsidP="008E3662">
      <w:pPr>
        <w:rPr>
          <w:rFonts w:ascii="宋体" w:eastAsia="宋体" w:hAnsi="宋体"/>
        </w:rPr>
      </w:pPr>
      <w:r w:rsidRPr="00B41E78">
        <w:rPr>
          <w:rFonts w:ascii="宋体" w:eastAsia="宋体" w:hAnsi="宋体" w:hint="eastAsia"/>
        </w:rPr>
        <w:t>（一）封闭式基金的利润分配</w:t>
      </w:r>
    </w:p>
    <w:p w14:paraId="31E02D55" w14:textId="77777777" w:rsidR="008E3662" w:rsidRPr="00B41E78" w:rsidRDefault="008E3662" w:rsidP="008E3662">
      <w:pPr>
        <w:rPr>
          <w:rFonts w:ascii="宋体" w:eastAsia="宋体" w:hAnsi="宋体"/>
          <w:color w:val="003399"/>
        </w:rPr>
      </w:pPr>
      <w:r w:rsidRPr="00B41E78">
        <w:rPr>
          <w:rFonts w:ascii="宋体" w:eastAsia="宋体" w:hAnsi="宋体" w:hint="eastAsia"/>
        </w:rPr>
        <w:t>封闭式基金</w:t>
      </w:r>
      <w:r w:rsidRPr="00B41E78">
        <w:rPr>
          <w:rFonts w:ascii="宋体" w:eastAsia="宋体" w:hAnsi="宋体" w:hint="eastAsia"/>
          <w:color w:val="003399"/>
        </w:rPr>
        <w:t>只能采用现金分红。</w:t>
      </w:r>
      <w:r w:rsidRPr="00B41E78">
        <w:rPr>
          <w:rFonts w:ascii="宋体" w:eastAsia="宋体" w:hAnsi="宋体" w:hint="eastAsia"/>
        </w:rPr>
        <w:t>封闭式基金的收益分配，</w:t>
      </w:r>
      <w:r w:rsidRPr="00B41E78">
        <w:rPr>
          <w:rFonts w:ascii="宋体" w:eastAsia="宋体" w:hAnsi="宋体" w:hint="eastAsia"/>
          <w:color w:val="003399"/>
        </w:rPr>
        <w:t>每年不得少于一次，</w:t>
      </w:r>
      <w:r w:rsidRPr="00B41E78">
        <w:rPr>
          <w:rFonts w:ascii="宋体" w:eastAsia="宋体" w:hAnsi="宋体" w:hint="eastAsia"/>
        </w:rPr>
        <w:t>封闭式基金年度收益分配比例不得低于基金年度可供分配利润的</w:t>
      </w:r>
      <w:r w:rsidRPr="00B41E78">
        <w:rPr>
          <w:rFonts w:ascii="宋体" w:eastAsia="宋体" w:hAnsi="宋体" w:hint="eastAsia"/>
          <w:color w:val="003399"/>
        </w:rPr>
        <w:t>百分之九十。</w:t>
      </w:r>
      <w:r w:rsidRPr="00B41E78">
        <w:rPr>
          <w:rFonts w:ascii="宋体" w:eastAsia="宋体" w:hAnsi="宋体" w:hint="eastAsia"/>
        </w:rPr>
        <w:t>此外，基金收益</w:t>
      </w:r>
      <w:r w:rsidRPr="00B41E78">
        <w:rPr>
          <w:rFonts w:ascii="宋体" w:eastAsia="宋体" w:hAnsi="宋体" w:hint="eastAsia"/>
          <w:color w:val="003399"/>
        </w:rPr>
        <w:t>分配后基金份额净值不得低于面值。</w:t>
      </w:r>
    </w:p>
    <w:p w14:paraId="0037D9B1" w14:textId="77777777" w:rsidR="008E3662" w:rsidRPr="00B41E78" w:rsidRDefault="008E3662" w:rsidP="008E3662">
      <w:pPr>
        <w:rPr>
          <w:rFonts w:ascii="宋体" w:eastAsia="宋体" w:hAnsi="宋体"/>
        </w:rPr>
      </w:pPr>
      <w:r w:rsidRPr="00B41E78">
        <w:rPr>
          <w:rFonts w:ascii="宋体" w:eastAsia="宋体" w:hAnsi="宋体" w:hint="eastAsia"/>
        </w:rPr>
        <w:t>（二）开放式基金的利润分配</w:t>
      </w:r>
    </w:p>
    <w:p w14:paraId="79A71D89" w14:textId="77777777" w:rsidR="008E3662" w:rsidRPr="00B41E78" w:rsidRDefault="008E3662" w:rsidP="008E3662">
      <w:pPr>
        <w:rPr>
          <w:rFonts w:ascii="宋体" w:eastAsia="宋体" w:hAnsi="宋体"/>
          <w:color w:val="003399"/>
        </w:rPr>
      </w:pPr>
      <w:r w:rsidRPr="00B41E78">
        <w:rPr>
          <w:rFonts w:ascii="宋体" w:eastAsia="宋体" w:hAnsi="宋体" w:hint="eastAsia"/>
        </w:rPr>
        <w:t>开放式基金的基金份额持有人可以事先选择将所获分配的现金收益，按照基金合同有关基金份额申购的约定转为基金份额；</w:t>
      </w:r>
      <w:r w:rsidRPr="00B41E78">
        <w:rPr>
          <w:rFonts w:ascii="宋体" w:eastAsia="宋体" w:hAnsi="宋体" w:hint="eastAsia"/>
          <w:color w:val="003399"/>
        </w:rPr>
        <w:t>基金份额持有人事先未做出选择的，基金管理人应当支付现金。</w:t>
      </w:r>
    </w:p>
    <w:p w14:paraId="1B25007E" w14:textId="77777777" w:rsidR="008E3662" w:rsidRPr="00B41E78" w:rsidRDefault="008E3662" w:rsidP="008E3662">
      <w:pPr>
        <w:rPr>
          <w:rFonts w:ascii="宋体" w:eastAsia="宋体" w:hAnsi="宋体"/>
        </w:rPr>
      </w:pPr>
      <w:r w:rsidRPr="00B41E78">
        <w:rPr>
          <w:rFonts w:ascii="宋体" w:eastAsia="宋体" w:hAnsi="宋体" w:hint="eastAsia"/>
        </w:rPr>
        <w:t>（三）基金份额的分拆、合并</w:t>
      </w:r>
    </w:p>
    <w:p w14:paraId="75909D0A" w14:textId="77777777" w:rsidR="008E3662" w:rsidRPr="00B41E78" w:rsidRDefault="008E3662" w:rsidP="008E3662">
      <w:pPr>
        <w:rPr>
          <w:rFonts w:ascii="宋体" w:eastAsia="宋体" w:hAnsi="宋体"/>
        </w:rPr>
      </w:pPr>
      <w:r w:rsidRPr="00B41E78">
        <w:rPr>
          <w:rFonts w:ascii="宋体" w:eastAsia="宋体" w:hAnsi="宋体" w:hint="eastAsia"/>
        </w:rPr>
        <w:t>2.利润分配对基金份额净值的影响</w:t>
      </w:r>
    </w:p>
    <w:p w14:paraId="47E57C79" w14:textId="77777777" w:rsidR="008E3662" w:rsidRPr="00B41E78" w:rsidRDefault="008E3662" w:rsidP="008E3662">
      <w:pPr>
        <w:rPr>
          <w:rFonts w:ascii="宋体" w:eastAsia="宋体" w:hAnsi="宋体"/>
          <w:color w:val="003399"/>
        </w:rPr>
      </w:pPr>
      <w:r w:rsidRPr="00B41E78">
        <w:rPr>
          <w:rFonts w:ascii="宋体" w:eastAsia="宋体" w:hAnsi="宋体" w:hint="eastAsia"/>
        </w:rPr>
        <w:t>基金进行利润分配会导致基金</w:t>
      </w:r>
      <w:r w:rsidRPr="00B41E78">
        <w:rPr>
          <w:rFonts w:ascii="宋体" w:eastAsia="宋体" w:hAnsi="宋体" w:hint="eastAsia"/>
          <w:color w:val="003399"/>
        </w:rPr>
        <w:t>份额净值的下降，</w:t>
      </w:r>
      <w:r w:rsidRPr="00B41E78">
        <w:rPr>
          <w:rFonts w:ascii="宋体" w:eastAsia="宋体" w:hAnsi="宋体" w:hint="eastAsia"/>
        </w:rPr>
        <w:t>不过</w:t>
      </w:r>
      <w:r w:rsidRPr="00B41E78">
        <w:rPr>
          <w:rFonts w:ascii="宋体" w:eastAsia="宋体" w:hAnsi="宋体" w:hint="eastAsia"/>
          <w:color w:val="003399"/>
        </w:rPr>
        <w:t>对投资者的利益没有实际影响。</w:t>
      </w:r>
    </w:p>
    <w:p w14:paraId="49E500E7" w14:textId="77777777" w:rsidR="008E3662" w:rsidRPr="00B41E78" w:rsidRDefault="008E3662" w:rsidP="008E3662">
      <w:pPr>
        <w:rPr>
          <w:rFonts w:ascii="宋体" w:eastAsia="宋体" w:hAnsi="宋体"/>
        </w:rPr>
      </w:pPr>
      <w:r w:rsidRPr="00B41E78">
        <w:rPr>
          <w:rFonts w:ascii="宋体" w:eastAsia="宋体" w:hAnsi="宋体" w:hint="eastAsia"/>
        </w:rPr>
        <w:t>三、货币市场基金利润分配的特殊规定</w:t>
      </w:r>
    </w:p>
    <w:p w14:paraId="71607AAD" w14:textId="77777777" w:rsidR="008E3662" w:rsidRPr="00B41E78" w:rsidRDefault="008E3662" w:rsidP="008E3662">
      <w:pPr>
        <w:rPr>
          <w:rFonts w:ascii="宋体" w:eastAsia="宋体" w:hAnsi="宋体"/>
        </w:rPr>
      </w:pPr>
      <w:r w:rsidRPr="00B41E78">
        <w:rPr>
          <w:rFonts w:ascii="宋体" w:eastAsia="宋体" w:hAnsi="宋体" w:hint="eastAsia"/>
        </w:rPr>
        <w:t>对于每日按照面值进行报价的货币市场基金，可以在基金合同中将收益分配的方式约定为</w:t>
      </w:r>
      <w:r w:rsidRPr="00B41E78">
        <w:rPr>
          <w:rFonts w:ascii="宋体" w:eastAsia="宋体" w:hAnsi="宋体" w:hint="eastAsia"/>
          <w:color w:val="003399"/>
        </w:rPr>
        <w:t>红利再投资，</w:t>
      </w:r>
      <w:r w:rsidRPr="00B41E78">
        <w:rPr>
          <w:rFonts w:ascii="宋体" w:eastAsia="宋体" w:hAnsi="宋体" w:hint="eastAsia"/>
        </w:rPr>
        <w:t>并应当每日进行收益分配。</w:t>
      </w:r>
    </w:p>
    <w:p w14:paraId="1D4F3A1B" w14:textId="77777777" w:rsidR="008E3662" w:rsidRPr="00B41E78" w:rsidRDefault="008E3662" w:rsidP="008E3662">
      <w:pPr>
        <w:rPr>
          <w:rFonts w:ascii="宋体" w:eastAsia="宋体" w:hAnsi="宋体"/>
        </w:rPr>
      </w:pPr>
      <w:r w:rsidRPr="00B41E78">
        <w:rPr>
          <w:rFonts w:ascii="宋体" w:eastAsia="宋体" w:hAnsi="宋体" w:hint="eastAsia"/>
          <w:color w:val="003399"/>
        </w:rPr>
        <w:t>当日申购</w:t>
      </w:r>
      <w:r w:rsidRPr="00B41E78">
        <w:rPr>
          <w:rFonts w:ascii="宋体" w:eastAsia="宋体" w:hAnsi="宋体" w:hint="eastAsia"/>
        </w:rPr>
        <w:t>的基金份额应当自</w:t>
      </w:r>
      <w:r w:rsidRPr="00B41E78">
        <w:rPr>
          <w:rFonts w:ascii="宋体" w:eastAsia="宋体" w:hAnsi="宋体" w:hint="eastAsia"/>
          <w:color w:val="003399"/>
        </w:rPr>
        <w:t>下一个交易日起享有基金的分配权益；当日赎回</w:t>
      </w:r>
      <w:r w:rsidRPr="00B41E78">
        <w:rPr>
          <w:rFonts w:ascii="宋体" w:eastAsia="宋体" w:hAnsi="宋体" w:hint="eastAsia"/>
        </w:rPr>
        <w:t>的基金份额自</w:t>
      </w:r>
      <w:r w:rsidRPr="00B41E78">
        <w:rPr>
          <w:rFonts w:ascii="宋体" w:eastAsia="宋体" w:hAnsi="宋体" w:hint="eastAsia"/>
          <w:color w:val="003399"/>
        </w:rPr>
        <w:t>下一个交易日起不享有基金的分配权益，</w:t>
      </w:r>
      <w:r w:rsidRPr="00B41E78">
        <w:rPr>
          <w:rFonts w:ascii="宋体" w:eastAsia="宋体" w:hAnsi="宋体" w:hint="eastAsia"/>
        </w:rPr>
        <w:t>但中国证监会认定的特殊货币市场基金品种除外。</w:t>
      </w:r>
    </w:p>
    <w:p w14:paraId="5682B32E" w14:textId="24AA2E58" w:rsidR="008E3662" w:rsidRPr="00B41E78" w:rsidRDefault="007E073A" w:rsidP="008E3662">
      <w:pPr>
        <w:rPr>
          <w:rFonts w:ascii="宋体" w:eastAsia="宋体" w:hAnsi="宋体"/>
        </w:rPr>
      </w:pPr>
      <w:r w:rsidRPr="007E073A">
        <w:rPr>
          <w:rFonts w:ascii="宋体" w:eastAsia="宋体" w:hAnsi="宋体" w:hint="eastAsia"/>
          <w:b/>
          <w:bCs/>
          <w:color w:val="4472C4" w:themeColor="accent1"/>
        </w:rPr>
        <w:t>考点二</w:t>
      </w:r>
      <w:r>
        <w:rPr>
          <w:rFonts w:ascii="宋体" w:eastAsia="宋体" w:hAnsi="宋体" w:hint="eastAsia"/>
        </w:rPr>
        <w:t xml:space="preserve"> </w:t>
      </w:r>
      <w:r w:rsidR="008E3662" w:rsidRPr="00B41E78">
        <w:rPr>
          <w:rFonts w:ascii="宋体" w:eastAsia="宋体" w:hAnsi="宋体" w:hint="eastAsia"/>
        </w:rPr>
        <w:t>投资者投资基金涉及的税收项目</w:t>
      </w:r>
    </w:p>
    <w:tbl>
      <w:tblPr>
        <w:tblW w:w="8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04"/>
        <w:gridCol w:w="3582"/>
        <w:gridCol w:w="3633"/>
      </w:tblGrid>
      <w:tr w:rsidR="008E3662" w:rsidRPr="00B41E78" w14:paraId="41DB9188" w14:textId="77777777" w:rsidTr="001462E3">
        <w:trPr>
          <w:trHeight w:val="282"/>
        </w:trPr>
        <w:tc>
          <w:tcPr>
            <w:tcW w:w="1104" w:type="dxa"/>
            <w:shd w:val="clear" w:color="auto" w:fill="auto"/>
            <w:tcMar>
              <w:top w:w="72" w:type="dxa"/>
              <w:left w:w="144" w:type="dxa"/>
              <w:bottom w:w="72" w:type="dxa"/>
              <w:right w:w="144" w:type="dxa"/>
            </w:tcMar>
            <w:vAlign w:val="center"/>
            <w:hideMark/>
          </w:tcPr>
          <w:p w14:paraId="6F20DE0D" w14:textId="77777777" w:rsidR="008E3662" w:rsidRPr="00B41E78" w:rsidRDefault="008E3662" w:rsidP="001462E3">
            <w:pPr>
              <w:rPr>
                <w:rFonts w:ascii="宋体" w:eastAsia="宋体" w:hAnsi="宋体"/>
              </w:rPr>
            </w:pPr>
          </w:p>
        </w:tc>
        <w:tc>
          <w:tcPr>
            <w:tcW w:w="3582" w:type="dxa"/>
            <w:shd w:val="clear" w:color="auto" w:fill="auto"/>
            <w:tcMar>
              <w:top w:w="72" w:type="dxa"/>
              <w:left w:w="144" w:type="dxa"/>
              <w:bottom w:w="72" w:type="dxa"/>
              <w:right w:w="144" w:type="dxa"/>
            </w:tcMar>
            <w:vAlign w:val="center"/>
            <w:hideMark/>
          </w:tcPr>
          <w:p w14:paraId="5AF3799B" w14:textId="77777777" w:rsidR="008E3662" w:rsidRPr="00B41E78" w:rsidRDefault="008E3662" w:rsidP="001462E3">
            <w:pPr>
              <w:rPr>
                <w:rFonts w:ascii="宋体" w:eastAsia="宋体" w:hAnsi="宋体"/>
              </w:rPr>
            </w:pPr>
            <w:r w:rsidRPr="00B41E78">
              <w:rPr>
                <w:rFonts w:ascii="宋体" w:eastAsia="宋体" w:hAnsi="宋体" w:hint="eastAsia"/>
              </w:rPr>
              <w:t>机构投资者</w:t>
            </w:r>
          </w:p>
        </w:tc>
        <w:tc>
          <w:tcPr>
            <w:tcW w:w="3633" w:type="dxa"/>
            <w:shd w:val="clear" w:color="auto" w:fill="auto"/>
            <w:tcMar>
              <w:top w:w="72" w:type="dxa"/>
              <w:left w:w="144" w:type="dxa"/>
              <w:bottom w:w="72" w:type="dxa"/>
              <w:right w:w="144" w:type="dxa"/>
            </w:tcMar>
            <w:vAlign w:val="center"/>
            <w:hideMark/>
          </w:tcPr>
          <w:p w14:paraId="498D03E7" w14:textId="77777777" w:rsidR="008E3662" w:rsidRPr="00B41E78" w:rsidRDefault="008E3662" w:rsidP="001462E3">
            <w:pPr>
              <w:rPr>
                <w:rFonts w:ascii="宋体" w:eastAsia="宋体" w:hAnsi="宋体"/>
              </w:rPr>
            </w:pPr>
            <w:r w:rsidRPr="00B41E78">
              <w:rPr>
                <w:rFonts w:ascii="宋体" w:eastAsia="宋体" w:hAnsi="宋体" w:hint="eastAsia"/>
              </w:rPr>
              <w:t>个人投资者</w:t>
            </w:r>
          </w:p>
        </w:tc>
      </w:tr>
      <w:tr w:rsidR="008E3662" w:rsidRPr="00B41E78" w14:paraId="0B0B5EE9" w14:textId="77777777" w:rsidTr="001462E3">
        <w:trPr>
          <w:trHeight w:val="1664"/>
        </w:trPr>
        <w:tc>
          <w:tcPr>
            <w:tcW w:w="1104" w:type="dxa"/>
            <w:shd w:val="clear" w:color="auto" w:fill="auto"/>
            <w:tcMar>
              <w:top w:w="72" w:type="dxa"/>
              <w:left w:w="144" w:type="dxa"/>
              <w:bottom w:w="72" w:type="dxa"/>
              <w:right w:w="144" w:type="dxa"/>
            </w:tcMar>
            <w:vAlign w:val="center"/>
            <w:hideMark/>
          </w:tcPr>
          <w:p w14:paraId="1F6AD55E" w14:textId="77777777" w:rsidR="008E3662" w:rsidRPr="00B41E78" w:rsidRDefault="008E3662" w:rsidP="001462E3">
            <w:pPr>
              <w:rPr>
                <w:rFonts w:ascii="宋体" w:eastAsia="宋体" w:hAnsi="宋体"/>
              </w:rPr>
            </w:pPr>
            <w:r w:rsidRPr="00B41E78">
              <w:rPr>
                <w:rFonts w:ascii="宋体" w:eastAsia="宋体" w:hAnsi="宋体" w:hint="eastAsia"/>
              </w:rPr>
              <w:lastRenderedPageBreak/>
              <w:t>增值税</w:t>
            </w:r>
          </w:p>
        </w:tc>
        <w:tc>
          <w:tcPr>
            <w:tcW w:w="3582" w:type="dxa"/>
            <w:shd w:val="clear" w:color="auto" w:fill="auto"/>
            <w:tcMar>
              <w:top w:w="72" w:type="dxa"/>
              <w:left w:w="144" w:type="dxa"/>
              <w:bottom w:w="72" w:type="dxa"/>
              <w:right w:w="144" w:type="dxa"/>
            </w:tcMar>
            <w:vAlign w:val="center"/>
            <w:hideMark/>
          </w:tcPr>
          <w:p w14:paraId="60882B26" w14:textId="77777777" w:rsidR="008E3662" w:rsidRPr="00B41E78" w:rsidRDefault="008E3662" w:rsidP="001462E3">
            <w:pPr>
              <w:rPr>
                <w:rFonts w:ascii="宋体" w:eastAsia="宋体" w:hAnsi="宋体"/>
              </w:rPr>
            </w:pPr>
            <w:r w:rsidRPr="00B41E78">
              <w:rPr>
                <w:rFonts w:ascii="宋体" w:eastAsia="宋体" w:hAnsi="宋体" w:hint="eastAsia"/>
                <w:color w:val="003399"/>
              </w:rPr>
              <w:t>征收：</w:t>
            </w:r>
            <w:r w:rsidRPr="00B41E78">
              <w:rPr>
                <w:rFonts w:ascii="宋体" w:eastAsia="宋体" w:hAnsi="宋体" w:hint="eastAsia"/>
              </w:rPr>
              <w:t>买卖基金份额差价</w:t>
            </w:r>
          </w:p>
          <w:p w14:paraId="62EC2CE4" w14:textId="77777777" w:rsidR="008E3662" w:rsidRPr="00B41E78" w:rsidRDefault="008E3662" w:rsidP="001462E3">
            <w:pPr>
              <w:rPr>
                <w:rFonts w:ascii="宋体" w:eastAsia="宋体" w:hAnsi="宋体"/>
              </w:rPr>
            </w:pPr>
            <w:r w:rsidRPr="00B41E78">
              <w:rPr>
                <w:rFonts w:ascii="宋体" w:eastAsia="宋体" w:hAnsi="宋体" w:hint="eastAsia"/>
                <w:color w:val="003399"/>
              </w:rPr>
              <w:t>不征：</w:t>
            </w:r>
            <w:r w:rsidRPr="00B41E78">
              <w:rPr>
                <w:rFonts w:ascii="宋体" w:eastAsia="宋体" w:hAnsi="宋体" w:hint="eastAsia"/>
              </w:rPr>
              <w:t>买入并持有到期</w:t>
            </w:r>
          </w:p>
          <w:p w14:paraId="198309BC" w14:textId="77777777" w:rsidR="008E3662" w:rsidRPr="00B41E78" w:rsidRDefault="008E3662" w:rsidP="001462E3">
            <w:pPr>
              <w:rPr>
                <w:rFonts w:ascii="宋体" w:eastAsia="宋体" w:hAnsi="宋体"/>
              </w:rPr>
            </w:pPr>
            <w:r w:rsidRPr="00B41E78">
              <w:rPr>
                <w:rFonts w:ascii="宋体" w:eastAsia="宋体" w:hAnsi="宋体" w:hint="eastAsia"/>
                <w:color w:val="003399"/>
              </w:rPr>
              <w:t>免征：</w:t>
            </w:r>
            <w:r w:rsidRPr="00B41E78">
              <w:rPr>
                <w:rFonts w:ascii="宋体" w:eastAsia="宋体" w:hAnsi="宋体" w:hint="eastAsia"/>
              </w:rPr>
              <w:t>QFII委托境内公司在我国从事证券买卖业务、香港市场投资者通过基金互认买卖内地基金份额取得的收入。</w:t>
            </w:r>
          </w:p>
        </w:tc>
        <w:tc>
          <w:tcPr>
            <w:tcW w:w="3633" w:type="dxa"/>
            <w:shd w:val="clear" w:color="auto" w:fill="auto"/>
            <w:tcMar>
              <w:top w:w="72" w:type="dxa"/>
              <w:left w:w="144" w:type="dxa"/>
              <w:bottom w:w="72" w:type="dxa"/>
              <w:right w:w="144" w:type="dxa"/>
            </w:tcMar>
            <w:vAlign w:val="center"/>
            <w:hideMark/>
          </w:tcPr>
          <w:p w14:paraId="53194225" w14:textId="77777777" w:rsidR="008E3662" w:rsidRPr="00B41E78" w:rsidRDefault="008E3662" w:rsidP="001462E3">
            <w:pPr>
              <w:rPr>
                <w:rFonts w:ascii="宋体" w:eastAsia="宋体" w:hAnsi="宋体"/>
              </w:rPr>
            </w:pPr>
            <w:r w:rsidRPr="00B41E78">
              <w:rPr>
                <w:rFonts w:ascii="宋体" w:eastAsia="宋体" w:hAnsi="宋体" w:hint="eastAsia"/>
                <w:color w:val="003399"/>
              </w:rPr>
              <w:t>免征：</w:t>
            </w:r>
            <w:r w:rsidRPr="00B41E78">
              <w:rPr>
                <w:rFonts w:ascii="宋体" w:eastAsia="宋体" w:hAnsi="宋体" w:hint="eastAsia"/>
              </w:rPr>
              <w:t>买卖基金份额</w:t>
            </w:r>
          </w:p>
        </w:tc>
      </w:tr>
      <w:tr w:rsidR="008E3662" w:rsidRPr="00B41E78" w14:paraId="63CEDBA2" w14:textId="77777777" w:rsidTr="001462E3">
        <w:trPr>
          <w:trHeight w:val="203"/>
        </w:trPr>
        <w:tc>
          <w:tcPr>
            <w:tcW w:w="1104" w:type="dxa"/>
            <w:shd w:val="clear" w:color="auto" w:fill="auto"/>
            <w:tcMar>
              <w:top w:w="72" w:type="dxa"/>
              <w:left w:w="144" w:type="dxa"/>
              <w:bottom w:w="72" w:type="dxa"/>
              <w:right w:w="144" w:type="dxa"/>
            </w:tcMar>
            <w:vAlign w:val="center"/>
            <w:hideMark/>
          </w:tcPr>
          <w:p w14:paraId="4E44BF79" w14:textId="77777777" w:rsidR="008E3662" w:rsidRPr="00B41E78" w:rsidRDefault="008E3662" w:rsidP="001462E3">
            <w:pPr>
              <w:rPr>
                <w:rFonts w:ascii="宋体" w:eastAsia="宋体" w:hAnsi="宋体"/>
              </w:rPr>
            </w:pPr>
            <w:r w:rsidRPr="00B41E78">
              <w:rPr>
                <w:rFonts w:ascii="宋体" w:eastAsia="宋体" w:hAnsi="宋体" w:hint="eastAsia"/>
              </w:rPr>
              <w:t>印花税</w:t>
            </w:r>
          </w:p>
        </w:tc>
        <w:tc>
          <w:tcPr>
            <w:tcW w:w="3582" w:type="dxa"/>
            <w:shd w:val="clear" w:color="auto" w:fill="auto"/>
            <w:tcMar>
              <w:top w:w="72" w:type="dxa"/>
              <w:left w:w="144" w:type="dxa"/>
              <w:bottom w:w="72" w:type="dxa"/>
              <w:right w:w="144" w:type="dxa"/>
            </w:tcMar>
            <w:vAlign w:val="center"/>
            <w:hideMark/>
          </w:tcPr>
          <w:p w14:paraId="3E7272F4" w14:textId="77777777" w:rsidR="008E3662" w:rsidRPr="00B41E78" w:rsidRDefault="008E3662" w:rsidP="001462E3">
            <w:pPr>
              <w:rPr>
                <w:rFonts w:ascii="宋体" w:eastAsia="宋体" w:hAnsi="宋体"/>
              </w:rPr>
            </w:pPr>
            <w:r w:rsidRPr="00B41E78">
              <w:rPr>
                <w:rFonts w:ascii="宋体" w:eastAsia="宋体" w:hAnsi="宋体" w:hint="eastAsia"/>
                <w:color w:val="003399"/>
              </w:rPr>
              <w:t>暂免：</w:t>
            </w:r>
            <w:r w:rsidRPr="00B41E78">
              <w:rPr>
                <w:rFonts w:ascii="宋体" w:eastAsia="宋体" w:hAnsi="宋体" w:hint="eastAsia"/>
              </w:rPr>
              <w:t>买卖基金份额</w:t>
            </w:r>
          </w:p>
        </w:tc>
        <w:tc>
          <w:tcPr>
            <w:tcW w:w="3633" w:type="dxa"/>
            <w:shd w:val="clear" w:color="auto" w:fill="auto"/>
            <w:tcMar>
              <w:top w:w="72" w:type="dxa"/>
              <w:left w:w="144" w:type="dxa"/>
              <w:bottom w:w="72" w:type="dxa"/>
              <w:right w:w="144" w:type="dxa"/>
            </w:tcMar>
            <w:vAlign w:val="center"/>
            <w:hideMark/>
          </w:tcPr>
          <w:p w14:paraId="47B0C6FE" w14:textId="77777777" w:rsidR="008E3662" w:rsidRPr="00B41E78" w:rsidRDefault="008E3662" w:rsidP="001462E3">
            <w:pPr>
              <w:rPr>
                <w:rFonts w:ascii="宋体" w:eastAsia="宋体" w:hAnsi="宋体"/>
              </w:rPr>
            </w:pPr>
            <w:r w:rsidRPr="00B41E78">
              <w:rPr>
                <w:rFonts w:ascii="宋体" w:eastAsia="宋体" w:hAnsi="宋体" w:hint="eastAsia"/>
                <w:color w:val="003399"/>
              </w:rPr>
              <w:t>暂免：</w:t>
            </w:r>
            <w:r w:rsidRPr="00B41E78">
              <w:rPr>
                <w:rFonts w:ascii="宋体" w:eastAsia="宋体" w:hAnsi="宋体" w:hint="eastAsia"/>
              </w:rPr>
              <w:t>个人买卖基金份额</w:t>
            </w:r>
          </w:p>
        </w:tc>
      </w:tr>
      <w:tr w:rsidR="008E3662" w:rsidRPr="00B41E78" w14:paraId="4B8C5443" w14:textId="77777777" w:rsidTr="001462E3">
        <w:trPr>
          <w:trHeight w:val="203"/>
        </w:trPr>
        <w:tc>
          <w:tcPr>
            <w:tcW w:w="1104" w:type="dxa"/>
            <w:shd w:val="clear" w:color="auto" w:fill="auto"/>
            <w:tcMar>
              <w:top w:w="72" w:type="dxa"/>
              <w:left w:w="144" w:type="dxa"/>
              <w:bottom w:w="72" w:type="dxa"/>
              <w:right w:w="144" w:type="dxa"/>
            </w:tcMar>
            <w:vAlign w:val="center"/>
          </w:tcPr>
          <w:p w14:paraId="11CCBC22" w14:textId="77777777" w:rsidR="008E3662" w:rsidRPr="00B41E78" w:rsidRDefault="008E3662" w:rsidP="001462E3">
            <w:pPr>
              <w:rPr>
                <w:rFonts w:ascii="宋体" w:eastAsia="宋体" w:hAnsi="宋体"/>
              </w:rPr>
            </w:pPr>
            <w:r w:rsidRPr="00B41E78">
              <w:rPr>
                <w:rFonts w:ascii="宋体" w:eastAsia="宋体" w:hAnsi="宋体" w:hint="eastAsia"/>
              </w:rPr>
              <w:t>所得税</w:t>
            </w:r>
          </w:p>
          <w:p w14:paraId="765A1580" w14:textId="77777777" w:rsidR="008E3662" w:rsidRPr="00B41E78" w:rsidRDefault="008E3662" w:rsidP="001462E3">
            <w:pPr>
              <w:rPr>
                <w:rFonts w:ascii="宋体" w:eastAsia="宋体" w:hAnsi="宋体"/>
              </w:rPr>
            </w:pPr>
          </w:p>
        </w:tc>
        <w:tc>
          <w:tcPr>
            <w:tcW w:w="3582" w:type="dxa"/>
            <w:shd w:val="clear" w:color="auto" w:fill="auto"/>
            <w:tcMar>
              <w:top w:w="72" w:type="dxa"/>
              <w:left w:w="144" w:type="dxa"/>
              <w:bottom w:w="72" w:type="dxa"/>
              <w:right w:w="144" w:type="dxa"/>
            </w:tcMar>
            <w:vAlign w:val="center"/>
          </w:tcPr>
          <w:p w14:paraId="78F7D5B2" w14:textId="77777777" w:rsidR="008E3662" w:rsidRPr="00B41E78" w:rsidRDefault="008E3662" w:rsidP="001462E3">
            <w:pPr>
              <w:rPr>
                <w:rFonts w:ascii="宋体" w:eastAsia="宋体" w:hAnsi="宋体"/>
              </w:rPr>
            </w:pPr>
            <w:r w:rsidRPr="00B41E78">
              <w:rPr>
                <w:rFonts w:ascii="宋体" w:eastAsia="宋体" w:hAnsi="宋体" w:hint="eastAsia"/>
                <w:color w:val="003399"/>
              </w:rPr>
              <w:t>征收：</w:t>
            </w:r>
            <w:r w:rsidRPr="00B41E78">
              <w:rPr>
                <w:rFonts w:ascii="宋体" w:eastAsia="宋体" w:hAnsi="宋体" w:hint="eastAsia"/>
              </w:rPr>
              <w:t>A.买卖基金份额的价差并入企业应纳税所得额，征收企业所得税B.内地投资者通过基金互认买卖香港基金份额价差及收益</w:t>
            </w:r>
          </w:p>
          <w:p w14:paraId="56CDF3CA" w14:textId="77777777" w:rsidR="008E3662" w:rsidRPr="00B41E78" w:rsidRDefault="008E3662" w:rsidP="001462E3">
            <w:pPr>
              <w:rPr>
                <w:rFonts w:ascii="宋体" w:eastAsia="宋体" w:hAnsi="宋体"/>
              </w:rPr>
            </w:pPr>
            <w:r w:rsidRPr="00B41E78">
              <w:rPr>
                <w:rFonts w:ascii="宋体" w:eastAsia="宋体" w:hAnsi="宋体" w:hint="eastAsia"/>
              </w:rPr>
              <w:t>暂免：从基金分配中获得的收入</w:t>
            </w:r>
          </w:p>
        </w:tc>
        <w:tc>
          <w:tcPr>
            <w:tcW w:w="3633" w:type="dxa"/>
            <w:shd w:val="clear" w:color="auto" w:fill="auto"/>
            <w:tcMar>
              <w:top w:w="72" w:type="dxa"/>
              <w:left w:w="144" w:type="dxa"/>
              <w:bottom w:w="72" w:type="dxa"/>
              <w:right w:w="144" w:type="dxa"/>
            </w:tcMar>
            <w:vAlign w:val="center"/>
          </w:tcPr>
          <w:p w14:paraId="360E7C67" w14:textId="77777777" w:rsidR="008E3662" w:rsidRPr="00B41E78" w:rsidRDefault="008E3662" w:rsidP="001462E3">
            <w:pPr>
              <w:rPr>
                <w:rFonts w:ascii="宋体" w:eastAsia="宋体" w:hAnsi="宋体"/>
              </w:rPr>
            </w:pPr>
            <w:r w:rsidRPr="00B41E78">
              <w:rPr>
                <w:rFonts w:ascii="宋体" w:eastAsia="宋体" w:hAnsi="宋体" w:hint="eastAsia"/>
              </w:rPr>
              <w:t>按20%代扣代缴：个人从基金分配中获得的股票股利收入、企业债券的利息收入。</w:t>
            </w:r>
          </w:p>
          <w:p w14:paraId="64C74419" w14:textId="77777777" w:rsidR="008E3662" w:rsidRPr="00B41E78" w:rsidRDefault="008E3662" w:rsidP="001462E3">
            <w:pPr>
              <w:rPr>
                <w:rFonts w:ascii="宋体" w:eastAsia="宋体" w:hAnsi="宋体"/>
              </w:rPr>
            </w:pPr>
            <w:r w:rsidRPr="00B41E78">
              <w:rPr>
                <w:rFonts w:ascii="宋体" w:eastAsia="宋体" w:hAnsi="宋体" w:hint="eastAsia"/>
                <w:color w:val="003399"/>
              </w:rPr>
              <w:t>暂免：</w:t>
            </w:r>
            <w:r w:rsidRPr="00B41E78">
              <w:rPr>
                <w:rFonts w:ascii="宋体" w:eastAsia="宋体" w:hAnsi="宋体" w:hint="eastAsia"/>
              </w:rPr>
              <w:t>个人投资者买卖基金份额的价差收入。</w:t>
            </w:r>
          </w:p>
        </w:tc>
      </w:tr>
    </w:tbl>
    <w:p w14:paraId="61897EBB" w14:textId="77777777" w:rsidR="008E3662" w:rsidRPr="00B41E78" w:rsidRDefault="008E3662" w:rsidP="008E3662">
      <w:pPr>
        <w:rPr>
          <w:rFonts w:ascii="宋体" w:eastAsia="宋体" w:hAnsi="宋体"/>
        </w:rPr>
      </w:pPr>
    </w:p>
    <w:p w14:paraId="64834851" w14:textId="77777777" w:rsidR="008E3662" w:rsidRPr="007E073A" w:rsidRDefault="008E3662" w:rsidP="008E3662">
      <w:pPr>
        <w:jc w:val="center"/>
        <w:rPr>
          <w:rFonts w:ascii="宋体" w:eastAsia="宋体" w:hAnsi="宋体"/>
          <w:b/>
          <w:bCs/>
          <w:sz w:val="24"/>
          <w:szCs w:val="24"/>
        </w:rPr>
      </w:pPr>
      <w:r w:rsidRPr="007E073A">
        <w:rPr>
          <w:rFonts w:ascii="宋体" w:eastAsia="宋体" w:hAnsi="宋体" w:hint="eastAsia"/>
          <w:b/>
          <w:bCs/>
          <w:sz w:val="24"/>
          <w:szCs w:val="24"/>
        </w:rPr>
        <w:t>第十四章</w:t>
      </w:r>
      <w:r w:rsidRPr="007E073A">
        <w:rPr>
          <w:rFonts w:ascii="宋体" w:eastAsia="宋体" w:hAnsi="宋体"/>
          <w:b/>
          <w:bCs/>
          <w:sz w:val="24"/>
          <w:szCs w:val="24"/>
        </w:rPr>
        <w:t xml:space="preserve"> </w:t>
      </w:r>
      <w:r w:rsidRPr="007E073A">
        <w:rPr>
          <w:rFonts w:ascii="宋体" w:eastAsia="宋体" w:hAnsi="宋体" w:hint="eastAsia"/>
          <w:b/>
          <w:bCs/>
          <w:sz w:val="24"/>
          <w:szCs w:val="24"/>
        </w:rPr>
        <w:t>基金国际化的发展概况</w:t>
      </w:r>
    </w:p>
    <w:p w14:paraId="7C913ECA" w14:textId="09C69801" w:rsidR="008E3662" w:rsidRPr="00BE4199" w:rsidRDefault="00160A2C" w:rsidP="008E3662">
      <w:pPr>
        <w:rPr>
          <w:rFonts w:ascii="宋体" w:eastAsia="宋体" w:hAnsi="宋体"/>
        </w:rPr>
      </w:pPr>
      <w:r w:rsidRPr="00160A2C">
        <w:rPr>
          <w:rFonts w:ascii="宋体" w:eastAsia="宋体" w:hAnsi="宋体" w:hint="eastAsia"/>
          <w:b/>
          <w:bCs/>
          <w:color w:val="4472C4" w:themeColor="accent1"/>
        </w:rPr>
        <w:t>考点一</w:t>
      </w:r>
      <w:r>
        <w:rPr>
          <w:rFonts w:ascii="宋体" w:eastAsia="宋体" w:hAnsi="宋体" w:hint="eastAsia"/>
        </w:rPr>
        <w:t xml:space="preserve"> </w:t>
      </w:r>
      <w:r w:rsidR="008E3662" w:rsidRPr="00BE4199">
        <w:rPr>
          <w:rFonts w:ascii="宋体" w:eastAsia="宋体" w:hAnsi="宋体" w:hint="eastAsia"/>
        </w:rPr>
        <w:t>QFII、RQFII、QDII的概念、规则和发展概况</w:t>
      </w:r>
    </w:p>
    <w:p w14:paraId="6B22B781" w14:textId="77777777" w:rsidR="008E3662" w:rsidRPr="00BE4199" w:rsidRDefault="008E3662" w:rsidP="008E3662">
      <w:pPr>
        <w:rPr>
          <w:rFonts w:ascii="宋体" w:eastAsia="宋体" w:hAnsi="宋体"/>
        </w:rPr>
      </w:pPr>
      <w:r w:rsidRPr="00BE4199">
        <w:rPr>
          <w:rFonts w:ascii="宋体" w:eastAsia="宋体" w:hAnsi="宋体" w:hint="eastAsia"/>
        </w:rPr>
        <w:t>1.合格境外机构投资者（QFII）</w:t>
      </w:r>
    </w:p>
    <w:p w14:paraId="2DE6ADE6" w14:textId="77777777" w:rsidR="008E3662" w:rsidRPr="00BE4199" w:rsidRDefault="008E3662" w:rsidP="008E3662">
      <w:pPr>
        <w:rPr>
          <w:rFonts w:ascii="宋体" w:eastAsia="宋体" w:hAnsi="宋体"/>
        </w:rPr>
      </w:pPr>
      <w:r w:rsidRPr="00BE4199">
        <w:rPr>
          <w:rFonts w:ascii="宋体" w:eastAsia="宋体" w:hAnsi="宋体" w:hint="eastAsia"/>
        </w:rPr>
        <w:t>（一）QFII机制的意义</w:t>
      </w:r>
    </w:p>
    <w:p w14:paraId="05AA28E6" w14:textId="77777777" w:rsidR="008E3662" w:rsidRDefault="008E3662" w:rsidP="008E3662">
      <w:pPr>
        <w:rPr>
          <w:rFonts w:ascii="宋体" w:eastAsia="宋体" w:hAnsi="宋体"/>
        </w:rPr>
      </w:pPr>
      <w:r w:rsidRPr="00BE4199">
        <w:rPr>
          <w:rFonts w:ascii="宋体" w:eastAsia="宋体" w:hAnsi="宋体" w:hint="eastAsia"/>
        </w:rPr>
        <w:t>QFII的实施促使中国资本市场向开放化转变，外资的进入也加强世界各地投资者对我国市场的了解程度。证券投资市场主体由原来的国内投资者扩展为国内外投资者，投资主体的多元化，对促使我国市场结构的变化也有着积极作用。开放的市场环境，使得我国证券投资行业的规则制度也在不断完善与创新，金融行业整体创新水平提高，法律机制、会计机制、监管标准、交易规则以及信息披露规则方面也与国际接轨。</w:t>
      </w:r>
    </w:p>
    <w:p w14:paraId="6BEFB8F3" w14:textId="77777777" w:rsidR="008E3662" w:rsidRPr="00BE4199" w:rsidRDefault="008E3662" w:rsidP="008E3662">
      <w:pPr>
        <w:rPr>
          <w:rFonts w:ascii="宋体" w:eastAsia="宋体" w:hAnsi="宋体"/>
        </w:rPr>
      </w:pPr>
      <w:r w:rsidRPr="00BE4199">
        <w:rPr>
          <w:rFonts w:ascii="宋体" w:eastAsia="宋体" w:hAnsi="宋体" w:hint="eastAsia"/>
        </w:rPr>
        <w:t>（二）QFII的设立标准</w:t>
      </w:r>
    </w:p>
    <w:p w14:paraId="6697215C" w14:textId="77777777" w:rsidR="008E3662" w:rsidRPr="00BE4199" w:rsidRDefault="008E3662" w:rsidP="008E3662">
      <w:pPr>
        <w:rPr>
          <w:rFonts w:ascii="宋体" w:eastAsia="宋体" w:hAnsi="宋体"/>
        </w:rPr>
      </w:pPr>
      <w:r w:rsidRPr="00BE4199">
        <w:rPr>
          <w:rFonts w:ascii="宋体" w:eastAsia="宋体" w:hAnsi="宋体" w:hint="eastAsia"/>
        </w:rPr>
        <w:t>（1）QFII主体资格的认定。</w:t>
      </w:r>
    </w:p>
    <w:p w14:paraId="4EE7B398" w14:textId="77777777" w:rsidR="008E3662" w:rsidRPr="00BE4199" w:rsidRDefault="008E3662" w:rsidP="008E3662">
      <w:pPr>
        <w:rPr>
          <w:rFonts w:ascii="宋体" w:eastAsia="宋体" w:hAnsi="宋体"/>
        </w:rPr>
      </w:pPr>
      <w:r w:rsidRPr="00BE4199">
        <w:rPr>
          <w:rFonts w:ascii="宋体" w:eastAsia="宋体" w:hAnsi="宋体" w:hint="eastAsia"/>
        </w:rPr>
        <w:t>（2）投资范围、持股比例的规定。</w:t>
      </w:r>
    </w:p>
    <w:p w14:paraId="29E19AA6" w14:textId="77777777" w:rsidR="008E3662" w:rsidRPr="00BE4199" w:rsidRDefault="008E3662" w:rsidP="008E3662">
      <w:pPr>
        <w:rPr>
          <w:rFonts w:ascii="宋体" w:eastAsia="宋体" w:hAnsi="宋体"/>
        </w:rPr>
      </w:pPr>
      <w:r w:rsidRPr="00BE4199">
        <w:rPr>
          <w:rFonts w:ascii="宋体" w:eastAsia="宋体" w:hAnsi="宋体" w:hint="eastAsia"/>
        </w:rPr>
        <w:t>①在证券交易所交易或转让的股票、债券和权证。</w:t>
      </w:r>
    </w:p>
    <w:p w14:paraId="4EF69045" w14:textId="77777777" w:rsidR="008E3662" w:rsidRPr="00BE4199" w:rsidRDefault="008E3662" w:rsidP="008E3662">
      <w:pPr>
        <w:rPr>
          <w:rFonts w:ascii="宋体" w:eastAsia="宋体" w:hAnsi="宋体"/>
        </w:rPr>
      </w:pPr>
      <w:r w:rsidRPr="00BE4199">
        <w:rPr>
          <w:rFonts w:ascii="宋体" w:eastAsia="宋体" w:hAnsi="宋体" w:hint="eastAsia"/>
        </w:rPr>
        <w:t>②在银行间债券市场交易的固定收益产品。③股指期货。④证券投资基金。⑤中国证监会允许的其他金融工具。此外，合格投资者可以参与新股发行、可转换债券发行、股票增发和配股的申购。</w:t>
      </w:r>
    </w:p>
    <w:p w14:paraId="64098938" w14:textId="77777777" w:rsidR="008E3662" w:rsidRPr="00BE4199" w:rsidRDefault="008E3662" w:rsidP="008E3662">
      <w:pPr>
        <w:rPr>
          <w:rFonts w:ascii="宋体" w:eastAsia="宋体" w:hAnsi="宋体"/>
        </w:rPr>
      </w:pPr>
      <w:r w:rsidRPr="00BE4199">
        <w:rPr>
          <w:rFonts w:ascii="宋体" w:eastAsia="宋体" w:hAnsi="宋体" w:hint="eastAsia"/>
        </w:rPr>
        <w:t>境外投资者的境内证券投资，应当遵循下列持股比例限制：</w:t>
      </w:r>
    </w:p>
    <w:p w14:paraId="5CE22799" w14:textId="77777777" w:rsidR="008E3662" w:rsidRPr="00BE4199" w:rsidRDefault="008E3662" w:rsidP="008E3662">
      <w:pPr>
        <w:rPr>
          <w:rFonts w:ascii="宋体" w:eastAsia="宋体" w:hAnsi="宋体"/>
          <w:color w:val="003399"/>
        </w:rPr>
      </w:pPr>
      <w:r w:rsidRPr="00BE4199">
        <w:rPr>
          <w:rFonts w:ascii="宋体" w:eastAsia="宋体" w:hAnsi="宋体" w:hint="eastAsia"/>
        </w:rPr>
        <w:t>①</w:t>
      </w:r>
      <w:r w:rsidRPr="00BE4199">
        <w:rPr>
          <w:rFonts w:ascii="宋体" w:eastAsia="宋体" w:hAnsi="宋体" w:hint="eastAsia"/>
          <w:color w:val="003399"/>
        </w:rPr>
        <w:t>单个境外投资者</w:t>
      </w:r>
      <w:r w:rsidRPr="00BE4199">
        <w:rPr>
          <w:rFonts w:ascii="宋体" w:eastAsia="宋体" w:hAnsi="宋体" w:hint="eastAsia"/>
        </w:rPr>
        <w:t>通过合格投资者持有一家上市公司股票的，持股比例不得超过</w:t>
      </w:r>
      <w:r w:rsidRPr="00BE4199">
        <w:rPr>
          <w:rFonts w:ascii="宋体" w:eastAsia="宋体" w:hAnsi="宋体" w:hint="eastAsia"/>
          <w:color w:val="003399"/>
        </w:rPr>
        <w:t>该公司股份总数的10%。</w:t>
      </w:r>
    </w:p>
    <w:p w14:paraId="6B15F4E4" w14:textId="77777777" w:rsidR="008E3662" w:rsidRPr="00BE4199" w:rsidRDefault="008E3662" w:rsidP="008E3662">
      <w:pPr>
        <w:rPr>
          <w:rFonts w:ascii="宋体" w:eastAsia="宋体" w:hAnsi="宋体"/>
        </w:rPr>
      </w:pPr>
      <w:r w:rsidRPr="00BE4199">
        <w:rPr>
          <w:rFonts w:ascii="宋体" w:eastAsia="宋体" w:hAnsi="宋体" w:hint="eastAsia"/>
        </w:rPr>
        <w:t>②</w:t>
      </w:r>
      <w:r w:rsidRPr="00BE4199">
        <w:rPr>
          <w:rFonts w:ascii="宋体" w:eastAsia="宋体" w:hAnsi="宋体" w:hint="eastAsia"/>
          <w:color w:val="003399"/>
        </w:rPr>
        <w:t>所有境外投资者</w:t>
      </w:r>
      <w:r w:rsidRPr="00BE4199">
        <w:rPr>
          <w:rFonts w:ascii="宋体" w:eastAsia="宋体" w:hAnsi="宋体" w:hint="eastAsia"/>
        </w:rPr>
        <w:t>对单个上市公司A股的持股比例总和，不超过</w:t>
      </w:r>
      <w:r w:rsidRPr="00BE4199">
        <w:rPr>
          <w:rFonts w:ascii="宋体" w:eastAsia="宋体" w:hAnsi="宋体" w:hint="eastAsia"/>
          <w:color w:val="003399"/>
        </w:rPr>
        <w:t>该上市公司股份总数的30%。</w:t>
      </w:r>
    </w:p>
    <w:p w14:paraId="4460C6A3" w14:textId="77777777" w:rsidR="008E3662" w:rsidRPr="00BE4199" w:rsidRDefault="008E3662" w:rsidP="008E3662">
      <w:pPr>
        <w:rPr>
          <w:rFonts w:ascii="宋体" w:eastAsia="宋体" w:hAnsi="宋体"/>
        </w:rPr>
      </w:pPr>
      <w:r w:rsidRPr="00BE4199">
        <w:rPr>
          <w:rFonts w:ascii="宋体" w:eastAsia="宋体" w:hAnsi="宋体" w:hint="eastAsia"/>
        </w:rPr>
        <w:t>（3）投资额度的规定。</w:t>
      </w:r>
    </w:p>
    <w:p w14:paraId="4FB14623" w14:textId="77777777" w:rsidR="008E3662" w:rsidRPr="00BE4199" w:rsidRDefault="008E3662" w:rsidP="008E3662">
      <w:pPr>
        <w:rPr>
          <w:rFonts w:ascii="宋体" w:eastAsia="宋体" w:hAnsi="宋体"/>
        </w:rPr>
      </w:pPr>
      <w:r w:rsidRPr="00BE4199">
        <w:rPr>
          <w:rFonts w:ascii="宋体" w:eastAsia="宋体" w:hAnsi="宋体" w:hint="eastAsia"/>
        </w:rPr>
        <w:t>（4）资金管制的规定。</w:t>
      </w:r>
    </w:p>
    <w:p w14:paraId="5EDC8E45" w14:textId="77777777" w:rsidR="008E3662" w:rsidRPr="00BE4199" w:rsidRDefault="008E3662" w:rsidP="008E3662">
      <w:pPr>
        <w:rPr>
          <w:rFonts w:ascii="宋体" w:eastAsia="宋体" w:hAnsi="宋体"/>
          <w:color w:val="003399"/>
        </w:rPr>
      </w:pPr>
      <w:r w:rsidRPr="00BE4199">
        <w:rPr>
          <w:rFonts w:ascii="宋体" w:eastAsia="宋体" w:hAnsi="宋体" w:hint="eastAsia"/>
        </w:rPr>
        <w:t>本金锁定期是指禁止合格投资者将投资本金汇出境外的期限。合格投资者的</w:t>
      </w:r>
      <w:r w:rsidRPr="00BE4199">
        <w:rPr>
          <w:rFonts w:ascii="宋体" w:eastAsia="宋体" w:hAnsi="宋体" w:hint="eastAsia"/>
          <w:color w:val="003399"/>
        </w:rPr>
        <w:t>投资本金锁定期为3个月，</w:t>
      </w:r>
      <w:r w:rsidRPr="00BE4199">
        <w:rPr>
          <w:rFonts w:ascii="宋体" w:eastAsia="宋体" w:hAnsi="宋体" w:hint="eastAsia"/>
        </w:rPr>
        <w:t>自合格投资者累计汇入投资本金达到等</w:t>
      </w:r>
      <w:r w:rsidRPr="00BE4199">
        <w:rPr>
          <w:rFonts w:ascii="宋体" w:eastAsia="宋体" w:hAnsi="宋体" w:hint="eastAsia"/>
          <w:color w:val="003399"/>
        </w:rPr>
        <w:t>值2 000万美元</w:t>
      </w:r>
      <w:r w:rsidRPr="00BE4199">
        <w:rPr>
          <w:rFonts w:ascii="宋体" w:eastAsia="宋体" w:hAnsi="宋体" w:hint="eastAsia"/>
        </w:rPr>
        <w:t>之日起计算。</w:t>
      </w:r>
      <w:r w:rsidRPr="00BE4199">
        <w:rPr>
          <w:rFonts w:ascii="宋体" w:eastAsia="宋体" w:hAnsi="宋体" w:hint="eastAsia"/>
          <w:color w:val="003399"/>
        </w:rPr>
        <w:t>目前，已取消QFII/RQFII本金锁定期要求。</w:t>
      </w:r>
    </w:p>
    <w:p w14:paraId="4E4AD9F0" w14:textId="77777777" w:rsidR="008E3662" w:rsidRPr="00BE4199" w:rsidRDefault="008E3662" w:rsidP="008E3662">
      <w:pPr>
        <w:rPr>
          <w:rFonts w:ascii="宋体" w:eastAsia="宋体" w:hAnsi="宋体"/>
        </w:rPr>
      </w:pPr>
      <w:r w:rsidRPr="00BE4199">
        <w:rPr>
          <w:rFonts w:ascii="宋体" w:eastAsia="宋体" w:hAnsi="宋体" w:hint="eastAsia"/>
        </w:rPr>
        <w:t>（5）托管人资格的规定。</w:t>
      </w:r>
    </w:p>
    <w:p w14:paraId="2897A31B" w14:textId="77777777" w:rsidR="008E3662" w:rsidRPr="00BE4199" w:rsidRDefault="008E3662" w:rsidP="008E3662">
      <w:pPr>
        <w:rPr>
          <w:rFonts w:ascii="宋体" w:eastAsia="宋体" w:hAnsi="宋体"/>
          <w:color w:val="003399"/>
        </w:rPr>
      </w:pPr>
      <w:r w:rsidRPr="00BE4199">
        <w:rPr>
          <w:rFonts w:ascii="宋体" w:eastAsia="宋体" w:hAnsi="宋体" w:hint="eastAsia"/>
        </w:rPr>
        <w:t>每个合格投资者只能委托</w:t>
      </w:r>
      <w:r w:rsidRPr="00BE4199">
        <w:rPr>
          <w:rFonts w:ascii="宋体" w:eastAsia="宋体" w:hAnsi="宋体" w:hint="eastAsia"/>
          <w:color w:val="003399"/>
        </w:rPr>
        <w:t>1个托管人，并可以更换托管人。</w:t>
      </w:r>
    </w:p>
    <w:p w14:paraId="5C591142" w14:textId="77777777" w:rsidR="008E3662" w:rsidRPr="00BE4199" w:rsidRDefault="008E3662" w:rsidP="008E3662">
      <w:pPr>
        <w:rPr>
          <w:rFonts w:ascii="宋体" w:eastAsia="宋体" w:hAnsi="宋体"/>
        </w:rPr>
      </w:pPr>
      <w:r w:rsidRPr="00BE4199">
        <w:rPr>
          <w:rFonts w:ascii="宋体" w:eastAsia="宋体" w:hAnsi="宋体" w:hint="eastAsia"/>
        </w:rPr>
        <w:t>①实收资本不少于80亿元人民币。</w:t>
      </w:r>
    </w:p>
    <w:p w14:paraId="5FF7F1A2" w14:textId="77777777" w:rsidR="008E3662" w:rsidRPr="00BE4199" w:rsidRDefault="008E3662" w:rsidP="008E3662">
      <w:pPr>
        <w:rPr>
          <w:rFonts w:ascii="宋体" w:eastAsia="宋体" w:hAnsi="宋体"/>
        </w:rPr>
      </w:pPr>
      <w:r w:rsidRPr="00BE4199">
        <w:rPr>
          <w:rFonts w:ascii="宋体" w:eastAsia="宋体" w:hAnsi="宋体" w:hint="eastAsia"/>
        </w:rPr>
        <w:t>②有足够的熟悉托管业务的专职人员。</w:t>
      </w:r>
    </w:p>
    <w:p w14:paraId="45FDB9D4" w14:textId="77777777" w:rsidR="008E3662" w:rsidRPr="00BE4199" w:rsidRDefault="008E3662" w:rsidP="008E3662">
      <w:pPr>
        <w:rPr>
          <w:rFonts w:ascii="宋体" w:eastAsia="宋体" w:hAnsi="宋体"/>
        </w:rPr>
      </w:pPr>
      <w:r w:rsidRPr="00BE4199">
        <w:rPr>
          <w:rFonts w:ascii="宋体" w:eastAsia="宋体" w:hAnsi="宋体" w:hint="eastAsia"/>
        </w:rPr>
        <w:t>③设有专门的资产托管部。</w:t>
      </w:r>
    </w:p>
    <w:p w14:paraId="31CEDC06" w14:textId="77777777" w:rsidR="008E3662" w:rsidRPr="00BE4199" w:rsidRDefault="008E3662" w:rsidP="008E3662">
      <w:pPr>
        <w:rPr>
          <w:rFonts w:ascii="宋体" w:eastAsia="宋体" w:hAnsi="宋体"/>
        </w:rPr>
      </w:pPr>
      <w:r w:rsidRPr="00BE4199">
        <w:rPr>
          <w:rFonts w:ascii="宋体" w:eastAsia="宋体" w:hAnsi="宋体" w:hint="eastAsia"/>
        </w:rPr>
        <w:lastRenderedPageBreak/>
        <w:t>④具备安全保管合格投资者资产的条件。</w:t>
      </w:r>
    </w:p>
    <w:p w14:paraId="67DB9C22" w14:textId="77777777" w:rsidR="008E3662" w:rsidRDefault="008E3662" w:rsidP="008E3662">
      <w:pPr>
        <w:rPr>
          <w:rFonts w:ascii="宋体" w:eastAsia="宋体" w:hAnsi="宋体"/>
        </w:rPr>
      </w:pPr>
      <w:r w:rsidRPr="00BE4199">
        <w:rPr>
          <w:rFonts w:ascii="宋体" w:eastAsia="宋体" w:hAnsi="宋体" w:hint="eastAsia"/>
        </w:rPr>
        <w:t>⑤具备安全、高效的清算、交割能力。</w:t>
      </w:r>
    </w:p>
    <w:p w14:paraId="6F01A8E7" w14:textId="77777777" w:rsidR="008E3662" w:rsidRPr="00BE4199" w:rsidRDefault="008E3662" w:rsidP="008E3662">
      <w:pPr>
        <w:rPr>
          <w:rFonts w:ascii="宋体" w:eastAsia="宋体" w:hAnsi="宋体"/>
        </w:rPr>
      </w:pPr>
      <w:r w:rsidRPr="00BE4199">
        <w:rPr>
          <w:rFonts w:ascii="宋体" w:eastAsia="宋体" w:hAnsi="宋体" w:hint="eastAsia"/>
        </w:rPr>
        <w:t>⑥具备外汇指定银行资格和经营人民币业务资格。</w:t>
      </w:r>
    </w:p>
    <w:p w14:paraId="2DB99CFB" w14:textId="77777777" w:rsidR="008E3662" w:rsidRPr="00BE4199" w:rsidRDefault="008E3662" w:rsidP="008E3662">
      <w:pPr>
        <w:rPr>
          <w:rFonts w:ascii="宋体" w:eastAsia="宋体" w:hAnsi="宋体"/>
        </w:rPr>
      </w:pPr>
      <w:r w:rsidRPr="00BE4199">
        <w:rPr>
          <w:rFonts w:ascii="宋体" w:eastAsia="宋体" w:hAnsi="宋体" w:hint="eastAsia"/>
        </w:rPr>
        <w:t>⑦最近3年没有重大违反外汇管理规定的记录。</w:t>
      </w:r>
    </w:p>
    <w:p w14:paraId="44C814C9" w14:textId="77777777" w:rsidR="008E3662" w:rsidRPr="00BE4199" w:rsidRDefault="008E3662" w:rsidP="008E3662">
      <w:pPr>
        <w:rPr>
          <w:rFonts w:ascii="宋体" w:eastAsia="宋体" w:hAnsi="宋体"/>
        </w:rPr>
      </w:pPr>
      <w:r w:rsidRPr="00BE4199">
        <w:rPr>
          <w:rFonts w:ascii="宋体" w:eastAsia="宋体" w:hAnsi="宋体" w:hint="eastAsia"/>
        </w:rPr>
        <w:t>（三）我国QFII的发展历程</w:t>
      </w:r>
    </w:p>
    <w:p w14:paraId="4AD2476C" w14:textId="77777777" w:rsidR="008E3662" w:rsidRPr="00BE4199" w:rsidRDefault="008E3662" w:rsidP="008E3662">
      <w:pPr>
        <w:rPr>
          <w:rFonts w:ascii="宋体" w:eastAsia="宋体" w:hAnsi="宋体"/>
        </w:rPr>
      </w:pPr>
      <w:r w:rsidRPr="00BE4199">
        <w:rPr>
          <w:rFonts w:ascii="宋体" w:eastAsia="宋体" w:hAnsi="宋体" w:hint="eastAsia"/>
          <w:color w:val="003399"/>
        </w:rPr>
        <w:t>2002年11月5日，</w:t>
      </w:r>
      <w:r w:rsidRPr="00BE4199">
        <w:rPr>
          <w:rFonts w:ascii="宋体" w:eastAsia="宋体" w:hAnsi="宋体" w:hint="eastAsia"/>
        </w:rPr>
        <w:t>中国证监会和中国人民银行发布了《合格境外机构投资者境内证券投资管理暂行办法》，并于当年12月1日正式实施。这标志着QFII制度在我国正式进入操作阶段。</w:t>
      </w:r>
    </w:p>
    <w:p w14:paraId="000AE35D" w14:textId="77777777" w:rsidR="008E3662" w:rsidRPr="00BE4199" w:rsidRDefault="008E3662" w:rsidP="008E3662">
      <w:pPr>
        <w:rPr>
          <w:rFonts w:ascii="宋体" w:eastAsia="宋体" w:hAnsi="宋体"/>
        </w:rPr>
      </w:pPr>
      <w:r w:rsidRPr="00BE4199">
        <w:rPr>
          <w:rFonts w:ascii="宋体" w:eastAsia="宋体" w:hAnsi="宋体" w:hint="eastAsia"/>
          <w:color w:val="003399"/>
        </w:rPr>
        <w:t>2003年5月23日，</w:t>
      </w:r>
      <w:r w:rsidRPr="00BE4199">
        <w:rPr>
          <w:rFonts w:ascii="宋体" w:eastAsia="宋体" w:hAnsi="宋体" w:hint="eastAsia"/>
        </w:rPr>
        <w:t>瑞士银行和野村证券株式会社成为我国第一批获准入境的境外机构投资者。</w:t>
      </w:r>
    </w:p>
    <w:p w14:paraId="3CC11431" w14:textId="77777777" w:rsidR="008E3662" w:rsidRPr="00BE4199" w:rsidRDefault="008E3662" w:rsidP="008E3662">
      <w:pPr>
        <w:rPr>
          <w:rFonts w:ascii="宋体" w:eastAsia="宋体" w:hAnsi="宋体"/>
        </w:rPr>
      </w:pPr>
      <w:r w:rsidRPr="00BE4199">
        <w:rPr>
          <w:rFonts w:ascii="宋体" w:eastAsia="宋体" w:hAnsi="宋体" w:hint="eastAsia"/>
        </w:rPr>
        <w:t>（四）我国QFII机制的特点</w:t>
      </w:r>
    </w:p>
    <w:p w14:paraId="5630787D" w14:textId="77777777" w:rsidR="008E3662" w:rsidRPr="00BE4199" w:rsidRDefault="008E3662" w:rsidP="008E3662">
      <w:pPr>
        <w:rPr>
          <w:rFonts w:ascii="宋体" w:eastAsia="宋体" w:hAnsi="宋体"/>
          <w:color w:val="003399"/>
        </w:rPr>
      </w:pPr>
      <w:r w:rsidRPr="00BE4199">
        <w:rPr>
          <w:rFonts w:ascii="宋体" w:eastAsia="宋体" w:hAnsi="宋体" w:hint="eastAsia"/>
        </w:rPr>
        <w:t>（1）QFII准入的</w:t>
      </w:r>
      <w:r w:rsidRPr="00BE4199">
        <w:rPr>
          <w:rFonts w:ascii="宋体" w:eastAsia="宋体" w:hAnsi="宋体" w:hint="eastAsia"/>
          <w:color w:val="003399"/>
        </w:rPr>
        <w:t>主体范围扩大、要求提高。</w:t>
      </w:r>
    </w:p>
    <w:p w14:paraId="1C8B2EFA" w14:textId="77777777" w:rsidR="008E3662" w:rsidRPr="00BE4199" w:rsidRDefault="008E3662" w:rsidP="008E3662">
      <w:pPr>
        <w:rPr>
          <w:rFonts w:ascii="宋体" w:eastAsia="宋体" w:hAnsi="宋体"/>
        </w:rPr>
      </w:pPr>
      <w:r w:rsidRPr="00BE4199">
        <w:rPr>
          <w:rFonts w:ascii="宋体" w:eastAsia="宋体" w:hAnsi="宋体" w:hint="eastAsia"/>
        </w:rPr>
        <w:t>（2）QFII机制引入时的</w:t>
      </w:r>
      <w:r w:rsidRPr="00BE4199">
        <w:rPr>
          <w:rFonts w:ascii="宋体" w:eastAsia="宋体" w:hAnsi="宋体" w:hint="eastAsia"/>
          <w:color w:val="003399"/>
        </w:rPr>
        <w:t>跳跃式发展。</w:t>
      </w:r>
    </w:p>
    <w:p w14:paraId="2295DEF3" w14:textId="77777777" w:rsidR="008E3662" w:rsidRPr="00BE4199" w:rsidRDefault="008E3662" w:rsidP="008E3662">
      <w:pPr>
        <w:rPr>
          <w:rFonts w:ascii="宋体" w:eastAsia="宋体" w:hAnsi="宋体"/>
        </w:rPr>
      </w:pPr>
      <w:r w:rsidRPr="00BE4199">
        <w:rPr>
          <w:rFonts w:ascii="宋体" w:eastAsia="宋体" w:hAnsi="宋体" w:hint="eastAsia"/>
        </w:rPr>
        <w:t>（3）我国对QFII制度的设计内容进行局部调整，特别是针对国外发展比较蓬勃的各类养老基金、慈善基金、保险基金等做了政策上的倾斜，通过降低资格标准、加强资金流动性等方式吸引这类长期机构投资者。</w:t>
      </w:r>
    </w:p>
    <w:p w14:paraId="6A96D79B" w14:textId="77777777" w:rsidR="008E3662" w:rsidRPr="00BE4199" w:rsidRDefault="008E3662" w:rsidP="008E3662">
      <w:pPr>
        <w:rPr>
          <w:rFonts w:ascii="宋体" w:eastAsia="宋体" w:hAnsi="宋体"/>
        </w:rPr>
      </w:pPr>
      <w:r w:rsidRPr="00BE4199">
        <w:rPr>
          <w:rFonts w:ascii="宋体" w:eastAsia="宋体" w:hAnsi="宋体" w:hint="eastAsia"/>
        </w:rPr>
        <w:t>2.合格境内机构投资者（QDII)</w:t>
      </w:r>
    </w:p>
    <w:p w14:paraId="37DA5284" w14:textId="77777777" w:rsidR="008E3662" w:rsidRPr="00BE4199" w:rsidRDefault="008E3662" w:rsidP="008E3662">
      <w:pPr>
        <w:rPr>
          <w:rFonts w:ascii="宋体" w:eastAsia="宋体" w:hAnsi="宋体"/>
        </w:rPr>
      </w:pPr>
      <w:r w:rsidRPr="00BE4199">
        <w:rPr>
          <w:rFonts w:ascii="宋体" w:eastAsia="宋体" w:hAnsi="宋体" w:hint="eastAsia"/>
        </w:rPr>
        <w:t>（一）QDII机制的意义</w:t>
      </w:r>
    </w:p>
    <w:p w14:paraId="4D9C596F" w14:textId="77777777" w:rsidR="008E3662" w:rsidRPr="00BE4199" w:rsidRDefault="008E3662" w:rsidP="008E3662">
      <w:pPr>
        <w:rPr>
          <w:rFonts w:ascii="宋体" w:eastAsia="宋体" w:hAnsi="宋体"/>
        </w:rPr>
      </w:pPr>
      <w:r w:rsidRPr="00BE4199">
        <w:rPr>
          <w:rFonts w:ascii="宋体" w:eastAsia="宋体" w:hAnsi="宋体" w:hint="eastAsia"/>
        </w:rPr>
        <w:t>（二）QDII的设立标准</w:t>
      </w:r>
    </w:p>
    <w:p w14:paraId="021FDC1B" w14:textId="77777777" w:rsidR="008E3662" w:rsidRPr="00BE4199" w:rsidRDefault="008E3662" w:rsidP="008E3662">
      <w:pPr>
        <w:rPr>
          <w:rFonts w:ascii="宋体" w:eastAsia="宋体" w:hAnsi="宋体"/>
        </w:rPr>
      </w:pPr>
      <w:r w:rsidRPr="00BE4199">
        <w:rPr>
          <w:rFonts w:ascii="宋体" w:eastAsia="宋体" w:hAnsi="宋体" w:hint="eastAsia"/>
        </w:rPr>
        <w:t>（1）申请QDII资格的机构投资者应当符合的条件</w:t>
      </w:r>
    </w:p>
    <w:p w14:paraId="1B4BB70D" w14:textId="77777777" w:rsidR="008E3662" w:rsidRPr="00BE4199" w:rsidRDefault="008E3662" w:rsidP="008E3662">
      <w:pPr>
        <w:rPr>
          <w:rFonts w:ascii="宋体" w:eastAsia="宋体" w:hAnsi="宋体"/>
        </w:rPr>
      </w:pPr>
      <w:r w:rsidRPr="00BE4199">
        <w:rPr>
          <w:rFonts w:ascii="宋体" w:eastAsia="宋体" w:hAnsi="宋体" w:hint="eastAsia"/>
        </w:rPr>
        <w:t>（2）QDII基金的投资范围。</w:t>
      </w:r>
    </w:p>
    <w:p w14:paraId="42BA2CE4" w14:textId="77777777" w:rsidR="008E3662" w:rsidRPr="00BE4199" w:rsidRDefault="008E3662" w:rsidP="008E3662">
      <w:pPr>
        <w:rPr>
          <w:rFonts w:ascii="宋体" w:eastAsia="宋体" w:hAnsi="宋体"/>
        </w:rPr>
      </w:pPr>
      <w:r w:rsidRPr="00BE4199">
        <w:rPr>
          <w:rFonts w:ascii="宋体" w:eastAsia="宋体" w:hAnsi="宋体" w:hint="eastAsia"/>
        </w:rPr>
        <w:t>除中国证监会另有规定外，QDII基金不得有下列行为：</w:t>
      </w:r>
    </w:p>
    <w:p w14:paraId="7B58F606" w14:textId="77777777" w:rsidR="008E3662" w:rsidRPr="00182C9E" w:rsidRDefault="008E3662" w:rsidP="008E3662">
      <w:pPr>
        <w:rPr>
          <w:rFonts w:ascii="宋体" w:eastAsia="宋体" w:hAnsi="宋体"/>
          <w:color w:val="003399"/>
        </w:rPr>
      </w:pPr>
      <w:r w:rsidRPr="00BE4199">
        <w:rPr>
          <w:rFonts w:ascii="宋体" w:eastAsia="宋体" w:hAnsi="宋体" w:hint="eastAsia"/>
        </w:rPr>
        <w:t>①购买</w:t>
      </w:r>
      <w:r w:rsidRPr="00182C9E">
        <w:rPr>
          <w:rFonts w:ascii="宋体" w:eastAsia="宋体" w:hAnsi="宋体" w:hint="eastAsia"/>
          <w:color w:val="003399"/>
        </w:rPr>
        <w:t>不动产。</w:t>
      </w:r>
      <w:r w:rsidRPr="00BE4199">
        <w:rPr>
          <w:rFonts w:ascii="宋体" w:eastAsia="宋体" w:hAnsi="宋体" w:hint="eastAsia"/>
        </w:rPr>
        <w:t>②购买</w:t>
      </w:r>
      <w:r w:rsidRPr="00182C9E">
        <w:rPr>
          <w:rFonts w:ascii="宋体" w:eastAsia="宋体" w:hAnsi="宋体" w:hint="eastAsia"/>
          <w:color w:val="003399"/>
        </w:rPr>
        <w:t>房地产抵押按揭</w:t>
      </w:r>
      <w:r w:rsidRPr="00BE4199">
        <w:rPr>
          <w:rFonts w:ascii="宋体" w:eastAsia="宋体" w:hAnsi="宋体" w:hint="eastAsia"/>
        </w:rPr>
        <w:t>。③购买</w:t>
      </w:r>
      <w:r w:rsidRPr="00182C9E">
        <w:rPr>
          <w:rFonts w:ascii="宋体" w:eastAsia="宋体" w:hAnsi="宋体" w:hint="eastAsia"/>
          <w:color w:val="003399"/>
        </w:rPr>
        <w:t>实物商品。</w:t>
      </w:r>
      <w:r w:rsidRPr="00BE4199">
        <w:rPr>
          <w:rFonts w:ascii="宋体" w:eastAsia="宋体" w:hAnsi="宋体" w:hint="eastAsia"/>
        </w:rPr>
        <w:t>④购买</w:t>
      </w:r>
      <w:r w:rsidRPr="00182C9E">
        <w:rPr>
          <w:rFonts w:ascii="宋体" w:eastAsia="宋体" w:hAnsi="宋体" w:hint="eastAsia"/>
          <w:color w:val="003399"/>
        </w:rPr>
        <w:t>贵重金属</w:t>
      </w:r>
      <w:r w:rsidRPr="00BE4199">
        <w:rPr>
          <w:rFonts w:ascii="宋体" w:eastAsia="宋体" w:hAnsi="宋体" w:hint="eastAsia"/>
        </w:rPr>
        <w:t>或</w:t>
      </w:r>
      <w:r w:rsidRPr="00182C9E">
        <w:rPr>
          <w:rFonts w:ascii="宋体" w:eastAsia="宋体" w:hAnsi="宋体" w:hint="eastAsia"/>
          <w:color w:val="003399"/>
        </w:rPr>
        <w:t>代表贵重金属的凭证。</w:t>
      </w:r>
      <w:r w:rsidRPr="00BE4199">
        <w:rPr>
          <w:rFonts w:ascii="宋体" w:eastAsia="宋体" w:hAnsi="宋体" w:hint="eastAsia"/>
        </w:rPr>
        <w:t>⑤</w:t>
      </w:r>
      <w:r w:rsidRPr="00182C9E">
        <w:rPr>
          <w:rFonts w:ascii="宋体" w:eastAsia="宋体" w:hAnsi="宋体" w:hint="eastAsia"/>
          <w:color w:val="003399"/>
        </w:rPr>
        <w:t>除应付赎回、交易清算等临时用途以外，借入现金。该临时用途借入现金的比例不得超过基金、集合计划资产净值的</w:t>
      </w:r>
      <w:r w:rsidRPr="00182C9E">
        <w:rPr>
          <w:rFonts w:ascii="宋体" w:eastAsia="宋体" w:hAnsi="宋体"/>
          <w:color w:val="003399"/>
        </w:rPr>
        <w:t>10%。⑥利用融资购买证券，但投资金融衍生品除外。⑦从事证券承销业务。⑧参与未持有基础资产的卖空交易。⑨中国证监会禁止的其他行为。</w:t>
      </w:r>
    </w:p>
    <w:p w14:paraId="1EE34429" w14:textId="77777777" w:rsidR="008E3662" w:rsidRPr="00BE4199" w:rsidRDefault="008E3662" w:rsidP="008E3662">
      <w:pPr>
        <w:rPr>
          <w:rFonts w:ascii="宋体" w:eastAsia="宋体" w:hAnsi="宋体"/>
        </w:rPr>
      </w:pPr>
      <w:r w:rsidRPr="00BE4199">
        <w:rPr>
          <w:rFonts w:ascii="宋体" w:eastAsia="宋体" w:hAnsi="宋体" w:hint="eastAsia"/>
        </w:rPr>
        <w:t>（3）投资顾问的资格要求</w:t>
      </w:r>
    </w:p>
    <w:p w14:paraId="0FBA95AA" w14:textId="77777777" w:rsidR="008E3662" w:rsidRPr="00BE4199" w:rsidRDefault="008E3662" w:rsidP="008E3662">
      <w:pPr>
        <w:rPr>
          <w:rFonts w:ascii="宋体" w:eastAsia="宋体" w:hAnsi="宋体"/>
        </w:rPr>
      </w:pPr>
      <w:r w:rsidRPr="00BE4199">
        <w:rPr>
          <w:rFonts w:ascii="宋体" w:eastAsia="宋体" w:hAnsi="宋体" w:hint="eastAsia"/>
        </w:rPr>
        <w:t>①在境外设立，经所在国家或地区监管机构批准从事投资管理业务。</w:t>
      </w:r>
    </w:p>
    <w:p w14:paraId="040C5A27" w14:textId="77777777" w:rsidR="008E3662" w:rsidRPr="00BE4199" w:rsidRDefault="008E3662" w:rsidP="008E3662">
      <w:pPr>
        <w:rPr>
          <w:rFonts w:ascii="宋体" w:eastAsia="宋体" w:hAnsi="宋体"/>
        </w:rPr>
      </w:pPr>
      <w:r w:rsidRPr="00BE4199">
        <w:rPr>
          <w:rFonts w:ascii="宋体" w:eastAsia="宋体" w:hAnsi="宋体" w:hint="eastAsia"/>
        </w:rPr>
        <w:t>②经营投资管理业务达</w:t>
      </w:r>
      <w:r w:rsidRPr="00BE4199">
        <w:rPr>
          <w:rFonts w:ascii="宋体" w:eastAsia="宋体" w:hAnsi="宋体" w:hint="eastAsia"/>
          <w:color w:val="003399"/>
        </w:rPr>
        <w:t>5年</w:t>
      </w:r>
      <w:r w:rsidRPr="00BE4199">
        <w:rPr>
          <w:rFonts w:ascii="宋体" w:eastAsia="宋体" w:hAnsi="宋体" w:hint="eastAsia"/>
        </w:rPr>
        <w:t>以上，最近一个会计年度管理的证券资产不少于</w:t>
      </w:r>
      <w:r w:rsidRPr="00BE4199">
        <w:rPr>
          <w:rFonts w:ascii="宋体" w:eastAsia="宋体" w:hAnsi="宋体" w:hint="eastAsia"/>
          <w:color w:val="003399"/>
        </w:rPr>
        <w:t>100亿美元</w:t>
      </w:r>
      <w:r w:rsidRPr="00BE4199">
        <w:rPr>
          <w:rFonts w:ascii="宋体" w:eastAsia="宋体" w:hAnsi="宋体" w:hint="eastAsia"/>
        </w:rPr>
        <w:t>或等值货币。</w:t>
      </w:r>
    </w:p>
    <w:p w14:paraId="68EB30E7" w14:textId="77777777" w:rsidR="008E3662" w:rsidRPr="00BE4199" w:rsidRDefault="008E3662" w:rsidP="008E3662">
      <w:pPr>
        <w:rPr>
          <w:rFonts w:ascii="宋体" w:eastAsia="宋体" w:hAnsi="宋体"/>
          <w:color w:val="003399"/>
        </w:rPr>
      </w:pPr>
      <w:r w:rsidRPr="00BE4199">
        <w:rPr>
          <w:rFonts w:ascii="宋体" w:eastAsia="宋体" w:hAnsi="宋体" w:hint="eastAsia"/>
        </w:rPr>
        <w:t>③所在国家或地区证券监管机构已与中国证监会</w:t>
      </w:r>
      <w:r w:rsidRPr="00BE4199">
        <w:rPr>
          <w:rFonts w:ascii="宋体" w:eastAsia="宋体" w:hAnsi="宋体" w:hint="eastAsia"/>
          <w:color w:val="003399"/>
        </w:rPr>
        <w:t>签订双边监管合作谅解备忘录，并保持着有效的监管合作关系。</w:t>
      </w:r>
    </w:p>
    <w:p w14:paraId="21C00A9A" w14:textId="77777777" w:rsidR="008E3662" w:rsidRPr="00BE4199" w:rsidRDefault="008E3662" w:rsidP="008E3662">
      <w:pPr>
        <w:rPr>
          <w:rFonts w:ascii="宋体" w:eastAsia="宋体" w:hAnsi="宋体"/>
        </w:rPr>
      </w:pPr>
      <w:r w:rsidRPr="00BE4199">
        <w:rPr>
          <w:rFonts w:ascii="宋体" w:eastAsia="宋体" w:hAnsi="宋体" w:hint="eastAsia"/>
        </w:rPr>
        <w:t>④有健全的治理结构和完善的内控制度，经营行为规范，最近</w:t>
      </w:r>
      <w:r w:rsidRPr="00BE4199">
        <w:rPr>
          <w:rFonts w:ascii="宋体" w:eastAsia="宋体" w:hAnsi="宋体" w:hint="eastAsia"/>
          <w:color w:val="003399"/>
        </w:rPr>
        <w:t>5年</w:t>
      </w:r>
      <w:r w:rsidRPr="00BE4199">
        <w:rPr>
          <w:rFonts w:ascii="宋体" w:eastAsia="宋体" w:hAnsi="宋体" w:hint="eastAsia"/>
        </w:rPr>
        <w:t>没有受到所在国家或地区监管机构的重大处罚，没有重大事项正在接受司法部门、监管机构的立案调查。</w:t>
      </w:r>
    </w:p>
    <w:p w14:paraId="5F637303" w14:textId="77777777" w:rsidR="008E3662" w:rsidRDefault="008E3662" w:rsidP="008E3662">
      <w:pPr>
        <w:rPr>
          <w:rFonts w:ascii="宋体" w:eastAsia="宋体" w:hAnsi="宋体"/>
        </w:rPr>
      </w:pPr>
      <w:r w:rsidRPr="00BE4199">
        <w:rPr>
          <w:rFonts w:ascii="宋体" w:eastAsia="宋体" w:hAnsi="宋体" w:hint="eastAsia"/>
        </w:rPr>
        <w:t>（4）托管人的资格要求</w:t>
      </w:r>
    </w:p>
    <w:p w14:paraId="0540155B" w14:textId="77777777" w:rsidR="008E3662" w:rsidRPr="00BE4199" w:rsidRDefault="008E3662" w:rsidP="008E3662">
      <w:pPr>
        <w:rPr>
          <w:rFonts w:ascii="宋体" w:eastAsia="宋体" w:hAnsi="宋体"/>
        </w:rPr>
      </w:pPr>
      <w:r w:rsidRPr="00BE4199">
        <w:rPr>
          <w:rFonts w:ascii="宋体" w:eastAsia="宋体" w:hAnsi="宋体" w:hint="eastAsia"/>
        </w:rPr>
        <w:t>（三）我国QDII的改革方向</w:t>
      </w:r>
    </w:p>
    <w:p w14:paraId="068000AE" w14:textId="77777777" w:rsidR="008E3662" w:rsidRPr="00BE4199" w:rsidRDefault="008E3662" w:rsidP="008E3662">
      <w:pPr>
        <w:rPr>
          <w:rFonts w:ascii="宋体" w:eastAsia="宋体" w:hAnsi="宋体"/>
        </w:rPr>
      </w:pPr>
      <w:r w:rsidRPr="00BE4199">
        <w:rPr>
          <w:rFonts w:ascii="宋体" w:eastAsia="宋体" w:hAnsi="宋体" w:hint="eastAsia"/>
        </w:rPr>
        <w:t>（四）我国QDII基金的发展历程</w:t>
      </w:r>
    </w:p>
    <w:p w14:paraId="77A6C4A9" w14:textId="77777777" w:rsidR="008E3662" w:rsidRPr="00BE4199" w:rsidRDefault="008E3662" w:rsidP="008E3662">
      <w:pPr>
        <w:rPr>
          <w:rFonts w:ascii="宋体" w:eastAsia="宋体" w:hAnsi="宋体"/>
        </w:rPr>
      </w:pPr>
      <w:r w:rsidRPr="00BE4199">
        <w:rPr>
          <w:rFonts w:ascii="宋体" w:eastAsia="宋体" w:hAnsi="宋体" w:hint="eastAsia"/>
        </w:rPr>
        <w:t>（五）我国QDII基金产品的特点</w:t>
      </w:r>
    </w:p>
    <w:p w14:paraId="53D3831A" w14:textId="77777777" w:rsidR="008E3662" w:rsidRPr="00BE4199" w:rsidRDefault="008E3662" w:rsidP="008E3662">
      <w:pPr>
        <w:rPr>
          <w:rFonts w:ascii="宋体" w:eastAsia="宋体" w:hAnsi="宋体"/>
        </w:rPr>
      </w:pPr>
      <w:r w:rsidRPr="00BE4199">
        <w:rPr>
          <w:rFonts w:ascii="宋体" w:eastAsia="宋体" w:hAnsi="宋体" w:hint="eastAsia"/>
        </w:rPr>
        <w:t>（六）我国QDII基金的投资风格</w:t>
      </w:r>
    </w:p>
    <w:p w14:paraId="74595216" w14:textId="77777777" w:rsidR="008E3662" w:rsidRPr="00BE4199" w:rsidRDefault="008E3662" w:rsidP="008E3662">
      <w:pPr>
        <w:rPr>
          <w:rFonts w:ascii="宋体" w:eastAsia="宋体" w:hAnsi="宋体"/>
        </w:rPr>
      </w:pPr>
      <w:r w:rsidRPr="00BE4199">
        <w:rPr>
          <w:rFonts w:ascii="宋体" w:eastAsia="宋体" w:hAnsi="宋体" w:hint="eastAsia"/>
        </w:rPr>
        <w:t>3.人民币合格境外机构投资者（RQFII）</w:t>
      </w:r>
    </w:p>
    <w:p w14:paraId="21AF0770" w14:textId="77777777" w:rsidR="008E3662" w:rsidRPr="00BE4199" w:rsidRDefault="008E3662" w:rsidP="008E3662">
      <w:pPr>
        <w:rPr>
          <w:rFonts w:ascii="宋体" w:eastAsia="宋体" w:hAnsi="宋体"/>
        </w:rPr>
      </w:pPr>
      <w:r w:rsidRPr="00BE4199">
        <w:rPr>
          <w:rFonts w:ascii="宋体" w:eastAsia="宋体" w:hAnsi="宋体" w:hint="eastAsia"/>
        </w:rPr>
        <w:t>人民币合格境外机构投资者是指经中国证券监督管理委员会批准，并取得国家外汇管理局批准的投资额度</w:t>
      </w:r>
      <w:r w:rsidRPr="00BE4199">
        <w:rPr>
          <w:rFonts w:ascii="宋体" w:eastAsia="宋体" w:hAnsi="宋体" w:hint="eastAsia"/>
          <w:color w:val="003399"/>
        </w:rPr>
        <w:t>，运用来自境外的人民币资金进行境内证券投资的境外法人</w:t>
      </w:r>
      <w:r w:rsidRPr="00BE4199">
        <w:rPr>
          <w:rFonts w:ascii="宋体" w:eastAsia="宋体" w:hAnsi="宋体" w:hint="eastAsia"/>
        </w:rPr>
        <w:t>。RQFII与QFII最大的区别在于，QFII进行境内投资的资金为外汇资金，其需要将汇入的外汇资金，转换为我国货币，RQFII的资金为境外的人民币资金，无需经过转换就可在监管部门批准下进行投</w:t>
      </w:r>
      <w:r w:rsidRPr="00BE4199">
        <w:rPr>
          <w:rFonts w:ascii="宋体" w:eastAsia="宋体" w:hAnsi="宋体" w:hint="eastAsia"/>
        </w:rPr>
        <w:lastRenderedPageBreak/>
        <w:t>资。</w:t>
      </w:r>
    </w:p>
    <w:p w14:paraId="52BD0776" w14:textId="77777777" w:rsidR="008E3662" w:rsidRPr="00BE4199" w:rsidRDefault="008E3662" w:rsidP="008E3662">
      <w:pPr>
        <w:rPr>
          <w:rFonts w:ascii="宋体" w:eastAsia="宋体" w:hAnsi="宋体"/>
        </w:rPr>
      </w:pPr>
      <w:r w:rsidRPr="00BE4199">
        <w:rPr>
          <w:rFonts w:ascii="宋体" w:eastAsia="宋体" w:hAnsi="宋体" w:hint="eastAsia"/>
        </w:rPr>
        <w:t>4.合资基金管理公司</w:t>
      </w:r>
    </w:p>
    <w:p w14:paraId="38D4276A" w14:textId="77777777" w:rsidR="008E3662" w:rsidRPr="00BE4199" w:rsidRDefault="008E3662" w:rsidP="008E3662">
      <w:pPr>
        <w:rPr>
          <w:rFonts w:ascii="宋体" w:eastAsia="宋体" w:hAnsi="宋体"/>
        </w:rPr>
      </w:pPr>
      <w:r w:rsidRPr="00BE4199">
        <w:rPr>
          <w:rFonts w:ascii="宋体" w:eastAsia="宋体" w:hAnsi="宋体" w:hint="eastAsia"/>
        </w:rPr>
        <w:t>中外合资基金管理公司的境外股东应当具备下列条件：</w:t>
      </w:r>
    </w:p>
    <w:p w14:paraId="3DF8D66A" w14:textId="77777777" w:rsidR="008E3662" w:rsidRPr="00BE4199" w:rsidRDefault="008E3662" w:rsidP="008E3662">
      <w:pPr>
        <w:rPr>
          <w:rFonts w:ascii="宋体" w:eastAsia="宋体" w:hAnsi="宋体"/>
        </w:rPr>
      </w:pPr>
      <w:r w:rsidRPr="00BE4199">
        <w:rPr>
          <w:rFonts w:ascii="宋体" w:eastAsia="宋体" w:hAnsi="宋体" w:hint="eastAsia"/>
        </w:rPr>
        <w:t>（1）为依其所在国家或者地区法律设立，合法存续并具有金融资产管理经验的金融机构，财务稳健，资信良好，最近</w:t>
      </w:r>
      <w:r w:rsidRPr="00BE4199">
        <w:rPr>
          <w:rFonts w:ascii="宋体" w:eastAsia="宋体" w:hAnsi="宋体" w:hint="eastAsia"/>
          <w:color w:val="003399"/>
        </w:rPr>
        <w:t>3年</w:t>
      </w:r>
      <w:r w:rsidRPr="00BE4199">
        <w:rPr>
          <w:rFonts w:ascii="宋体" w:eastAsia="宋体" w:hAnsi="宋体" w:hint="eastAsia"/>
        </w:rPr>
        <w:t>没有受到监管机构或者司法机关的处罚。</w:t>
      </w:r>
    </w:p>
    <w:p w14:paraId="0E46703C" w14:textId="77777777" w:rsidR="008E3662" w:rsidRPr="00BE4199" w:rsidRDefault="008E3662" w:rsidP="008E3662">
      <w:pPr>
        <w:rPr>
          <w:rFonts w:ascii="宋体" w:eastAsia="宋体" w:hAnsi="宋体"/>
          <w:color w:val="003399"/>
        </w:rPr>
      </w:pPr>
      <w:r w:rsidRPr="00BE4199">
        <w:rPr>
          <w:rFonts w:ascii="宋体" w:eastAsia="宋体" w:hAnsi="宋体" w:hint="eastAsia"/>
        </w:rPr>
        <w:t>（2）所在国家或者地区具有完善的证券法律和监管制度，其证券监管机构已与中国证监会或者中国证监会认可的其他机构</w:t>
      </w:r>
      <w:r w:rsidRPr="00BE4199">
        <w:rPr>
          <w:rFonts w:ascii="宋体" w:eastAsia="宋体" w:hAnsi="宋体" w:hint="eastAsia"/>
          <w:color w:val="003399"/>
        </w:rPr>
        <w:t>签订证券监管合作谅解备忘录，并保持着有效的监管合作关系。</w:t>
      </w:r>
    </w:p>
    <w:p w14:paraId="3F4C6B77" w14:textId="77777777" w:rsidR="008E3662" w:rsidRPr="00BE4199" w:rsidRDefault="008E3662" w:rsidP="008E3662">
      <w:pPr>
        <w:rPr>
          <w:rFonts w:ascii="宋体" w:eastAsia="宋体" w:hAnsi="宋体"/>
        </w:rPr>
      </w:pPr>
      <w:r w:rsidRPr="00BE4199">
        <w:rPr>
          <w:rFonts w:ascii="宋体" w:eastAsia="宋体" w:hAnsi="宋体" w:hint="eastAsia"/>
        </w:rPr>
        <w:t>（3）实缴资本不少于</w:t>
      </w:r>
      <w:r w:rsidRPr="00BE4199">
        <w:rPr>
          <w:rFonts w:ascii="宋体" w:eastAsia="宋体" w:hAnsi="宋体" w:hint="eastAsia"/>
          <w:color w:val="003399"/>
        </w:rPr>
        <w:t>3亿元</w:t>
      </w:r>
      <w:r w:rsidRPr="00BE4199">
        <w:rPr>
          <w:rFonts w:ascii="宋体" w:eastAsia="宋体" w:hAnsi="宋体" w:hint="eastAsia"/>
        </w:rPr>
        <w:t>人民币的等值可自由兑换货币。</w:t>
      </w:r>
    </w:p>
    <w:p w14:paraId="71C37A83" w14:textId="77777777" w:rsidR="008E3662" w:rsidRPr="00BE4199" w:rsidRDefault="008E3662" w:rsidP="008E3662">
      <w:pPr>
        <w:rPr>
          <w:rFonts w:ascii="宋体" w:eastAsia="宋体" w:hAnsi="宋体"/>
        </w:rPr>
      </w:pPr>
      <w:r w:rsidRPr="00BE4199">
        <w:rPr>
          <w:rFonts w:ascii="宋体" w:eastAsia="宋体" w:hAnsi="宋体" w:hint="eastAsia"/>
        </w:rPr>
        <w:t>（4）经国务院批准的中国证监会规定的其他条件。</w:t>
      </w:r>
    </w:p>
    <w:p w14:paraId="733FDBF6" w14:textId="77777777" w:rsidR="008E3662" w:rsidRPr="00BE4199" w:rsidRDefault="008E3662" w:rsidP="008E3662">
      <w:pPr>
        <w:rPr>
          <w:rFonts w:ascii="宋体" w:eastAsia="宋体" w:hAnsi="宋体"/>
        </w:rPr>
      </w:pPr>
      <w:r w:rsidRPr="00BE4199">
        <w:rPr>
          <w:rFonts w:ascii="宋体" w:eastAsia="宋体" w:hAnsi="宋体" w:hint="eastAsia"/>
        </w:rPr>
        <w:t>5.基金管理公司的境外分支机构</w:t>
      </w:r>
    </w:p>
    <w:p w14:paraId="73E66D9E" w14:textId="77777777" w:rsidR="008E3662" w:rsidRPr="00BE4199" w:rsidRDefault="008E3662" w:rsidP="008E3662">
      <w:pPr>
        <w:rPr>
          <w:rFonts w:ascii="宋体" w:eastAsia="宋体" w:hAnsi="宋体"/>
        </w:rPr>
      </w:pPr>
      <w:r w:rsidRPr="00BE4199">
        <w:rPr>
          <w:rFonts w:ascii="宋体" w:eastAsia="宋体" w:hAnsi="宋体" w:hint="eastAsia"/>
        </w:rPr>
        <w:t>中国证监会</w:t>
      </w:r>
      <w:r w:rsidRPr="00BE4199">
        <w:rPr>
          <w:rFonts w:ascii="宋体" w:eastAsia="宋体" w:hAnsi="宋体" w:hint="eastAsia"/>
          <w:color w:val="003399"/>
        </w:rPr>
        <w:t>2008年4月</w:t>
      </w:r>
      <w:r w:rsidRPr="00BE4199">
        <w:rPr>
          <w:rFonts w:ascii="宋体" w:eastAsia="宋体" w:hAnsi="宋体" w:hint="eastAsia"/>
        </w:rPr>
        <w:t>发布的《关于证券投资基金管理公司在香港设立机构的规定》提出了我国基金管理公司在境外设立分支机构的形式与标准。</w:t>
      </w:r>
    </w:p>
    <w:p w14:paraId="6A082CF9" w14:textId="77777777" w:rsidR="008E3662" w:rsidRPr="00BE4199" w:rsidRDefault="008E3662" w:rsidP="008E3662">
      <w:pPr>
        <w:rPr>
          <w:rFonts w:ascii="宋体" w:eastAsia="宋体" w:hAnsi="宋体"/>
          <w:color w:val="003399"/>
        </w:rPr>
      </w:pPr>
      <w:r w:rsidRPr="00BE4199">
        <w:rPr>
          <w:rFonts w:ascii="宋体" w:eastAsia="宋体" w:hAnsi="宋体" w:hint="eastAsia"/>
        </w:rPr>
        <w:t>基金管理公司的境外机构可以采取</w:t>
      </w:r>
      <w:r w:rsidRPr="00BE4199">
        <w:rPr>
          <w:rFonts w:ascii="宋体" w:eastAsia="宋体" w:hAnsi="宋体" w:hint="eastAsia"/>
          <w:color w:val="003399"/>
        </w:rPr>
        <w:t>分公司、子公司、办事处</w:t>
      </w:r>
      <w:r w:rsidRPr="00BE4199">
        <w:rPr>
          <w:rFonts w:ascii="宋体" w:eastAsia="宋体" w:hAnsi="宋体" w:hint="eastAsia"/>
        </w:rPr>
        <w:t>及</w:t>
      </w:r>
      <w:r w:rsidRPr="00BE4199">
        <w:rPr>
          <w:rFonts w:ascii="宋体" w:eastAsia="宋体" w:hAnsi="宋体" w:hint="eastAsia"/>
          <w:color w:val="003399"/>
        </w:rPr>
        <w:t>中国证监会允许的其他形式。</w:t>
      </w:r>
    </w:p>
    <w:p w14:paraId="56B23FEC" w14:textId="0F80B14A" w:rsidR="008E3662" w:rsidRPr="00BE4199" w:rsidRDefault="00160A2C" w:rsidP="008E3662">
      <w:pPr>
        <w:rPr>
          <w:rFonts w:ascii="宋体" w:eastAsia="宋体" w:hAnsi="宋体"/>
        </w:rPr>
      </w:pPr>
      <w:r w:rsidRPr="00160A2C">
        <w:rPr>
          <w:rFonts w:ascii="宋体" w:eastAsia="宋体" w:hAnsi="宋体" w:hint="eastAsia"/>
          <w:b/>
          <w:bCs/>
          <w:color w:val="4472C4" w:themeColor="accent1"/>
        </w:rPr>
        <w:t>考点二</w:t>
      </w:r>
      <w:r>
        <w:rPr>
          <w:rFonts w:ascii="宋体" w:eastAsia="宋体" w:hAnsi="宋体" w:hint="eastAsia"/>
        </w:rPr>
        <w:t xml:space="preserve"> </w:t>
      </w:r>
      <w:r w:rsidR="008E3662" w:rsidRPr="00BE4199">
        <w:rPr>
          <w:rFonts w:ascii="宋体" w:eastAsia="宋体" w:hAnsi="宋体" w:hint="eastAsia"/>
        </w:rPr>
        <w:t>基金互认、沪港通、深港通和债券通的重要意义</w:t>
      </w:r>
    </w:p>
    <w:p w14:paraId="0F4B170E" w14:textId="77777777" w:rsidR="008E3662" w:rsidRPr="00BE4199" w:rsidRDefault="008E3662" w:rsidP="008E3662">
      <w:pPr>
        <w:rPr>
          <w:rFonts w:ascii="宋体" w:eastAsia="宋体" w:hAnsi="宋体"/>
        </w:rPr>
      </w:pPr>
      <w:r w:rsidRPr="00BE4199">
        <w:rPr>
          <w:rFonts w:ascii="宋体" w:eastAsia="宋体" w:hAnsi="宋体" w:hint="eastAsia"/>
        </w:rPr>
        <w:t>（一）基金互认</w:t>
      </w:r>
    </w:p>
    <w:p w14:paraId="4EC03127" w14:textId="77777777" w:rsidR="008E3662" w:rsidRPr="00BE4199" w:rsidRDefault="008E3662" w:rsidP="008E3662">
      <w:pPr>
        <w:rPr>
          <w:rFonts w:ascii="宋体" w:eastAsia="宋体" w:hAnsi="宋体"/>
          <w:color w:val="003399"/>
        </w:rPr>
      </w:pPr>
      <w:r w:rsidRPr="00BE4199">
        <w:rPr>
          <w:rFonts w:ascii="宋体" w:eastAsia="宋体" w:hAnsi="宋体" w:hint="eastAsia"/>
        </w:rPr>
        <w:t>基金互认是指</w:t>
      </w:r>
      <w:r w:rsidRPr="00BE4199">
        <w:rPr>
          <w:rFonts w:ascii="宋体" w:eastAsia="宋体" w:hAnsi="宋体" w:hint="eastAsia"/>
          <w:color w:val="003399"/>
        </w:rPr>
        <w:t>允许境外注册并受当地监管机构监管的基金，向本地居民公开销售。</w:t>
      </w:r>
      <w:r w:rsidRPr="00BE4199">
        <w:rPr>
          <w:rFonts w:ascii="宋体" w:eastAsia="宋体" w:hAnsi="宋体" w:hint="eastAsia"/>
        </w:rPr>
        <w:t>进行基金互认的基金不需要在另一个国家再次注册便可进行销售。</w:t>
      </w:r>
      <w:r w:rsidRPr="00BE4199">
        <w:rPr>
          <w:rFonts w:ascii="宋体" w:eastAsia="宋体" w:hAnsi="宋体" w:hint="eastAsia"/>
          <w:color w:val="003399"/>
        </w:rPr>
        <w:t>UCITS就是一种执行较好的基金互认安排。</w:t>
      </w:r>
    </w:p>
    <w:p w14:paraId="3E2A806E" w14:textId="77777777" w:rsidR="008E3662" w:rsidRPr="00BE4199" w:rsidRDefault="008E3662" w:rsidP="008E3662">
      <w:pPr>
        <w:rPr>
          <w:rFonts w:ascii="宋体" w:eastAsia="宋体" w:hAnsi="宋体"/>
        </w:rPr>
      </w:pPr>
      <w:r w:rsidRPr="00BE4199">
        <w:rPr>
          <w:rFonts w:ascii="宋体" w:eastAsia="宋体" w:hAnsi="宋体" w:hint="eastAsia"/>
        </w:rPr>
        <w:t>（二）沪港通与深港通</w:t>
      </w:r>
    </w:p>
    <w:p w14:paraId="7F8DDEF0" w14:textId="77777777" w:rsidR="008E3662" w:rsidRPr="00BE4199" w:rsidRDefault="008E3662" w:rsidP="008E3662">
      <w:pPr>
        <w:rPr>
          <w:rFonts w:ascii="宋体" w:eastAsia="宋体" w:hAnsi="宋体"/>
          <w:color w:val="003399"/>
        </w:rPr>
      </w:pPr>
      <w:r w:rsidRPr="00BE4199">
        <w:rPr>
          <w:rFonts w:ascii="宋体" w:eastAsia="宋体" w:hAnsi="宋体" w:hint="eastAsia"/>
        </w:rPr>
        <w:t>沪港通，即沪港股票市场交易互联互通机制，指两地投资者委托上交所会员或者联交所参与者，通过上交所或者联交所在对方</w:t>
      </w:r>
      <w:r w:rsidRPr="00BE4199">
        <w:rPr>
          <w:rFonts w:ascii="宋体" w:eastAsia="宋体" w:hAnsi="宋体" w:hint="eastAsia"/>
          <w:color w:val="003399"/>
        </w:rPr>
        <w:t>所在地设立的证券交易服务公司，买卖规定范围内的对方交易所上市股票。</w:t>
      </w:r>
    </w:p>
    <w:p w14:paraId="00AE9B5F" w14:textId="77777777" w:rsidR="008E3662" w:rsidRPr="00BE4199" w:rsidRDefault="008E3662" w:rsidP="008E3662">
      <w:pPr>
        <w:rPr>
          <w:rFonts w:ascii="宋体" w:eastAsia="宋体" w:hAnsi="宋体"/>
          <w:color w:val="003399"/>
        </w:rPr>
      </w:pPr>
      <w:r w:rsidRPr="00BE4199">
        <w:rPr>
          <w:rFonts w:ascii="宋体" w:eastAsia="宋体" w:hAnsi="宋体" w:hint="eastAsia"/>
        </w:rPr>
        <w:t>沪港通下的股票交易于</w:t>
      </w:r>
      <w:r w:rsidRPr="00BE4199">
        <w:rPr>
          <w:rFonts w:ascii="宋体" w:eastAsia="宋体" w:hAnsi="宋体" w:hint="eastAsia"/>
          <w:color w:val="003399"/>
        </w:rPr>
        <w:t>2014年11月17日正式开始。</w:t>
      </w:r>
    </w:p>
    <w:p w14:paraId="458B3A7E" w14:textId="77777777" w:rsidR="008E3662" w:rsidRPr="00BE4199" w:rsidRDefault="008E3662" w:rsidP="008E3662">
      <w:pPr>
        <w:rPr>
          <w:rFonts w:ascii="宋体" w:eastAsia="宋体" w:hAnsi="宋体"/>
        </w:rPr>
      </w:pPr>
      <w:r w:rsidRPr="00BE4199">
        <w:rPr>
          <w:rFonts w:ascii="宋体" w:eastAsia="宋体" w:hAnsi="宋体" w:hint="eastAsia"/>
        </w:rPr>
        <w:t>沪港通包括</w:t>
      </w:r>
      <w:r w:rsidRPr="00BE4199">
        <w:rPr>
          <w:rFonts w:ascii="宋体" w:eastAsia="宋体" w:hAnsi="宋体" w:hint="eastAsia"/>
          <w:color w:val="003399"/>
        </w:rPr>
        <w:t>沪股通</w:t>
      </w:r>
      <w:r w:rsidRPr="00BE4199">
        <w:rPr>
          <w:rFonts w:ascii="宋体" w:eastAsia="宋体" w:hAnsi="宋体" w:hint="eastAsia"/>
        </w:rPr>
        <w:t>和港</w:t>
      </w:r>
      <w:r w:rsidRPr="00BE4199">
        <w:rPr>
          <w:rFonts w:ascii="宋体" w:eastAsia="宋体" w:hAnsi="宋体" w:hint="eastAsia"/>
          <w:color w:val="003399"/>
        </w:rPr>
        <w:t>股通</w:t>
      </w:r>
      <w:r w:rsidRPr="00BE4199">
        <w:rPr>
          <w:rFonts w:ascii="宋体" w:eastAsia="宋体" w:hAnsi="宋体" w:hint="eastAsia"/>
        </w:rPr>
        <w:t>两部分。</w:t>
      </w:r>
    </w:p>
    <w:p w14:paraId="094FC959" w14:textId="77777777" w:rsidR="008E3662" w:rsidRPr="00BE4199" w:rsidRDefault="008E3662" w:rsidP="008E3662">
      <w:pPr>
        <w:rPr>
          <w:rFonts w:ascii="宋体" w:eastAsia="宋体" w:hAnsi="宋体"/>
        </w:rPr>
      </w:pPr>
      <w:r w:rsidRPr="00BE4199">
        <w:rPr>
          <w:rFonts w:ascii="宋体" w:eastAsia="宋体" w:hAnsi="宋体" w:hint="eastAsia"/>
        </w:rPr>
        <w:t>沪港通与深港通的开通，极大地活跃了人民币资本市场。其重要意义表现为以下四个方面：</w:t>
      </w:r>
    </w:p>
    <w:p w14:paraId="54EC048B" w14:textId="77777777" w:rsidR="008E3662" w:rsidRPr="00BE4199" w:rsidRDefault="008E3662" w:rsidP="008E3662">
      <w:pPr>
        <w:rPr>
          <w:rFonts w:ascii="宋体" w:eastAsia="宋体" w:hAnsi="宋体"/>
        </w:rPr>
      </w:pPr>
      <w:r w:rsidRPr="00BE4199">
        <w:rPr>
          <w:rFonts w:ascii="宋体" w:eastAsia="宋体" w:hAnsi="宋体" w:hint="eastAsia"/>
        </w:rPr>
        <w:t>（1）</w:t>
      </w:r>
      <w:r w:rsidRPr="00BE4199">
        <w:rPr>
          <w:rFonts w:ascii="宋体" w:eastAsia="宋体" w:hAnsi="宋体" w:hint="eastAsia"/>
          <w:color w:val="003399"/>
        </w:rPr>
        <w:t>刺激人民币资产需求，</w:t>
      </w:r>
      <w:r w:rsidRPr="00BE4199">
        <w:rPr>
          <w:rFonts w:ascii="宋体" w:eastAsia="宋体" w:hAnsi="宋体" w:hint="eastAsia"/>
        </w:rPr>
        <w:t>加大人民币交投量。</w:t>
      </w:r>
    </w:p>
    <w:p w14:paraId="7D771E96" w14:textId="77777777" w:rsidR="008E3662" w:rsidRPr="00BE4199" w:rsidRDefault="008E3662" w:rsidP="008E3662">
      <w:pPr>
        <w:rPr>
          <w:rFonts w:ascii="宋体" w:eastAsia="宋体" w:hAnsi="宋体"/>
        </w:rPr>
      </w:pPr>
      <w:r w:rsidRPr="00BE4199">
        <w:rPr>
          <w:rFonts w:ascii="宋体" w:eastAsia="宋体" w:hAnsi="宋体" w:hint="eastAsia"/>
        </w:rPr>
        <w:t>（2）构建良好的</w:t>
      </w:r>
      <w:r w:rsidRPr="00BE4199">
        <w:rPr>
          <w:rFonts w:ascii="宋体" w:eastAsia="宋体" w:hAnsi="宋体" w:hint="eastAsia"/>
          <w:color w:val="003399"/>
        </w:rPr>
        <w:t>人民币回流机制。</w:t>
      </w:r>
    </w:p>
    <w:p w14:paraId="5DDD5561" w14:textId="77777777" w:rsidR="008E3662" w:rsidRPr="00BE4199" w:rsidRDefault="008E3662" w:rsidP="008E3662">
      <w:pPr>
        <w:rPr>
          <w:rFonts w:ascii="宋体" w:eastAsia="宋体" w:hAnsi="宋体"/>
        </w:rPr>
      </w:pPr>
      <w:r w:rsidRPr="00BE4199">
        <w:rPr>
          <w:rFonts w:ascii="宋体" w:eastAsia="宋体" w:hAnsi="宋体" w:hint="eastAsia"/>
        </w:rPr>
        <w:t>（3）</w:t>
      </w:r>
      <w:r w:rsidRPr="00BE4199">
        <w:rPr>
          <w:rFonts w:ascii="宋体" w:eastAsia="宋体" w:hAnsi="宋体" w:hint="eastAsia"/>
          <w:color w:val="003399"/>
        </w:rPr>
        <w:t>推动人民币跨境资本流动。</w:t>
      </w:r>
    </w:p>
    <w:p w14:paraId="0F2151DE" w14:textId="77777777" w:rsidR="008E3662" w:rsidRPr="00182C9E" w:rsidRDefault="008E3662" w:rsidP="008E3662">
      <w:pPr>
        <w:rPr>
          <w:rFonts w:ascii="宋体" w:eastAsia="宋体" w:hAnsi="宋体"/>
          <w:color w:val="003399"/>
        </w:rPr>
      </w:pPr>
      <w:r w:rsidRPr="00BE4199">
        <w:rPr>
          <w:rFonts w:ascii="宋体" w:eastAsia="宋体" w:hAnsi="宋体" w:hint="eastAsia"/>
        </w:rPr>
        <w:t>（4）</w:t>
      </w:r>
      <w:r w:rsidRPr="00182C9E">
        <w:rPr>
          <w:rFonts w:ascii="宋体" w:eastAsia="宋体" w:hAnsi="宋体" w:hint="eastAsia"/>
          <w:color w:val="003399"/>
        </w:rPr>
        <w:t>完善国内资本市场。</w:t>
      </w:r>
    </w:p>
    <w:p w14:paraId="0C4E6D25" w14:textId="77777777" w:rsidR="008E3662" w:rsidRPr="00BE4199" w:rsidRDefault="008E3662" w:rsidP="008E3662">
      <w:pPr>
        <w:rPr>
          <w:rFonts w:ascii="宋体" w:eastAsia="宋体" w:hAnsi="宋体"/>
        </w:rPr>
      </w:pPr>
      <w:r w:rsidRPr="00BE4199">
        <w:rPr>
          <w:rFonts w:ascii="宋体" w:eastAsia="宋体" w:hAnsi="宋体" w:hint="eastAsia"/>
        </w:rPr>
        <w:t>（三）债券通</w:t>
      </w:r>
    </w:p>
    <w:p w14:paraId="37BDE076" w14:textId="77777777" w:rsidR="008E3662" w:rsidRPr="00BE4199" w:rsidRDefault="008E3662" w:rsidP="008E3662">
      <w:pPr>
        <w:rPr>
          <w:rFonts w:ascii="宋体" w:eastAsia="宋体" w:hAnsi="宋体"/>
          <w:color w:val="003399"/>
        </w:rPr>
      </w:pPr>
      <w:r w:rsidRPr="00BE4199">
        <w:rPr>
          <w:rFonts w:ascii="宋体" w:eastAsia="宋体" w:hAnsi="宋体" w:hint="eastAsia"/>
        </w:rPr>
        <w:t>“债券通”是指</w:t>
      </w:r>
      <w:r w:rsidRPr="00BE4199">
        <w:rPr>
          <w:rFonts w:ascii="宋体" w:eastAsia="宋体" w:hAnsi="宋体" w:hint="eastAsia"/>
          <w:color w:val="003399"/>
        </w:rPr>
        <w:t>境内外投资者</w:t>
      </w:r>
      <w:r w:rsidRPr="00BE4199">
        <w:rPr>
          <w:rFonts w:ascii="宋体" w:eastAsia="宋体" w:hAnsi="宋体" w:hint="eastAsia"/>
        </w:rPr>
        <w:t>通过香港与内地债券市场基础设施机构连接，</w:t>
      </w:r>
      <w:r w:rsidRPr="00BE4199">
        <w:rPr>
          <w:rFonts w:ascii="宋体" w:eastAsia="宋体" w:hAnsi="宋体" w:hint="eastAsia"/>
          <w:color w:val="003399"/>
        </w:rPr>
        <w:t>买卖两个市场交易流通债券的机制安排。</w:t>
      </w:r>
    </w:p>
    <w:p w14:paraId="0A58D54E" w14:textId="77777777" w:rsidR="008E3662" w:rsidRPr="00BE4199" w:rsidRDefault="008E3662" w:rsidP="008E3662">
      <w:pPr>
        <w:rPr>
          <w:rFonts w:ascii="宋体" w:eastAsia="宋体" w:hAnsi="宋体"/>
        </w:rPr>
      </w:pPr>
    </w:p>
    <w:p w14:paraId="0CFBBAED" w14:textId="77777777" w:rsidR="008E3662" w:rsidRPr="00BE4199" w:rsidRDefault="008E3662" w:rsidP="008E3662">
      <w:pPr>
        <w:rPr>
          <w:rFonts w:ascii="宋体" w:eastAsia="宋体" w:hAnsi="宋体"/>
        </w:rPr>
      </w:pPr>
    </w:p>
    <w:p w14:paraId="303EC24F" w14:textId="77777777" w:rsidR="008E3662" w:rsidRPr="00BE4199" w:rsidRDefault="008E3662" w:rsidP="008E3662">
      <w:pPr>
        <w:rPr>
          <w:rFonts w:ascii="宋体" w:eastAsia="宋体" w:hAnsi="宋体"/>
        </w:rPr>
      </w:pPr>
    </w:p>
    <w:p w14:paraId="5C79E7F6" w14:textId="77777777" w:rsidR="008E3662" w:rsidRPr="008E3662" w:rsidRDefault="008E3662" w:rsidP="008E3662">
      <w:pPr>
        <w:rPr>
          <w:rFonts w:ascii="宋体" w:eastAsia="宋体" w:hAnsi="宋体"/>
        </w:rPr>
      </w:pPr>
    </w:p>
    <w:p w14:paraId="600440C5" w14:textId="77777777" w:rsidR="008E3662" w:rsidRPr="008E3662" w:rsidRDefault="008E3662" w:rsidP="00BA3912">
      <w:pPr>
        <w:rPr>
          <w:rFonts w:ascii="宋体" w:eastAsia="宋体" w:hAnsi="宋体"/>
        </w:rPr>
      </w:pPr>
    </w:p>
    <w:sectPr w:rsidR="008E3662" w:rsidRPr="008E3662">
      <w:headerReference w:type="even" r:id="rId14"/>
      <w:head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47E45" w14:textId="77777777" w:rsidR="00673BFD" w:rsidRDefault="00673BFD" w:rsidP="00681DE1">
      <w:r>
        <w:separator/>
      </w:r>
    </w:p>
  </w:endnote>
  <w:endnote w:type="continuationSeparator" w:id="0">
    <w:p w14:paraId="63C7534E" w14:textId="77777777" w:rsidR="00673BFD" w:rsidRDefault="00673BFD" w:rsidP="0068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8814" w14:textId="77777777" w:rsidR="00673BFD" w:rsidRDefault="00673BFD" w:rsidP="00681DE1">
      <w:r>
        <w:separator/>
      </w:r>
    </w:p>
  </w:footnote>
  <w:footnote w:type="continuationSeparator" w:id="0">
    <w:p w14:paraId="471C9EA3" w14:textId="77777777" w:rsidR="00673BFD" w:rsidRDefault="00673BFD" w:rsidP="00681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EF57" w14:textId="0FD37796" w:rsidR="00286DE0" w:rsidRDefault="00000000">
    <w:pPr>
      <w:pStyle w:val="a3"/>
    </w:pPr>
    <w:r>
      <w:rPr>
        <w:noProof/>
      </w:rPr>
      <w:pict w14:anchorId="3E9F8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83422" o:spid="_x0000_s1026" type="#_x0000_t75" style="position:absolute;left:0;text-align:left;margin-left:0;margin-top:0;width:415.1pt;height:123.1pt;z-index:-251657216;mso-position-horizontal:center;mso-position-horizontal-relative:margin;mso-position-vertical:center;mso-position-vertical-relative:margin" o:allowincell="f">
          <v:imagedata r:id="rId1" o:title="天一网校"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14BF" w14:textId="27D5B0E2" w:rsidR="007316D6" w:rsidRDefault="007316D6">
    <w:pPr>
      <w:pStyle w:val="a3"/>
      <w:rPr>
        <w:rFonts w:hint="eastAsia"/>
      </w:rPr>
    </w:pPr>
    <w:r>
      <w:rPr>
        <w:rFonts w:hint="eastAsia"/>
      </w:rPr>
      <w:t>天一网校备考内部资料，盗版必究</w:t>
    </w:r>
  </w:p>
  <w:p w14:paraId="5580809E" w14:textId="08257A41" w:rsidR="00286DE0" w:rsidRDefault="00000000">
    <w:pPr>
      <w:pStyle w:val="a3"/>
    </w:pPr>
    <w:r>
      <w:rPr>
        <w:noProof/>
      </w:rPr>
      <w:pict w14:anchorId="20CFD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83423" o:spid="_x0000_s1027" type="#_x0000_t75" style="position:absolute;left:0;text-align:left;margin-left:0;margin-top:0;width:415.1pt;height:123.1pt;z-index:-251656192;mso-position-horizontal:center;mso-position-horizontal-relative:margin;mso-position-vertical:center;mso-position-vertical-relative:margin" o:allowincell="f">
          <v:imagedata r:id="rId1" o:title="天一网校"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570F" w14:textId="210CE4CF" w:rsidR="00286DE0" w:rsidRDefault="00000000">
    <w:pPr>
      <w:pStyle w:val="a3"/>
    </w:pPr>
    <w:r>
      <w:rPr>
        <w:noProof/>
      </w:rPr>
      <w:pict w14:anchorId="06B2A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83421" o:spid="_x0000_s1025" type="#_x0000_t75" style="position:absolute;left:0;text-align:left;margin-left:0;margin-top:0;width:415.1pt;height:123.1pt;z-index:-251658240;mso-position-horizontal:center;mso-position-horizontal-relative:margin;mso-position-vertical:center;mso-position-vertical-relative:margin" o:allowincell="f">
          <v:imagedata r:id="rId1" o:title="天一网校"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5"/>
    <w:rsid w:val="00007376"/>
    <w:rsid w:val="00106390"/>
    <w:rsid w:val="00160A2C"/>
    <w:rsid w:val="00170FB4"/>
    <w:rsid w:val="001E09CF"/>
    <w:rsid w:val="001F1575"/>
    <w:rsid w:val="00225985"/>
    <w:rsid w:val="00286DE0"/>
    <w:rsid w:val="002D2D1D"/>
    <w:rsid w:val="002F321A"/>
    <w:rsid w:val="00425233"/>
    <w:rsid w:val="00590C10"/>
    <w:rsid w:val="00673BFD"/>
    <w:rsid w:val="006806C8"/>
    <w:rsid w:val="00681DE1"/>
    <w:rsid w:val="007316D6"/>
    <w:rsid w:val="00746DF3"/>
    <w:rsid w:val="007A07AD"/>
    <w:rsid w:val="007C14A1"/>
    <w:rsid w:val="007E073A"/>
    <w:rsid w:val="008B3964"/>
    <w:rsid w:val="008E3662"/>
    <w:rsid w:val="00924B95"/>
    <w:rsid w:val="0095204E"/>
    <w:rsid w:val="00970E88"/>
    <w:rsid w:val="009B16CF"/>
    <w:rsid w:val="00BA3912"/>
    <w:rsid w:val="00BF76A0"/>
    <w:rsid w:val="00C53C56"/>
    <w:rsid w:val="00CB000A"/>
    <w:rsid w:val="00DA6582"/>
    <w:rsid w:val="00EB45DA"/>
    <w:rsid w:val="00FB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2BB64"/>
  <w15:chartTrackingRefBased/>
  <w15:docId w15:val="{BF9DBBAD-17EF-4E83-BE0C-1F2EDB5B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1D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1DE1"/>
    <w:rPr>
      <w:sz w:val="18"/>
      <w:szCs w:val="18"/>
    </w:rPr>
  </w:style>
  <w:style w:type="paragraph" w:styleId="a5">
    <w:name w:val="footer"/>
    <w:basedOn w:val="a"/>
    <w:link w:val="a6"/>
    <w:uiPriority w:val="99"/>
    <w:unhideWhenUsed/>
    <w:rsid w:val="00681DE1"/>
    <w:pPr>
      <w:tabs>
        <w:tab w:val="center" w:pos="4153"/>
        <w:tab w:val="right" w:pos="8306"/>
      </w:tabs>
      <w:snapToGrid w:val="0"/>
      <w:jc w:val="left"/>
    </w:pPr>
    <w:rPr>
      <w:sz w:val="18"/>
      <w:szCs w:val="18"/>
    </w:rPr>
  </w:style>
  <w:style w:type="character" w:customStyle="1" w:styleId="a6">
    <w:name w:val="页脚 字符"/>
    <w:basedOn w:val="a0"/>
    <w:link w:val="a5"/>
    <w:uiPriority w:val="99"/>
    <w:rsid w:val="00681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715">
      <w:bodyDiv w:val="1"/>
      <w:marLeft w:val="0"/>
      <w:marRight w:val="0"/>
      <w:marTop w:val="0"/>
      <w:marBottom w:val="0"/>
      <w:divBdr>
        <w:top w:val="none" w:sz="0" w:space="0" w:color="auto"/>
        <w:left w:val="none" w:sz="0" w:space="0" w:color="auto"/>
        <w:bottom w:val="none" w:sz="0" w:space="0" w:color="auto"/>
        <w:right w:val="none" w:sz="0" w:space="0" w:color="auto"/>
      </w:divBdr>
    </w:div>
    <w:div w:id="132603088">
      <w:bodyDiv w:val="1"/>
      <w:marLeft w:val="0"/>
      <w:marRight w:val="0"/>
      <w:marTop w:val="0"/>
      <w:marBottom w:val="0"/>
      <w:divBdr>
        <w:top w:val="none" w:sz="0" w:space="0" w:color="auto"/>
        <w:left w:val="none" w:sz="0" w:space="0" w:color="auto"/>
        <w:bottom w:val="none" w:sz="0" w:space="0" w:color="auto"/>
        <w:right w:val="none" w:sz="0" w:space="0" w:color="auto"/>
      </w:divBdr>
    </w:div>
    <w:div w:id="146898747">
      <w:bodyDiv w:val="1"/>
      <w:marLeft w:val="0"/>
      <w:marRight w:val="0"/>
      <w:marTop w:val="0"/>
      <w:marBottom w:val="0"/>
      <w:divBdr>
        <w:top w:val="none" w:sz="0" w:space="0" w:color="auto"/>
        <w:left w:val="none" w:sz="0" w:space="0" w:color="auto"/>
        <w:bottom w:val="none" w:sz="0" w:space="0" w:color="auto"/>
        <w:right w:val="none" w:sz="0" w:space="0" w:color="auto"/>
      </w:divBdr>
    </w:div>
    <w:div w:id="172230675">
      <w:bodyDiv w:val="1"/>
      <w:marLeft w:val="0"/>
      <w:marRight w:val="0"/>
      <w:marTop w:val="0"/>
      <w:marBottom w:val="0"/>
      <w:divBdr>
        <w:top w:val="none" w:sz="0" w:space="0" w:color="auto"/>
        <w:left w:val="none" w:sz="0" w:space="0" w:color="auto"/>
        <w:bottom w:val="none" w:sz="0" w:space="0" w:color="auto"/>
        <w:right w:val="none" w:sz="0" w:space="0" w:color="auto"/>
      </w:divBdr>
    </w:div>
    <w:div w:id="197092014">
      <w:bodyDiv w:val="1"/>
      <w:marLeft w:val="0"/>
      <w:marRight w:val="0"/>
      <w:marTop w:val="0"/>
      <w:marBottom w:val="0"/>
      <w:divBdr>
        <w:top w:val="none" w:sz="0" w:space="0" w:color="auto"/>
        <w:left w:val="none" w:sz="0" w:space="0" w:color="auto"/>
        <w:bottom w:val="none" w:sz="0" w:space="0" w:color="auto"/>
        <w:right w:val="none" w:sz="0" w:space="0" w:color="auto"/>
      </w:divBdr>
    </w:div>
    <w:div w:id="202444240">
      <w:bodyDiv w:val="1"/>
      <w:marLeft w:val="0"/>
      <w:marRight w:val="0"/>
      <w:marTop w:val="0"/>
      <w:marBottom w:val="0"/>
      <w:divBdr>
        <w:top w:val="none" w:sz="0" w:space="0" w:color="auto"/>
        <w:left w:val="none" w:sz="0" w:space="0" w:color="auto"/>
        <w:bottom w:val="none" w:sz="0" w:space="0" w:color="auto"/>
        <w:right w:val="none" w:sz="0" w:space="0" w:color="auto"/>
      </w:divBdr>
    </w:div>
    <w:div w:id="236331355">
      <w:bodyDiv w:val="1"/>
      <w:marLeft w:val="0"/>
      <w:marRight w:val="0"/>
      <w:marTop w:val="0"/>
      <w:marBottom w:val="0"/>
      <w:divBdr>
        <w:top w:val="none" w:sz="0" w:space="0" w:color="auto"/>
        <w:left w:val="none" w:sz="0" w:space="0" w:color="auto"/>
        <w:bottom w:val="none" w:sz="0" w:space="0" w:color="auto"/>
        <w:right w:val="none" w:sz="0" w:space="0" w:color="auto"/>
      </w:divBdr>
    </w:div>
    <w:div w:id="270206630">
      <w:bodyDiv w:val="1"/>
      <w:marLeft w:val="0"/>
      <w:marRight w:val="0"/>
      <w:marTop w:val="0"/>
      <w:marBottom w:val="0"/>
      <w:divBdr>
        <w:top w:val="none" w:sz="0" w:space="0" w:color="auto"/>
        <w:left w:val="none" w:sz="0" w:space="0" w:color="auto"/>
        <w:bottom w:val="none" w:sz="0" w:space="0" w:color="auto"/>
        <w:right w:val="none" w:sz="0" w:space="0" w:color="auto"/>
      </w:divBdr>
    </w:div>
    <w:div w:id="271982134">
      <w:bodyDiv w:val="1"/>
      <w:marLeft w:val="0"/>
      <w:marRight w:val="0"/>
      <w:marTop w:val="0"/>
      <w:marBottom w:val="0"/>
      <w:divBdr>
        <w:top w:val="none" w:sz="0" w:space="0" w:color="auto"/>
        <w:left w:val="none" w:sz="0" w:space="0" w:color="auto"/>
        <w:bottom w:val="none" w:sz="0" w:space="0" w:color="auto"/>
        <w:right w:val="none" w:sz="0" w:space="0" w:color="auto"/>
      </w:divBdr>
    </w:div>
    <w:div w:id="352419069">
      <w:bodyDiv w:val="1"/>
      <w:marLeft w:val="0"/>
      <w:marRight w:val="0"/>
      <w:marTop w:val="0"/>
      <w:marBottom w:val="0"/>
      <w:divBdr>
        <w:top w:val="none" w:sz="0" w:space="0" w:color="auto"/>
        <w:left w:val="none" w:sz="0" w:space="0" w:color="auto"/>
        <w:bottom w:val="none" w:sz="0" w:space="0" w:color="auto"/>
        <w:right w:val="none" w:sz="0" w:space="0" w:color="auto"/>
      </w:divBdr>
    </w:div>
    <w:div w:id="394545953">
      <w:bodyDiv w:val="1"/>
      <w:marLeft w:val="0"/>
      <w:marRight w:val="0"/>
      <w:marTop w:val="0"/>
      <w:marBottom w:val="0"/>
      <w:divBdr>
        <w:top w:val="none" w:sz="0" w:space="0" w:color="auto"/>
        <w:left w:val="none" w:sz="0" w:space="0" w:color="auto"/>
        <w:bottom w:val="none" w:sz="0" w:space="0" w:color="auto"/>
        <w:right w:val="none" w:sz="0" w:space="0" w:color="auto"/>
      </w:divBdr>
    </w:div>
    <w:div w:id="402874595">
      <w:bodyDiv w:val="1"/>
      <w:marLeft w:val="0"/>
      <w:marRight w:val="0"/>
      <w:marTop w:val="0"/>
      <w:marBottom w:val="0"/>
      <w:divBdr>
        <w:top w:val="none" w:sz="0" w:space="0" w:color="auto"/>
        <w:left w:val="none" w:sz="0" w:space="0" w:color="auto"/>
        <w:bottom w:val="none" w:sz="0" w:space="0" w:color="auto"/>
        <w:right w:val="none" w:sz="0" w:space="0" w:color="auto"/>
      </w:divBdr>
    </w:div>
    <w:div w:id="403382182">
      <w:bodyDiv w:val="1"/>
      <w:marLeft w:val="0"/>
      <w:marRight w:val="0"/>
      <w:marTop w:val="0"/>
      <w:marBottom w:val="0"/>
      <w:divBdr>
        <w:top w:val="none" w:sz="0" w:space="0" w:color="auto"/>
        <w:left w:val="none" w:sz="0" w:space="0" w:color="auto"/>
        <w:bottom w:val="none" w:sz="0" w:space="0" w:color="auto"/>
        <w:right w:val="none" w:sz="0" w:space="0" w:color="auto"/>
      </w:divBdr>
    </w:div>
    <w:div w:id="434373550">
      <w:bodyDiv w:val="1"/>
      <w:marLeft w:val="0"/>
      <w:marRight w:val="0"/>
      <w:marTop w:val="0"/>
      <w:marBottom w:val="0"/>
      <w:divBdr>
        <w:top w:val="none" w:sz="0" w:space="0" w:color="auto"/>
        <w:left w:val="none" w:sz="0" w:space="0" w:color="auto"/>
        <w:bottom w:val="none" w:sz="0" w:space="0" w:color="auto"/>
        <w:right w:val="none" w:sz="0" w:space="0" w:color="auto"/>
      </w:divBdr>
    </w:div>
    <w:div w:id="456795514">
      <w:bodyDiv w:val="1"/>
      <w:marLeft w:val="0"/>
      <w:marRight w:val="0"/>
      <w:marTop w:val="0"/>
      <w:marBottom w:val="0"/>
      <w:divBdr>
        <w:top w:val="none" w:sz="0" w:space="0" w:color="auto"/>
        <w:left w:val="none" w:sz="0" w:space="0" w:color="auto"/>
        <w:bottom w:val="none" w:sz="0" w:space="0" w:color="auto"/>
        <w:right w:val="none" w:sz="0" w:space="0" w:color="auto"/>
      </w:divBdr>
    </w:div>
    <w:div w:id="457994389">
      <w:bodyDiv w:val="1"/>
      <w:marLeft w:val="0"/>
      <w:marRight w:val="0"/>
      <w:marTop w:val="0"/>
      <w:marBottom w:val="0"/>
      <w:divBdr>
        <w:top w:val="none" w:sz="0" w:space="0" w:color="auto"/>
        <w:left w:val="none" w:sz="0" w:space="0" w:color="auto"/>
        <w:bottom w:val="none" w:sz="0" w:space="0" w:color="auto"/>
        <w:right w:val="none" w:sz="0" w:space="0" w:color="auto"/>
      </w:divBdr>
    </w:div>
    <w:div w:id="458304997">
      <w:bodyDiv w:val="1"/>
      <w:marLeft w:val="0"/>
      <w:marRight w:val="0"/>
      <w:marTop w:val="0"/>
      <w:marBottom w:val="0"/>
      <w:divBdr>
        <w:top w:val="none" w:sz="0" w:space="0" w:color="auto"/>
        <w:left w:val="none" w:sz="0" w:space="0" w:color="auto"/>
        <w:bottom w:val="none" w:sz="0" w:space="0" w:color="auto"/>
        <w:right w:val="none" w:sz="0" w:space="0" w:color="auto"/>
      </w:divBdr>
    </w:div>
    <w:div w:id="490217646">
      <w:bodyDiv w:val="1"/>
      <w:marLeft w:val="0"/>
      <w:marRight w:val="0"/>
      <w:marTop w:val="0"/>
      <w:marBottom w:val="0"/>
      <w:divBdr>
        <w:top w:val="none" w:sz="0" w:space="0" w:color="auto"/>
        <w:left w:val="none" w:sz="0" w:space="0" w:color="auto"/>
        <w:bottom w:val="none" w:sz="0" w:space="0" w:color="auto"/>
        <w:right w:val="none" w:sz="0" w:space="0" w:color="auto"/>
      </w:divBdr>
    </w:div>
    <w:div w:id="507871076">
      <w:bodyDiv w:val="1"/>
      <w:marLeft w:val="0"/>
      <w:marRight w:val="0"/>
      <w:marTop w:val="0"/>
      <w:marBottom w:val="0"/>
      <w:divBdr>
        <w:top w:val="none" w:sz="0" w:space="0" w:color="auto"/>
        <w:left w:val="none" w:sz="0" w:space="0" w:color="auto"/>
        <w:bottom w:val="none" w:sz="0" w:space="0" w:color="auto"/>
        <w:right w:val="none" w:sz="0" w:space="0" w:color="auto"/>
      </w:divBdr>
    </w:div>
    <w:div w:id="540897675">
      <w:bodyDiv w:val="1"/>
      <w:marLeft w:val="0"/>
      <w:marRight w:val="0"/>
      <w:marTop w:val="0"/>
      <w:marBottom w:val="0"/>
      <w:divBdr>
        <w:top w:val="none" w:sz="0" w:space="0" w:color="auto"/>
        <w:left w:val="none" w:sz="0" w:space="0" w:color="auto"/>
        <w:bottom w:val="none" w:sz="0" w:space="0" w:color="auto"/>
        <w:right w:val="none" w:sz="0" w:space="0" w:color="auto"/>
      </w:divBdr>
    </w:div>
    <w:div w:id="554123797">
      <w:bodyDiv w:val="1"/>
      <w:marLeft w:val="0"/>
      <w:marRight w:val="0"/>
      <w:marTop w:val="0"/>
      <w:marBottom w:val="0"/>
      <w:divBdr>
        <w:top w:val="none" w:sz="0" w:space="0" w:color="auto"/>
        <w:left w:val="none" w:sz="0" w:space="0" w:color="auto"/>
        <w:bottom w:val="none" w:sz="0" w:space="0" w:color="auto"/>
        <w:right w:val="none" w:sz="0" w:space="0" w:color="auto"/>
      </w:divBdr>
    </w:div>
    <w:div w:id="564337217">
      <w:bodyDiv w:val="1"/>
      <w:marLeft w:val="0"/>
      <w:marRight w:val="0"/>
      <w:marTop w:val="0"/>
      <w:marBottom w:val="0"/>
      <w:divBdr>
        <w:top w:val="none" w:sz="0" w:space="0" w:color="auto"/>
        <w:left w:val="none" w:sz="0" w:space="0" w:color="auto"/>
        <w:bottom w:val="none" w:sz="0" w:space="0" w:color="auto"/>
        <w:right w:val="none" w:sz="0" w:space="0" w:color="auto"/>
      </w:divBdr>
    </w:div>
    <w:div w:id="612833322">
      <w:bodyDiv w:val="1"/>
      <w:marLeft w:val="0"/>
      <w:marRight w:val="0"/>
      <w:marTop w:val="0"/>
      <w:marBottom w:val="0"/>
      <w:divBdr>
        <w:top w:val="none" w:sz="0" w:space="0" w:color="auto"/>
        <w:left w:val="none" w:sz="0" w:space="0" w:color="auto"/>
        <w:bottom w:val="none" w:sz="0" w:space="0" w:color="auto"/>
        <w:right w:val="none" w:sz="0" w:space="0" w:color="auto"/>
      </w:divBdr>
    </w:div>
    <w:div w:id="623776285">
      <w:bodyDiv w:val="1"/>
      <w:marLeft w:val="0"/>
      <w:marRight w:val="0"/>
      <w:marTop w:val="0"/>
      <w:marBottom w:val="0"/>
      <w:divBdr>
        <w:top w:val="none" w:sz="0" w:space="0" w:color="auto"/>
        <w:left w:val="none" w:sz="0" w:space="0" w:color="auto"/>
        <w:bottom w:val="none" w:sz="0" w:space="0" w:color="auto"/>
        <w:right w:val="none" w:sz="0" w:space="0" w:color="auto"/>
      </w:divBdr>
    </w:div>
    <w:div w:id="624503888">
      <w:bodyDiv w:val="1"/>
      <w:marLeft w:val="0"/>
      <w:marRight w:val="0"/>
      <w:marTop w:val="0"/>
      <w:marBottom w:val="0"/>
      <w:divBdr>
        <w:top w:val="none" w:sz="0" w:space="0" w:color="auto"/>
        <w:left w:val="none" w:sz="0" w:space="0" w:color="auto"/>
        <w:bottom w:val="none" w:sz="0" w:space="0" w:color="auto"/>
        <w:right w:val="none" w:sz="0" w:space="0" w:color="auto"/>
      </w:divBdr>
    </w:div>
    <w:div w:id="634797433">
      <w:bodyDiv w:val="1"/>
      <w:marLeft w:val="0"/>
      <w:marRight w:val="0"/>
      <w:marTop w:val="0"/>
      <w:marBottom w:val="0"/>
      <w:divBdr>
        <w:top w:val="none" w:sz="0" w:space="0" w:color="auto"/>
        <w:left w:val="none" w:sz="0" w:space="0" w:color="auto"/>
        <w:bottom w:val="none" w:sz="0" w:space="0" w:color="auto"/>
        <w:right w:val="none" w:sz="0" w:space="0" w:color="auto"/>
      </w:divBdr>
    </w:div>
    <w:div w:id="652949380">
      <w:bodyDiv w:val="1"/>
      <w:marLeft w:val="0"/>
      <w:marRight w:val="0"/>
      <w:marTop w:val="0"/>
      <w:marBottom w:val="0"/>
      <w:divBdr>
        <w:top w:val="none" w:sz="0" w:space="0" w:color="auto"/>
        <w:left w:val="none" w:sz="0" w:space="0" w:color="auto"/>
        <w:bottom w:val="none" w:sz="0" w:space="0" w:color="auto"/>
        <w:right w:val="none" w:sz="0" w:space="0" w:color="auto"/>
      </w:divBdr>
    </w:div>
    <w:div w:id="674042053">
      <w:bodyDiv w:val="1"/>
      <w:marLeft w:val="0"/>
      <w:marRight w:val="0"/>
      <w:marTop w:val="0"/>
      <w:marBottom w:val="0"/>
      <w:divBdr>
        <w:top w:val="none" w:sz="0" w:space="0" w:color="auto"/>
        <w:left w:val="none" w:sz="0" w:space="0" w:color="auto"/>
        <w:bottom w:val="none" w:sz="0" w:space="0" w:color="auto"/>
        <w:right w:val="none" w:sz="0" w:space="0" w:color="auto"/>
      </w:divBdr>
    </w:div>
    <w:div w:id="685712289">
      <w:bodyDiv w:val="1"/>
      <w:marLeft w:val="0"/>
      <w:marRight w:val="0"/>
      <w:marTop w:val="0"/>
      <w:marBottom w:val="0"/>
      <w:divBdr>
        <w:top w:val="none" w:sz="0" w:space="0" w:color="auto"/>
        <w:left w:val="none" w:sz="0" w:space="0" w:color="auto"/>
        <w:bottom w:val="none" w:sz="0" w:space="0" w:color="auto"/>
        <w:right w:val="none" w:sz="0" w:space="0" w:color="auto"/>
      </w:divBdr>
    </w:div>
    <w:div w:id="711535229">
      <w:bodyDiv w:val="1"/>
      <w:marLeft w:val="0"/>
      <w:marRight w:val="0"/>
      <w:marTop w:val="0"/>
      <w:marBottom w:val="0"/>
      <w:divBdr>
        <w:top w:val="none" w:sz="0" w:space="0" w:color="auto"/>
        <w:left w:val="none" w:sz="0" w:space="0" w:color="auto"/>
        <w:bottom w:val="none" w:sz="0" w:space="0" w:color="auto"/>
        <w:right w:val="none" w:sz="0" w:space="0" w:color="auto"/>
      </w:divBdr>
    </w:div>
    <w:div w:id="743144793">
      <w:bodyDiv w:val="1"/>
      <w:marLeft w:val="0"/>
      <w:marRight w:val="0"/>
      <w:marTop w:val="0"/>
      <w:marBottom w:val="0"/>
      <w:divBdr>
        <w:top w:val="none" w:sz="0" w:space="0" w:color="auto"/>
        <w:left w:val="none" w:sz="0" w:space="0" w:color="auto"/>
        <w:bottom w:val="none" w:sz="0" w:space="0" w:color="auto"/>
        <w:right w:val="none" w:sz="0" w:space="0" w:color="auto"/>
      </w:divBdr>
    </w:div>
    <w:div w:id="754595374">
      <w:bodyDiv w:val="1"/>
      <w:marLeft w:val="0"/>
      <w:marRight w:val="0"/>
      <w:marTop w:val="0"/>
      <w:marBottom w:val="0"/>
      <w:divBdr>
        <w:top w:val="none" w:sz="0" w:space="0" w:color="auto"/>
        <w:left w:val="none" w:sz="0" w:space="0" w:color="auto"/>
        <w:bottom w:val="none" w:sz="0" w:space="0" w:color="auto"/>
        <w:right w:val="none" w:sz="0" w:space="0" w:color="auto"/>
      </w:divBdr>
    </w:div>
    <w:div w:id="777606728">
      <w:bodyDiv w:val="1"/>
      <w:marLeft w:val="0"/>
      <w:marRight w:val="0"/>
      <w:marTop w:val="0"/>
      <w:marBottom w:val="0"/>
      <w:divBdr>
        <w:top w:val="none" w:sz="0" w:space="0" w:color="auto"/>
        <w:left w:val="none" w:sz="0" w:space="0" w:color="auto"/>
        <w:bottom w:val="none" w:sz="0" w:space="0" w:color="auto"/>
        <w:right w:val="none" w:sz="0" w:space="0" w:color="auto"/>
      </w:divBdr>
    </w:div>
    <w:div w:id="796072135">
      <w:bodyDiv w:val="1"/>
      <w:marLeft w:val="0"/>
      <w:marRight w:val="0"/>
      <w:marTop w:val="0"/>
      <w:marBottom w:val="0"/>
      <w:divBdr>
        <w:top w:val="none" w:sz="0" w:space="0" w:color="auto"/>
        <w:left w:val="none" w:sz="0" w:space="0" w:color="auto"/>
        <w:bottom w:val="none" w:sz="0" w:space="0" w:color="auto"/>
        <w:right w:val="none" w:sz="0" w:space="0" w:color="auto"/>
      </w:divBdr>
    </w:div>
    <w:div w:id="808279459">
      <w:bodyDiv w:val="1"/>
      <w:marLeft w:val="0"/>
      <w:marRight w:val="0"/>
      <w:marTop w:val="0"/>
      <w:marBottom w:val="0"/>
      <w:divBdr>
        <w:top w:val="none" w:sz="0" w:space="0" w:color="auto"/>
        <w:left w:val="none" w:sz="0" w:space="0" w:color="auto"/>
        <w:bottom w:val="none" w:sz="0" w:space="0" w:color="auto"/>
        <w:right w:val="none" w:sz="0" w:space="0" w:color="auto"/>
      </w:divBdr>
    </w:div>
    <w:div w:id="830297836">
      <w:bodyDiv w:val="1"/>
      <w:marLeft w:val="0"/>
      <w:marRight w:val="0"/>
      <w:marTop w:val="0"/>
      <w:marBottom w:val="0"/>
      <w:divBdr>
        <w:top w:val="none" w:sz="0" w:space="0" w:color="auto"/>
        <w:left w:val="none" w:sz="0" w:space="0" w:color="auto"/>
        <w:bottom w:val="none" w:sz="0" w:space="0" w:color="auto"/>
        <w:right w:val="none" w:sz="0" w:space="0" w:color="auto"/>
      </w:divBdr>
    </w:div>
    <w:div w:id="841748176">
      <w:bodyDiv w:val="1"/>
      <w:marLeft w:val="0"/>
      <w:marRight w:val="0"/>
      <w:marTop w:val="0"/>
      <w:marBottom w:val="0"/>
      <w:divBdr>
        <w:top w:val="none" w:sz="0" w:space="0" w:color="auto"/>
        <w:left w:val="none" w:sz="0" w:space="0" w:color="auto"/>
        <w:bottom w:val="none" w:sz="0" w:space="0" w:color="auto"/>
        <w:right w:val="none" w:sz="0" w:space="0" w:color="auto"/>
      </w:divBdr>
    </w:div>
    <w:div w:id="847253890">
      <w:bodyDiv w:val="1"/>
      <w:marLeft w:val="0"/>
      <w:marRight w:val="0"/>
      <w:marTop w:val="0"/>
      <w:marBottom w:val="0"/>
      <w:divBdr>
        <w:top w:val="none" w:sz="0" w:space="0" w:color="auto"/>
        <w:left w:val="none" w:sz="0" w:space="0" w:color="auto"/>
        <w:bottom w:val="none" w:sz="0" w:space="0" w:color="auto"/>
        <w:right w:val="none" w:sz="0" w:space="0" w:color="auto"/>
      </w:divBdr>
    </w:div>
    <w:div w:id="1002854250">
      <w:bodyDiv w:val="1"/>
      <w:marLeft w:val="0"/>
      <w:marRight w:val="0"/>
      <w:marTop w:val="0"/>
      <w:marBottom w:val="0"/>
      <w:divBdr>
        <w:top w:val="none" w:sz="0" w:space="0" w:color="auto"/>
        <w:left w:val="none" w:sz="0" w:space="0" w:color="auto"/>
        <w:bottom w:val="none" w:sz="0" w:space="0" w:color="auto"/>
        <w:right w:val="none" w:sz="0" w:space="0" w:color="auto"/>
      </w:divBdr>
    </w:div>
    <w:div w:id="1046176277">
      <w:bodyDiv w:val="1"/>
      <w:marLeft w:val="0"/>
      <w:marRight w:val="0"/>
      <w:marTop w:val="0"/>
      <w:marBottom w:val="0"/>
      <w:divBdr>
        <w:top w:val="none" w:sz="0" w:space="0" w:color="auto"/>
        <w:left w:val="none" w:sz="0" w:space="0" w:color="auto"/>
        <w:bottom w:val="none" w:sz="0" w:space="0" w:color="auto"/>
        <w:right w:val="none" w:sz="0" w:space="0" w:color="auto"/>
      </w:divBdr>
    </w:div>
    <w:div w:id="1050157144">
      <w:bodyDiv w:val="1"/>
      <w:marLeft w:val="0"/>
      <w:marRight w:val="0"/>
      <w:marTop w:val="0"/>
      <w:marBottom w:val="0"/>
      <w:divBdr>
        <w:top w:val="none" w:sz="0" w:space="0" w:color="auto"/>
        <w:left w:val="none" w:sz="0" w:space="0" w:color="auto"/>
        <w:bottom w:val="none" w:sz="0" w:space="0" w:color="auto"/>
        <w:right w:val="none" w:sz="0" w:space="0" w:color="auto"/>
      </w:divBdr>
    </w:div>
    <w:div w:id="1052385603">
      <w:bodyDiv w:val="1"/>
      <w:marLeft w:val="0"/>
      <w:marRight w:val="0"/>
      <w:marTop w:val="0"/>
      <w:marBottom w:val="0"/>
      <w:divBdr>
        <w:top w:val="none" w:sz="0" w:space="0" w:color="auto"/>
        <w:left w:val="none" w:sz="0" w:space="0" w:color="auto"/>
        <w:bottom w:val="none" w:sz="0" w:space="0" w:color="auto"/>
        <w:right w:val="none" w:sz="0" w:space="0" w:color="auto"/>
      </w:divBdr>
    </w:div>
    <w:div w:id="1068380864">
      <w:bodyDiv w:val="1"/>
      <w:marLeft w:val="0"/>
      <w:marRight w:val="0"/>
      <w:marTop w:val="0"/>
      <w:marBottom w:val="0"/>
      <w:divBdr>
        <w:top w:val="none" w:sz="0" w:space="0" w:color="auto"/>
        <w:left w:val="none" w:sz="0" w:space="0" w:color="auto"/>
        <w:bottom w:val="none" w:sz="0" w:space="0" w:color="auto"/>
        <w:right w:val="none" w:sz="0" w:space="0" w:color="auto"/>
      </w:divBdr>
    </w:div>
    <w:div w:id="1084062646">
      <w:bodyDiv w:val="1"/>
      <w:marLeft w:val="0"/>
      <w:marRight w:val="0"/>
      <w:marTop w:val="0"/>
      <w:marBottom w:val="0"/>
      <w:divBdr>
        <w:top w:val="none" w:sz="0" w:space="0" w:color="auto"/>
        <w:left w:val="none" w:sz="0" w:space="0" w:color="auto"/>
        <w:bottom w:val="none" w:sz="0" w:space="0" w:color="auto"/>
        <w:right w:val="none" w:sz="0" w:space="0" w:color="auto"/>
      </w:divBdr>
    </w:div>
    <w:div w:id="1143503312">
      <w:bodyDiv w:val="1"/>
      <w:marLeft w:val="0"/>
      <w:marRight w:val="0"/>
      <w:marTop w:val="0"/>
      <w:marBottom w:val="0"/>
      <w:divBdr>
        <w:top w:val="none" w:sz="0" w:space="0" w:color="auto"/>
        <w:left w:val="none" w:sz="0" w:space="0" w:color="auto"/>
        <w:bottom w:val="none" w:sz="0" w:space="0" w:color="auto"/>
        <w:right w:val="none" w:sz="0" w:space="0" w:color="auto"/>
      </w:divBdr>
    </w:div>
    <w:div w:id="1145439596">
      <w:bodyDiv w:val="1"/>
      <w:marLeft w:val="0"/>
      <w:marRight w:val="0"/>
      <w:marTop w:val="0"/>
      <w:marBottom w:val="0"/>
      <w:divBdr>
        <w:top w:val="none" w:sz="0" w:space="0" w:color="auto"/>
        <w:left w:val="none" w:sz="0" w:space="0" w:color="auto"/>
        <w:bottom w:val="none" w:sz="0" w:space="0" w:color="auto"/>
        <w:right w:val="none" w:sz="0" w:space="0" w:color="auto"/>
      </w:divBdr>
    </w:div>
    <w:div w:id="1147479604">
      <w:bodyDiv w:val="1"/>
      <w:marLeft w:val="0"/>
      <w:marRight w:val="0"/>
      <w:marTop w:val="0"/>
      <w:marBottom w:val="0"/>
      <w:divBdr>
        <w:top w:val="none" w:sz="0" w:space="0" w:color="auto"/>
        <w:left w:val="none" w:sz="0" w:space="0" w:color="auto"/>
        <w:bottom w:val="none" w:sz="0" w:space="0" w:color="auto"/>
        <w:right w:val="none" w:sz="0" w:space="0" w:color="auto"/>
      </w:divBdr>
    </w:div>
    <w:div w:id="1154178422">
      <w:bodyDiv w:val="1"/>
      <w:marLeft w:val="0"/>
      <w:marRight w:val="0"/>
      <w:marTop w:val="0"/>
      <w:marBottom w:val="0"/>
      <w:divBdr>
        <w:top w:val="none" w:sz="0" w:space="0" w:color="auto"/>
        <w:left w:val="none" w:sz="0" w:space="0" w:color="auto"/>
        <w:bottom w:val="none" w:sz="0" w:space="0" w:color="auto"/>
        <w:right w:val="none" w:sz="0" w:space="0" w:color="auto"/>
      </w:divBdr>
    </w:div>
    <w:div w:id="1188107364">
      <w:bodyDiv w:val="1"/>
      <w:marLeft w:val="0"/>
      <w:marRight w:val="0"/>
      <w:marTop w:val="0"/>
      <w:marBottom w:val="0"/>
      <w:divBdr>
        <w:top w:val="none" w:sz="0" w:space="0" w:color="auto"/>
        <w:left w:val="none" w:sz="0" w:space="0" w:color="auto"/>
        <w:bottom w:val="none" w:sz="0" w:space="0" w:color="auto"/>
        <w:right w:val="none" w:sz="0" w:space="0" w:color="auto"/>
      </w:divBdr>
    </w:div>
    <w:div w:id="1232733215">
      <w:bodyDiv w:val="1"/>
      <w:marLeft w:val="0"/>
      <w:marRight w:val="0"/>
      <w:marTop w:val="0"/>
      <w:marBottom w:val="0"/>
      <w:divBdr>
        <w:top w:val="none" w:sz="0" w:space="0" w:color="auto"/>
        <w:left w:val="none" w:sz="0" w:space="0" w:color="auto"/>
        <w:bottom w:val="none" w:sz="0" w:space="0" w:color="auto"/>
        <w:right w:val="none" w:sz="0" w:space="0" w:color="auto"/>
      </w:divBdr>
    </w:div>
    <w:div w:id="1264221357">
      <w:bodyDiv w:val="1"/>
      <w:marLeft w:val="0"/>
      <w:marRight w:val="0"/>
      <w:marTop w:val="0"/>
      <w:marBottom w:val="0"/>
      <w:divBdr>
        <w:top w:val="none" w:sz="0" w:space="0" w:color="auto"/>
        <w:left w:val="none" w:sz="0" w:space="0" w:color="auto"/>
        <w:bottom w:val="none" w:sz="0" w:space="0" w:color="auto"/>
        <w:right w:val="none" w:sz="0" w:space="0" w:color="auto"/>
      </w:divBdr>
    </w:div>
    <w:div w:id="1270627381">
      <w:bodyDiv w:val="1"/>
      <w:marLeft w:val="0"/>
      <w:marRight w:val="0"/>
      <w:marTop w:val="0"/>
      <w:marBottom w:val="0"/>
      <w:divBdr>
        <w:top w:val="none" w:sz="0" w:space="0" w:color="auto"/>
        <w:left w:val="none" w:sz="0" w:space="0" w:color="auto"/>
        <w:bottom w:val="none" w:sz="0" w:space="0" w:color="auto"/>
        <w:right w:val="none" w:sz="0" w:space="0" w:color="auto"/>
      </w:divBdr>
    </w:div>
    <w:div w:id="1284535106">
      <w:bodyDiv w:val="1"/>
      <w:marLeft w:val="0"/>
      <w:marRight w:val="0"/>
      <w:marTop w:val="0"/>
      <w:marBottom w:val="0"/>
      <w:divBdr>
        <w:top w:val="none" w:sz="0" w:space="0" w:color="auto"/>
        <w:left w:val="none" w:sz="0" w:space="0" w:color="auto"/>
        <w:bottom w:val="none" w:sz="0" w:space="0" w:color="auto"/>
        <w:right w:val="none" w:sz="0" w:space="0" w:color="auto"/>
      </w:divBdr>
    </w:div>
    <w:div w:id="1352877820">
      <w:bodyDiv w:val="1"/>
      <w:marLeft w:val="0"/>
      <w:marRight w:val="0"/>
      <w:marTop w:val="0"/>
      <w:marBottom w:val="0"/>
      <w:divBdr>
        <w:top w:val="none" w:sz="0" w:space="0" w:color="auto"/>
        <w:left w:val="none" w:sz="0" w:space="0" w:color="auto"/>
        <w:bottom w:val="none" w:sz="0" w:space="0" w:color="auto"/>
        <w:right w:val="none" w:sz="0" w:space="0" w:color="auto"/>
      </w:divBdr>
    </w:div>
    <w:div w:id="1386878938">
      <w:bodyDiv w:val="1"/>
      <w:marLeft w:val="0"/>
      <w:marRight w:val="0"/>
      <w:marTop w:val="0"/>
      <w:marBottom w:val="0"/>
      <w:divBdr>
        <w:top w:val="none" w:sz="0" w:space="0" w:color="auto"/>
        <w:left w:val="none" w:sz="0" w:space="0" w:color="auto"/>
        <w:bottom w:val="none" w:sz="0" w:space="0" w:color="auto"/>
        <w:right w:val="none" w:sz="0" w:space="0" w:color="auto"/>
      </w:divBdr>
    </w:div>
    <w:div w:id="1390226600">
      <w:bodyDiv w:val="1"/>
      <w:marLeft w:val="0"/>
      <w:marRight w:val="0"/>
      <w:marTop w:val="0"/>
      <w:marBottom w:val="0"/>
      <w:divBdr>
        <w:top w:val="none" w:sz="0" w:space="0" w:color="auto"/>
        <w:left w:val="none" w:sz="0" w:space="0" w:color="auto"/>
        <w:bottom w:val="none" w:sz="0" w:space="0" w:color="auto"/>
        <w:right w:val="none" w:sz="0" w:space="0" w:color="auto"/>
      </w:divBdr>
    </w:div>
    <w:div w:id="1423912420">
      <w:bodyDiv w:val="1"/>
      <w:marLeft w:val="0"/>
      <w:marRight w:val="0"/>
      <w:marTop w:val="0"/>
      <w:marBottom w:val="0"/>
      <w:divBdr>
        <w:top w:val="none" w:sz="0" w:space="0" w:color="auto"/>
        <w:left w:val="none" w:sz="0" w:space="0" w:color="auto"/>
        <w:bottom w:val="none" w:sz="0" w:space="0" w:color="auto"/>
        <w:right w:val="none" w:sz="0" w:space="0" w:color="auto"/>
      </w:divBdr>
    </w:div>
    <w:div w:id="1499692579">
      <w:bodyDiv w:val="1"/>
      <w:marLeft w:val="0"/>
      <w:marRight w:val="0"/>
      <w:marTop w:val="0"/>
      <w:marBottom w:val="0"/>
      <w:divBdr>
        <w:top w:val="none" w:sz="0" w:space="0" w:color="auto"/>
        <w:left w:val="none" w:sz="0" w:space="0" w:color="auto"/>
        <w:bottom w:val="none" w:sz="0" w:space="0" w:color="auto"/>
        <w:right w:val="none" w:sz="0" w:space="0" w:color="auto"/>
      </w:divBdr>
    </w:div>
    <w:div w:id="1528786386">
      <w:bodyDiv w:val="1"/>
      <w:marLeft w:val="0"/>
      <w:marRight w:val="0"/>
      <w:marTop w:val="0"/>
      <w:marBottom w:val="0"/>
      <w:divBdr>
        <w:top w:val="none" w:sz="0" w:space="0" w:color="auto"/>
        <w:left w:val="none" w:sz="0" w:space="0" w:color="auto"/>
        <w:bottom w:val="none" w:sz="0" w:space="0" w:color="auto"/>
        <w:right w:val="none" w:sz="0" w:space="0" w:color="auto"/>
      </w:divBdr>
    </w:div>
    <w:div w:id="1565334446">
      <w:bodyDiv w:val="1"/>
      <w:marLeft w:val="0"/>
      <w:marRight w:val="0"/>
      <w:marTop w:val="0"/>
      <w:marBottom w:val="0"/>
      <w:divBdr>
        <w:top w:val="none" w:sz="0" w:space="0" w:color="auto"/>
        <w:left w:val="none" w:sz="0" w:space="0" w:color="auto"/>
        <w:bottom w:val="none" w:sz="0" w:space="0" w:color="auto"/>
        <w:right w:val="none" w:sz="0" w:space="0" w:color="auto"/>
      </w:divBdr>
    </w:div>
    <w:div w:id="1573736135">
      <w:bodyDiv w:val="1"/>
      <w:marLeft w:val="0"/>
      <w:marRight w:val="0"/>
      <w:marTop w:val="0"/>
      <w:marBottom w:val="0"/>
      <w:divBdr>
        <w:top w:val="none" w:sz="0" w:space="0" w:color="auto"/>
        <w:left w:val="none" w:sz="0" w:space="0" w:color="auto"/>
        <w:bottom w:val="none" w:sz="0" w:space="0" w:color="auto"/>
        <w:right w:val="none" w:sz="0" w:space="0" w:color="auto"/>
      </w:divBdr>
    </w:div>
    <w:div w:id="1793858406">
      <w:bodyDiv w:val="1"/>
      <w:marLeft w:val="0"/>
      <w:marRight w:val="0"/>
      <w:marTop w:val="0"/>
      <w:marBottom w:val="0"/>
      <w:divBdr>
        <w:top w:val="none" w:sz="0" w:space="0" w:color="auto"/>
        <w:left w:val="none" w:sz="0" w:space="0" w:color="auto"/>
        <w:bottom w:val="none" w:sz="0" w:space="0" w:color="auto"/>
        <w:right w:val="none" w:sz="0" w:space="0" w:color="auto"/>
      </w:divBdr>
    </w:div>
    <w:div w:id="1806896191">
      <w:bodyDiv w:val="1"/>
      <w:marLeft w:val="0"/>
      <w:marRight w:val="0"/>
      <w:marTop w:val="0"/>
      <w:marBottom w:val="0"/>
      <w:divBdr>
        <w:top w:val="none" w:sz="0" w:space="0" w:color="auto"/>
        <w:left w:val="none" w:sz="0" w:space="0" w:color="auto"/>
        <w:bottom w:val="none" w:sz="0" w:space="0" w:color="auto"/>
        <w:right w:val="none" w:sz="0" w:space="0" w:color="auto"/>
      </w:divBdr>
    </w:div>
    <w:div w:id="1827092241">
      <w:bodyDiv w:val="1"/>
      <w:marLeft w:val="0"/>
      <w:marRight w:val="0"/>
      <w:marTop w:val="0"/>
      <w:marBottom w:val="0"/>
      <w:divBdr>
        <w:top w:val="none" w:sz="0" w:space="0" w:color="auto"/>
        <w:left w:val="none" w:sz="0" w:space="0" w:color="auto"/>
        <w:bottom w:val="none" w:sz="0" w:space="0" w:color="auto"/>
        <w:right w:val="none" w:sz="0" w:space="0" w:color="auto"/>
      </w:divBdr>
    </w:div>
    <w:div w:id="1842961712">
      <w:bodyDiv w:val="1"/>
      <w:marLeft w:val="0"/>
      <w:marRight w:val="0"/>
      <w:marTop w:val="0"/>
      <w:marBottom w:val="0"/>
      <w:divBdr>
        <w:top w:val="none" w:sz="0" w:space="0" w:color="auto"/>
        <w:left w:val="none" w:sz="0" w:space="0" w:color="auto"/>
        <w:bottom w:val="none" w:sz="0" w:space="0" w:color="auto"/>
        <w:right w:val="none" w:sz="0" w:space="0" w:color="auto"/>
      </w:divBdr>
    </w:div>
    <w:div w:id="1868520447">
      <w:bodyDiv w:val="1"/>
      <w:marLeft w:val="0"/>
      <w:marRight w:val="0"/>
      <w:marTop w:val="0"/>
      <w:marBottom w:val="0"/>
      <w:divBdr>
        <w:top w:val="none" w:sz="0" w:space="0" w:color="auto"/>
        <w:left w:val="none" w:sz="0" w:space="0" w:color="auto"/>
        <w:bottom w:val="none" w:sz="0" w:space="0" w:color="auto"/>
        <w:right w:val="none" w:sz="0" w:space="0" w:color="auto"/>
      </w:divBdr>
    </w:div>
    <w:div w:id="1956712075">
      <w:bodyDiv w:val="1"/>
      <w:marLeft w:val="0"/>
      <w:marRight w:val="0"/>
      <w:marTop w:val="0"/>
      <w:marBottom w:val="0"/>
      <w:divBdr>
        <w:top w:val="none" w:sz="0" w:space="0" w:color="auto"/>
        <w:left w:val="none" w:sz="0" w:space="0" w:color="auto"/>
        <w:bottom w:val="none" w:sz="0" w:space="0" w:color="auto"/>
        <w:right w:val="none" w:sz="0" w:space="0" w:color="auto"/>
      </w:divBdr>
    </w:div>
    <w:div w:id="1976369921">
      <w:bodyDiv w:val="1"/>
      <w:marLeft w:val="0"/>
      <w:marRight w:val="0"/>
      <w:marTop w:val="0"/>
      <w:marBottom w:val="0"/>
      <w:divBdr>
        <w:top w:val="none" w:sz="0" w:space="0" w:color="auto"/>
        <w:left w:val="none" w:sz="0" w:space="0" w:color="auto"/>
        <w:bottom w:val="none" w:sz="0" w:space="0" w:color="auto"/>
        <w:right w:val="none" w:sz="0" w:space="0" w:color="auto"/>
      </w:divBdr>
    </w:div>
    <w:div w:id="2039087830">
      <w:bodyDiv w:val="1"/>
      <w:marLeft w:val="0"/>
      <w:marRight w:val="0"/>
      <w:marTop w:val="0"/>
      <w:marBottom w:val="0"/>
      <w:divBdr>
        <w:top w:val="none" w:sz="0" w:space="0" w:color="auto"/>
        <w:left w:val="none" w:sz="0" w:space="0" w:color="auto"/>
        <w:bottom w:val="none" w:sz="0" w:space="0" w:color="auto"/>
        <w:right w:val="none" w:sz="0" w:space="0" w:color="auto"/>
      </w:divBdr>
    </w:div>
    <w:div w:id="2066173877">
      <w:bodyDiv w:val="1"/>
      <w:marLeft w:val="0"/>
      <w:marRight w:val="0"/>
      <w:marTop w:val="0"/>
      <w:marBottom w:val="0"/>
      <w:divBdr>
        <w:top w:val="none" w:sz="0" w:space="0" w:color="auto"/>
        <w:left w:val="none" w:sz="0" w:space="0" w:color="auto"/>
        <w:bottom w:val="none" w:sz="0" w:space="0" w:color="auto"/>
        <w:right w:val="none" w:sz="0" w:space="0" w:color="auto"/>
      </w:divBdr>
    </w:div>
    <w:div w:id="2081554503">
      <w:bodyDiv w:val="1"/>
      <w:marLeft w:val="0"/>
      <w:marRight w:val="0"/>
      <w:marTop w:val="0"/>
      <w:marBottom w:val="0"/>
      <w:divBdr>
        <w:top w:val="none" w:sz="0" w:space="0" w:color="auto"/>
        <w:left w:val="none" w:sz="0" w:space="0" w:color="auto"/>
        <w:bottom w:val="none" w:sz="0" w:space="0" w:color="auto"/>
        <w:right w:val="none" w:sz="0" w:space="0" w:color="auto"/>
      </w:divBdr>
    </w:div>
    <w:div w:id="2086222283">
      <w:bodyDiv w:val="1"/>
      <w:marLeft w:val="0"/>
      <w:marRight w:val="0"/>
      <w:marTop w:val="0"/>
      <w:marBottom w:val="0"/>
      <w:divBdr>
        <w:top w:val="none" w:sz="0" w:space="0" w:color="auto"/>
        <w:left w:val="none" w:sz="0" w:space="0" w:color="auto"/>
        <w:bottom w:val="none" w:sz="0" w:space="0" w:color="auto"/>
        <w:right w:val="none" w:sz="0" w:space="0" w:color="auto"/>
      </w:divBdr>
    </w:div>
    <w:div w:id="2099279799">
      <w:bodyDiv w:val="1"/>
      <w:marLeft w:val="0"/>
      <w:marRight w:val="0"/>
      <w:marTop w:val="0"/>
      <w:marBottom w:val="0"/>
      <w:divBdr>
        <w:top w:val="none" w:sz="0" w:space="0" w:color="auto"/>
        <w:left w:val="none" w:sz="0" w:space="0" w:color="auto"/>
        <w:bottom w:val="none" w:sz="0" w:space="0" w:color="auto"/>
        <w:right w:val="none" w:sz="0" w:space="0" w:color="auto"/>
      </w:divBdr>
    </w:div>
    <w:div w:id="2107921900">
      <w:bodyDiv w:val="1"/>
      <w:marLeft w:val="0"/>
      <w:marRight w:val="0"/>
      <w:marTop w:val="0"/>
      <w:marBottom w:val="0"/>
      <w:divBdr>
        <w:top w:val="none" w:sz="0" w:space="0" w:color="auto"/>
        <w:left w:val="none" w:sz="0" w:space="0" w:color="auto"/>
        <w:bottom w:val="none" w:sz="0" w:space="0" w:color="auto"/>
        <w:right w:val="none" w:sz="0" w:space="0" w:color="auto"/>
      </w:divBdr>
    </w:div>
    <w:div w:id="21412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44</Pages>
  <Words>6915</Words>
  <Characters>39418</Characters>
  <Application>Microsoft Office Word</Application>
  <DocSecurity>0</DocSecurity>
  <Lines>328</Lines>
  <Paragraphs>92</Paragraphs>
  <ScaleCrop>false</ScaleCrop>
  <Company/>
  <LinksUpToDate>false</LinksUpToDate>
  <CharactersWithSpaces>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2022-02-25T01:24:00Z</dcterms:created>
  <dcterms:modified xsi:type="dcterms:W3CDTF">2022-07-28T02:53:00Z</dcterms:modified>
</cp:coreProperties>
</file>