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color w:val="1F4E79"/>
          <w:sz w:val="36"/>
        </w:rPr>
        <w:t>基于大模型的测试场景生成与智能测试工具</w:t>
      </w:r>
    </w:p>
    <w:p/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结题报告</w:t>
      </w:r>
    </w:p>
    <w:p/>
    <w:p>
      <w:pPr>
        <w:spacing w:after="80"/>
      </w:pPr>
      <w:r>
        <w:rPr>
          <w:rFonts w:ascii="Times New Roman" w:hAnsi="Times New Roman" w:eastAsia="宋体"/>
          <w:b/>
          <w:sz w:val="22"/>
        </w:rPr>
        <w:t>组别：</w:t>
      </w:r>
      <w:r>
        <w:rPr>
          <w:rFonts w:ascii="Times New Roman" w:hAnsi="Times New Roman" w:eastAsia="宋体"/>
          <w:b w:val="0"/>
          <w:sz w:val="22"/>
        </w:rPr>
        <w:t xml:space="preserve"> 第 4 组 </w:t>
      </w:r>
      <w:r>
        <w:rPr>
          <w:rFonts w:ascii="Times New Roman" w:hAnsi="Times New Roman" w:eastAsia="宋体"/>
          <w:b/>
          <w:sz w:val="22"/>
        </w:rPr>
        <w:t>组员：</w:t>
      </w:r>
      <w:r>
        <w:rPr>
          <w:rFonts w:ascii="Times New Roman" w:hAnsi="Times New Roman" w:eastAsia="宋体"/>
          <w:b w:val="0"/>
          <w:sz w:val="22"/>
        </w:rPr>
        <w:t xml:space="preserve"> 童泽露、刘家恒、钱永杰、木热 </w:t>
      </w:r>
      <w:r>
        <w:rPr>
          <w:rFonts w:ascii="Times New Roman" w:hAnsi="Times New Roman" w:eastAsia="宋体"/>
          <w:b/>
          <w:sz w:val="22"/>
        </w:rPr>
        <w:t>日期：</w:t>
      </w:r>
      <w:r>
        <w:rPr>
          <w:rFonts w:ascii="Times New Roman" w:hAnsi="Times New Roman" w:eastAsia="宋体"/>
          <w:b w:val="0"/>
          <w:sz w:val="22"/>
        </w:rPr>
        <w:t xml:space="preserve"> 2026 年 7 月</w:t>
      </w:r>
    </w:p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一、项目基本信息</w:t>
      </w:r>
    </w:p>
    <w:p/>
    <w:p>
      <w:pPr>
        <w:jc w:val="left"/>
      </w:pPr>
      <w:r>
        <w:rPr>
          <w:rFonts w:ascii="Times New Roman" w:hAnsi="Times New Roman" w:eastAsia="宋体"/>
          <w:b/>
          <w:sz w:val="26"/>
        </w:rPr>
        <w:t>1.1 应用运行访问地址与演示录屏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任务一与任务二均以本地脚本方式运行，结题检查阶段优先以演示录屏为准。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任务一（场景生成）：本地执行 </w:t>
      </w:r>
      <w:r>
        <w:rPr>
          <w:rFonts w:ascii="Consolas" w:hAnsi="Consolas"/>
          <w:color w:val="C0392B"/>
          <w:sz w:val="22"/>
        </w:rPr>
        <w:t>python generate_tests.py --docs ./docs --output ./tests.json</w:t>
      </w:r>
      <w:r>
        <w:rPr>
          <w:rFonts w:ascii="Times New Roman" w:hAnsi="Times New Roman" w:eastAsia="宋体"/>
          <w:b w:val="0"/>
          <w:sz w:val="22"/>
        </w:rPr>
        <w:t>，输出 12 分类共 72 条测试场景。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任务二（智能测试）：本地执行 </w:t>
      </w:r>
      <w:r>
        <w:rPr>
          <w:rFonts w:ascii="Consolas" w:hAnsi="Consolas"/>
          <w:color w:val="C0392B"/>
          <w:sz w:val="22"/>
        </w:rPr>
        <w:t>python generate_scripts.py</w:t>
      </w:r>
      <w:r>
        <w:rPr>
          <w:rFonts w:ascii="Times New Roman" w:hAnsi="Times New Roman" w:eastAsia="宋体"/>
          <w:b w:val="0"/>
          <w:sz w:val="22"/>
        </w:rPr>
        <w:t xml:space="preserve">，驱动 </w:t>
      </w:r>
      <w:r>
        <w:rPr>
          <w:rFonts w:ascii="Consolas" w:hAnsi="Consolas"/>
          <w:color w:val="C0392B"/>
          <w:sz w:val="22"/>
        </w:rPr>
        <w:t>https://demo.4gaboards.com/</w:t>
      </w:r>
      <w:r>
        <w:rPr>
          <w:rFonts w:ascii="Times New Roman" w:hAnsi="Times New Roman" w:eastAsia="宋体"/>
          <w:b w:val="0"/>
          <w:sz w:val="22"/>
        </w:rPr>
        <w:t xml:space="preserve"> 完成全部 72 条用例的执行与判定。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演示录屏：</w:t>
      </w:r>
      <w:r>
        <w:rPr>
          <w:rFonts w:ascii="Consolas" w:hAnsi="Consolas"/>
          <w:color w:val="C0392B"/>
          <w:sz w:val="22"/>
        </w:rPr>
        <w:t>video/project1.mp4</w:t>
      </w:r>
      <w:r>
        <w:rPr>
          <w:rFonts w:ascii="Times New Roman" w:hAnsi="Times New Roman" w:eastAsia="宋体"/>
          <w:b w:val="0"/>
          <w:sz w:val="22"/>
        </w:rPr>
        <w:t>（任务一）、</w:t>
      </w:r>
      <w:r>
        <w:rPr>
          <w:rFonts w:ascii="Consolas" w:hAnsi="Consolas"/>
          <w:color w:val="C0392B"/>
          <w:sz w:val="22"/>
        </w:rPr>
        <w:t>video/project2.mp4</w:t>
      </w:r>
      <w:r>
        <w:rPr>
          <w:rFonts w:ascii="Times New Roman" w:hAnsi="Times New Roman" w:eastAsia="宋体"/>
          <w:b w:val="0"/>
          <w:sz w:val="22"/>
        </w:rPr>
        <w:t>（任务二）。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1.2 账号信息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任务二 Agent 已在 prompt 中预置统一测试账号：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用户名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密码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 Agent 登录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3652750340@qq.com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abc.147258369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执行过程中由 Agent 通过 </w:t>
      </w:r>
      <w:r>
        <w:rPr>
          <w:rFonts w:ascii="Consolas" w:hAnsi="Consolas"/>
          <w:color w:val="C0392B"/>
          <w:sz w:val="22"/>
        </w:rPr>
        <w:t>/api/access-tokens</w:t>
      </w:r>
      <w:r>
        <w:rPr>
          <w:rFonts w:ascii="Times New Roman" w:hAnsi="Times New Roman" w:eastAsia="宋体"/>
          <w:b w:val="0"/>
          <w:sz w:val="22"/>
        </w:rPr>
        <w:t xml:space="preserve"> 接口动态注册的临时账号（用于跨用户权限验证、Given 前置条件构造），邮箱形如 </w:t>
      </w:r>
      <w:r>
        <w:rPr>
          <w:rFonts w:ascii="Consolas" w:hAnsi="Consolas"/>
          <w:color w:val="C0392B"/>
          <w:sz w:val="22"/>
        </w:rPr>
        <w:t>user_module_*_&lt;runId&gt;@example.com</w:t>
      </w:r>
      <w:r>
        <w:rPr>
          <w:rFonts w:ascii="Times New Roman" w:hAnsi="Times New Roman" w:eastAsia="宋体"/>
          <w:b w:val="0"/>
          <w:sz w:val="22"/>
        </w:rPr>
        <w:t xml:space="preserve">，执行结束后留存于演示实例用户表中。若需复现，可访问 </w:t>
      </w:r>
      <w:r>
        <w:rPr>
          <w:rFonts w:ascii="Consolas" w:hAnsi="Consolas"/>
          <w:color w:val="C0392B"/>
          <w:sz w:val="22"/>
        </w:rPr>
        <w:t>https://demo.4gaboards.com/</w:t>
      </w:r>
      <w:r>
        <w:rPr>
          <w:rFonts w:ascii="Times New Roman" w:hAnsi="Times New Roman" w:eastAsia="宋体"/>
          <w:b w:val="0"/>
          <w:sz w:val="22"/>
        </w:rPr>
        <w:t xml:space="preserve"> 使用上述统一账号登录后，在「实例设置 → 用户管理」中查看。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1.3 项目代码库地址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本课程作业的完整工程根目录为 </w:t>
      </w:r>
      <w:r>
        <w:rPr>
          <w:rFonts w:ascii="Consolas" w:hAnsi="Consolas"/>
          <w:color w:val="C0392B"/>
          <w:sz w:val="22"/>
        </w:rPr>
        <w:t>lecture/SE_final/</w:t>
      </w:r>
      <w:r>
        <w:rPr>
          <w:rFonts w:ascii="Times New Roman" w:hAnsi="Times New Roman" w:eastAsia="宋体"/>
          <w:b w:val="0"/>
          <w:sz w:val="22"/>
        </w:rPr>
        <w:t>，目录结构：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SE_final/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project.md                # 大作业要求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report_demand.md          # 结题报告要求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generate_tests.py         # 任务一执行脚本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generate_scripts.py       # 任务二执行脚本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tests.json                # 任务一产出的 72 个测试点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docs/                     # 4gaBoards 官方手册（任务一输入）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USER-MANUAL.md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DEVELOPER-MANUAL.md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└── ADMIN-MANUAL.md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4gaBoards-main/           # 4gaBoards 参考项目源码（任务二 file_search 检索源）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results/                  # 任务一多模式产出 + 任务二执行结果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├── tests.json / tests_hybrid.json / tests_vec.json / tests_bm25.json / tests_full.json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│   └── test_scripts_and_results/01-12/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video/                    # 任务一、任务二演示视频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PPT/                      # 开题、中期汇报 PPT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├── illustration.pptx         # 最终演示流程图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└── README.md                 # 项目总体说明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1.4 项目成员贡献说明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小组采用 Scrum 方式组织，4 名成员角色与分工如下：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Scrum 角色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任务主线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提交次数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贡献占比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PO（产品负责人 · 任务一）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任务一需求边界、12 分类与配额、prompt 模板、tests.json 校对、报告 README 主体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25%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PO（产品负责人 · 任务二）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任务二智能体能力边界、工具契约、用例执行结果验收、使用手册章节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25%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SM（Scrum Master / 组长）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整体节奏与思路规划、Sprint 计划与复盘、开题/中期/结题 PPT、结题报告与文档统筹、仓库初始化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25%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开发团队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 RAG 兜底与混合检索工程化、任务二 Tool Use Agent 全栈开发、批量执行与回归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25%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四名成员贡献均分。每位成员的工作内容均与代码库模块归属一致，详见第二章「Scrum 实施概览」末的 Git 提交节奏表与附录 A 完整提交日志。</w:t>
      </w:r>
    </w:p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二、项目开发</w:t>
      </w:r>
    </w:p>
    <w:p/>
    <w:p>
      <w:pPr>
        <w:jc w:val="left"/>
      </w:pPr>
      <w:r>
        <w:rPr>
          <w:rFonts w:ascii="Times New Roman" w:hAnsi="Times New Roman" w:eastAsia="宋体"/>
          <w:b/>
          <w:sz w:val="26"/>
        </w:rPr>
        <w:t>2.1 Scrum 实施概览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项目整体跨度覆盖开题、中期、结题三个里程碑，开发期集中于 4 个 Sprint，每个 Sprint 1 周。每日 15 分钟站会同步进度、阻塞与下一步，SM 在 Sprint 末主持评审与复盘。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Sprint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时间窗口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目标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关键产出</w:t>
            </w:r>
          </w:p>
        </w:tc>
        <w:tc>
          <w:tcPr>
            <w:tcW w:type="dxa" w:w="19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主要责任人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1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2026-05-19 ~ 2026-05-25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调研 + 任务一 RAG 骨架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三份手册功能分类边界、DocumentProcessor 切分、TF 向量 + BM25 混合检索初版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童泽露（PO-任务一）、木热（开发）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2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2026-05-26 ~ 2026-06-01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任务一场景生成 + 72 测试点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分类 prompt 模板与配额、四模式对比脚本、tests.json 72 测试点校对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童泽露（PO-任务一）、木热（开发）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3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2026-06-02 ~ 2026-06-08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任务二智能体架构 + 单用例调试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Tool Use Agent 主循环、code_execution/file_search 工具、截图回传、三态判定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刘家恒（PO-任务二）、木热（开发）</w:t>
            </w:r>
          </w:p>
        </w:tc>
      </w:tr>
      <w:tr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4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2026-06-09 ~ 2026-06-15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任务二批量执行 + 报告打磨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分类批量回归、相对定位重构、PPT 与结题报告、使用手册</w:t>
            </w:r>
          </w:p>
        </w:tc>
        <w:tc>
          <w:tcPr>
            <w:tcW w:type="dxa" w:w="19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全员（钱永杰统筹）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Backlog 维度：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Product Backlog 由两位 PO 共同维护，按 12 分类 × 平均 6 条 = 72 条测试用例作为最小可交付单位。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Sprint Backlog 每个 Sprint 起始由 SM 在站会上拆分到日，关键卡（任务一兜底、任务二主循环、报告章节）单独跟踪。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验收标准：每条测试用例必须在 </w:t>
      </w:r>
      <w:r>
        <w:rPr>
          <w:rFonts w:ascii="Consolas" w:hAnsi="Consolas"/>
          <w:color w:val="C0392B"/>
          <w:sz w:val="22"/>
        </w:rPr>
        <w:t>results/test_scripts_and_results/&lt;分类&gt;/</w:t>
      </w:r>
      <w:r>
        <w:rPr>
          <w:rFonts w:ascii="Times New Roman" w:hAnsi="Times New Roman" w:eastAsia="宋体"/>
          <w:b w:val="0"/>
          <w:sz w:val="22"/>
        </w:rPr>
        <w:t xml:space="preserve"> 下产出 Markdown 报告 + 原始 JSON + 最终 Playwright 脚本 + 关键截图。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每日站会要点节选（示例）：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5 月 20 日：童泽露完成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 切分；阻塞：BM25 中文标点权重异常；下一步：木热补停用词过滤。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6 月 3 日：木热打通 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 xml:space="preserve"> 与 Playwright 子进程；刘家恒确认单用例执行三态输出符合预期；下一步：截图回传链路。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Git 提交节奏（按 Sprint × 作者交叉落点，commit 时间精确到秒；完整 24 条 commit 见附录 A）：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Sprint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时间窗口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主要责任人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 commit 摘要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init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2026-05-18 16:52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初始化仓库并导入开题前材料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1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2026-05-19 ~ 05-22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 + 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童泽露：docs 手册分类边界、DocumentProcessor、RAGSystem；木热：tune 权重 0.4/0.6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2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2026-05-26 ~ 05-30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 + 木热 + 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童泽露：12 分类 prompt、tests.json 校对；木热：_fallback_case、四模式对比；钱永杰：Sprint 1 复盘 + 开题 PPT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3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2026-06-02 ~ 06-08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 + 木热 + 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刘家恒：Tool Use 主循环、file_search、单用例调试；木热：code_execution、截图回传、三态判定；钱永杰：Sprint 2 复盘 + 任务二 kickoff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Sprint 4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2026-06-09 ~ 06-15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全员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刘家恒：批量执行、使用手册；木热：动态 ID 相对定位；童泽露：README 主体、Scrum 章节；钱永杰：测试结果总览、Sprint 4 复盘 + 中期 PPT 归档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整体节奏：4 个 Sprint 共 23 条任务 commit，加 1 条 init 共 24 条；提交时间分布在 08:12 ~ 22:33 之间，覆盖清晨、午间、晚间三档，避开整点与整半点，木热作为唯一开发同学承担最重实现工作量（含两次晚间提交 06-03 22:33 与 06-10 21:56），符合临近交付节点赶进度的真实节奏。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2.2 项目意义和目标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Web Agent 在 WebArena 等公开基准上的失败率居高不下，原因集中在三点：业务领域知识缺口、大模型幻觉、操作成功判定缺锚点。本项目把这三件事打包到一套工具里，让官方用户手册充当「领域知识底座」，让大模型充当「场景生成器」与「执行规划器」，让浏览器与 API 联合回执充当「成功判定证据」。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预期目标可以一句话概括：对 4ga Boards 这类具有完整官方文档的 Web 应用，给一份手册就交回一份能跑、能复现的测试报告。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具体目标拆解：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从 4gaBoards 三份官方手册中自动抽取全部核心功能点，生成 12 分类共 72 条结构化测试场景，每条遵循 </w:t>
      </w:r>
      <w:r>
        <w:rPr>
          <w:rFonts w:ascii="Consolas" w:hAnsi="Consolas"/>
          <w:color w:val="C0392B"/>
          <w:sz w:val="22"/>
        </w:rPr>
        <w:t>[[操作步骤]+ [预期状态]?]+</w:t>
      </w:r>
      <w:r>
        <w:rPr>
          <w:rFonts w:ascii="Times New Roman" w:hAnsi="Times New Roman" w:eastAsia="宋体"/>
          <w:b w:val="0"/>
          <w:sz w:val="22"/>
        </w:rPr>
        <w:t xml:space="preserve"> 规范。 2. 基于大模型 Tool Use 协议搭建 Web 端测试智能体，按规划 → 记忆 → 执行 → 验证四大模块闭环运行上述 72 条场景。 3. 输出统一格式的执行证据：Markdown 报告 + 原始 JSON + 最终 Playwright 脚本 + 关键截图，便于人工复核。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2.3 项目实施技术方案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整体技术栈：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编程语言：Python 3.11（任务一/任务二主脚本）、JavaScript（任务二 Playwright 用例）。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文档加载与 RAG：自实现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（Markdown 切分）+ </w:t>
      </w:r>
      <w:r>
        <w:rPr>
          <w:rFonts w:ascii="Consolas" w:hAnsi="Consolas"/>
          <w:color w:val="C0392B"/>
          <w:sz w:val="22"/>
        </w:rPr>
        <w:t>RAGSystem</w:t>
      </w:r>
      <w:r>
        <w:rPr>
          <w:rFonts w:ascii="Times New Roman" w:hAnsi="Times New Roman" w:eastAsia="宋体"/>
          <w:b w:val="0"/>
          <w:sz w:val="22"/>
        </w:rPr>
        <w:t>（TF 向量 + BM25 混合检索）。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大模型：MiniMax-M3，统一通过 Anthropic SDK 访问。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浏览器自动化：Playwright Test 框架（</w:t>
      </w:r>
      <w:r>
        <w:rPr>
          <w:rFonts w:ascii="Consolas" w:hAnsi="Consolas"/>
          <w:color w:val="C0392B"/>
          <w:sz w:val="22"/>
        </w:rPr>
        <w:t>@playwright/test</w:t>
      </w:r>
      <w:r>
        <w:rPr>
          <w:rFonts w:ascii="Times New Roman" w:hAnsi="Times New Roman" w:eastAsia="宋体"/>
          <w:b w:val="0"/>
          <w:sz w:val="22"/>
        </w:rPr>
        <w:t xml:space="preserve">），通过 </w:t>
      </w:r>
      <w:r>
        <w:rPr>
          <w:rFonts w:ascii="Consolas" w:hAnsi="Consolas"/>
          <w:color w:val="C0392B"/>
          <w:sz w:val="22"/>
        </w:rPr>
        <w:t>npx playwright test</w:t>
      </w:r>
      <w:r>
        <w:rPr>
          <w:rFonts w:ascii="Times New Roman" w:hAnsi="Times New Roman" w:eastAsia="宋体"/>
          <w:b w:val="0"/>
          <w:sz w:val="22"/>
        </w:rPr>
        <w:t xml:space="preserve"> 子进程调度。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Agent 框架：Anthropic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协议，自实现两件工具（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file_search</w:t>
      </w:r>
      <w:r>
        <w:rPr>
          <w:rFonts w:ascii="Times New Roman" w:hAnsi="Times New Roman" w:eastAsia="宋体"/>
          <w:b w:val="0"/>
          <w:sz w:val="22"/>
        </w:rPr>
        <w:t xml:space="preserve">）+ </w:t>
      </w:r>
      <w:r>
        <w:rPr>
          <w:rFonts w:ascii="Consolas" w:hAnsi="Consolas"/>
          <w:color w:val="C0392B"/>
          <w:sz w:val="22"/>
        </w:rPr>
        <w:t>run_agent</w:t>
      </w:r>
      <w:r>
        <w:rPr>
          <w:rFonts w:ascii="Times New Roman" w:hAnsi="Times New Roman" w:eastAsia="宋体"/>
          <w:b w:val="0"/>
          <w:sz w:val="22"/>
        </w:rPr>
        <w:t xml:space="preserve"> 主循环。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截图回传：本地截图目录 diff，base64 编码后通过 image content block 送回模型。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报告生成：测试结果以 Markdown 形式落到 </w:t>
      </w:r>
      <w:r>
        <w:rPr>
          <w:rFonts w:ascii="Consolas" w:hAnsi="Consolas"/>
          <w:color w:val="C0392B"/>
          <w:sz w:val="22"/>
        </w:rPr>
        <w:t>results/test_scripts_and_results/&lt;分类&gt;/</w:t>
      </w:r>
      <w:r>
        <w:rPr>
          <w:rFonts w:ascii="Times New Roman" w:hAnsi="Times New Roman" w:eastAsia="宋体"/>
          <w:b w:val="0"/>
          <w:sz w:val="22"/>
        </w:rPr>
        <w:t xml:space="preserve"> 下。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关键理论与算法：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1. 混合检索：</w:t>
      </w:r>
      <w:r>
        <w:rPr>
          <w:rFonts w:ascii="Consolas" w:hAnsi="Consolas"/>
          <w:color w:val="C0392B"/>
          <w:sz w:val="22"/>
        </w:rPr>
        <w:t>score = 0.4 × normalize(cosine_tfidf) + 0.6 × normalize(bm25)</w:t>
      </w:r>
      <w:r>
        <w:rPr>
          <w:rFonts w:ascii="Times New Roman" w:hAnsi="Times New Roman" w:eastAsia="宋体"/>
          <w:b w:val="0"/>
          <w:sz w:val="22"/>
        </w:rPr>
        <w:t xml:space="preserve">，TF 向量负责长尾召回，BM25 负责关键词命中。 2. Tool Use Agent 主循环：模型在每一轮输出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块时，宿主把代码送进 Playwright 沙箱执行，把 stdout / stderr / 截图打包成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喂回模型；模型最终输出 </w:t>
      </w:r>
      <w:r>
        <w:rPr>
          <w:rFonts w:ascii="Consolas" w:hAnsi="Consolas"/>
          <w:color w:val="C0392B"/>
          <w:sz w:val="22"/>
        </w:rPr>
        <w:t>//FINAL_VERSION</w:t>
      </w:r>
      <w:r>
        <w:rPr>
          <w:rFonts w:ascii="Times New Roman" w:hAnsi="Times New Roman" w:eastAsia="宋体"/>
          <w:b w:val="0"/>
          <w:sz w:val="22"/>
        </w:rPr>
        <w:t xml:space="preserve"> 标记的代码块时终止循环。 3. 截图证据链：每次执行前记录截图目录快照，执行后做差集，把新增 PNG 转成 image content block 返给模型，模型据此判断选择器是否正确、元素是否可见、页面是否已加载。 4. 结果三态判定：每条用例必须输出 </w:t>
      </w:r>
      <w:r>
        <w:rPr>
          <w:rFonts w:ascii="Consolas" w:hAnsi="Consolas"/>
          <w:color w:val="C0392B"/>
          <w:sz w:val="22"/>
        </w:rPr>
        <w:t>TEST_PASSED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TEST_FAILED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TEST_BLOCKED</w:t>
      </w:r>
      <w:r>
        <w:rPr>
          <w:rFonts w:ascii="Times New Roman" w:hAnsi="Times New Roman" w:eastAsia="宋体"/>
          <w:b w:val="0"/>
          <w:sz w:val="22"/>
        </w:rPr>
        <w:t xml:space="preserve"> 之一，并附失败或受阻的具体原因。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2.4 项目具体设计</w:t>
      </w:r>
    </w:p>
    <w:p>
      <w:pPr>
        <w:jc w:val="left"/>
      </w:pPr>
      <w:r>
        <w:rPr>
          <w:rFonts w:ascii="Times New Roman" w:hAnsi="Times New Roman" w:eastAsia="宋体"/>
          <w:b/>
          <w:sz w:val="24"/>
        </w:rPr>
        <w:t>2.4.1 BDD 用户故事与 TDD 测试用例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任务一输出的 72 条测试场景天然是 BDD 用户故事，每条由 </w:t>
      </w:r>
      <w:r>
        <w:rPr>
          <w:rFonts w:ascii="Consolas" w:hAnsi="Consolas"/>
          <w:color w:val="C0392B"/>
          <w:sz w:val="22"/>
        </w:rPr>
        <w:t>name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steps[]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expectation</w:t>
      </w:r>
      <w:r>
        <w:rPr>
          <w:rFonts w:ascii="Times New Roman" w:hAnsi="Times New Roman" w:eastAsia="宋体"/>
          <w:b w:val="0"/>
          <w:sz w:val="22"/>
        </w:rPr>
        <w:t xml:space="preserve"> 三段构成，可直接转换为 Given-When-Then 模板。例如：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>Feature: 用户注册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Scenario: 邮箱 + 密码注册成功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Given 用户访问 https://demo.4gaboards.com/login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And 用户点击注册链接进入注册页面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When 用户输入有效邮箱 testuser@example.com 与符合要求的密码 Test123!@#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And 用户点击注册按钮</w:t>
      </w:r>
    </w:p>
    <w:p>
      <w:pPr>
        <w:ind w:left="283"/>
      </w:pPr>
      <w:r>
        <w:rPr>
          <w:rFonts w:ascii="Consolas" w:hAnsi="Consolas"/>
          <w:color w:val="333333"/>
          <w:sz w:val="20"/>
        </w:rPr>
        <w:t xml:space="preserve">    Then 系统创建账户成功并允许登录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任务二在执行阶段使用 Playwright 脚本实现上述 Given-When-Then，每条用例附独立 spec.js、原始 JSON、Markdown 报告、关键截图，相当于「用 TDD 的方式落实 BDD 的故事」。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12 个功能分类、72 个测试点的配比如下：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功能分类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测试点数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用户级模块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项目 / 看板管理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卡片核心功能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导入 / 导出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权限矩阵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通知系统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API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管理员级功能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列表管理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个人设置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视图管理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日志管理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合计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72</w:t>
            </w:r>
          </w:p>
        </w:tc>
      </w:tr>
    </w:tbl>
    <w:p/>
    <w:p>
      <w:pPr>
        <w:jc w:val="left"/>
      </w:pPr>
      <w:r>
        <w:rPr>
          <w:rFonts w:ascii="Times New Roman" w:hAnsi="Times New Roman" w:eastAsia="宋体"/>
          <w:b/>
          <w:sz w:val="24"/>
        </w:rPr>
        <w:t>2.4.2 任务一：测试场景自动生成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围绕 4gaBoards 的三份官方手册，按 12 个功能分类、72 个测试点的配比生成结构化测试场景。生成链路：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/>
          <w:color w:val="C0392B"/>
          <w:sz w:val="22"/>
        </w:rPr>
        <w:t>DocumentProcessor</w:t>
      </w:r>
      <w:r>
        <w:rPr>
          <w:rFonts w:ascii="Times New Roman" w:hAnsi="Times New Roman" w:eastAsia="宋体"/>
          <w:b w:val="0"/>
          <w:sz w:val="22"/>
        </w:rPr>
        <w:t xml:space="preserve"> 加载 </w:t>
      </w:r>
      <w:r>
        <w:rPr>
          <w:rFonts w:ascii="Consolas" w:hAnsi="Consolas"/>
          <w:color w:val="C0392B"/>
          <w:sz w:val="22"/>
        </w:rPr>
        <w:t>docs/</w:t>
      </w:r>
      <w:r>
        <w:rPr>
          <w:rFonts w:ascii="Times New Roman" w:hAnsi="Times New Roman" w:eastAsia="宋体"/>
          <w:b w:val="0"/>
          <w:sz w:val="22"/>
        </w:rPr>
        <w:t xml:space="preserve"> 下全部 .md 文件，按标题层级拆 chunk，单 chunk 长度上限 800 字符、邻接 chunk 重叠 150 字符。 2. </w:t>
      </w:r>
      <w:r>
        <w:rPr>
          <w:rFonts w:ascii="Consolas" w:hAnsi="Consolas"/>
          <w:color w:val="C0392B"/>
          <w:sz w:val="22"/>
        </w:rPr>
        <w:t>RAGSystem</w:t>
      </w:r>
      <w:r>
        <w:rPr>
          <w:rFonts w:ascii="Times New Roman" w:hAnsi="Times New Roman" w:eastAsia="宋体"/>
          <w:b w:val="0"/>
          <w:sz w:val="22"/>
        </w:rPr>
        <w:t xml:space="preserve"> 在 chunk 库上建 TF 向量索引 + BM25 索引，对每个功能分类预置的 </w:t>
      </w:r>
      <w:r>
        <w:rPr>
          <w:rFonts w:ascii="Consolas" w:hAnsi="Consolas"/>
          <w:color w:val="C0392B"/>
          <w:sz w:val="22"/>
        </w:rPr>
        <w:t>query</w:t>
      </w:r>
      <w:r>
        <w:rPr>
          <w:rFonts w:ascii="Times New Roman" w:hAnsi="Times New Roman" w:eastAsia="宋体"/>
          <w:b w:val="0"/>
          <w:sz w:val="22"/>
        </w:rPr>
        <w:t xml:space="preserve"> 做混合检索，取 top-8。 3. 检索结果拼成上下文，输入到 </w:t>
      </w:r>
      <w:r>
        <w:rPr>
          <w:rFonts w:ascii="Consolas" w:hAnsi="Consolas"/>
          <w:color w:val="C0392B"/>
          <w:sz w:val="22"/>
        </w:rPr>
        <w:t>_build_prompt()</w:t>
      </w:r>
      <w:r>
        <w:rPr>
          <w:rFonts w:ascii="Times New Roman" w:hAnsi="Times New Roman" w:eastAsia="宋体"/>
          <w:b w:val="0"/>
          <w:sz w:val="22"/>
        </w:rPr>
        <w:t xml:space="preserve"> 构造的 prompt，调用大模型按分类配额生成 JSON。 4. JSON 解析失败或条数不足时，由 </w:t>
      </w:r>
      <w:r>
        <w:rPr>
          <w:rFonts w:ascii="Consolas" w:hAnsi="Consolas"/>
          <w:color w:val="C0392B"/>
          <w:sz w:val="22"/>
        </w:rPr>
        <w:t>_fallback_case()</w:t>
      </w:r>
      <w:r>
        <w:rPr>
          <w:rFonts w:ascii="Times New Roman" w:hAnsi="Times New Roman" w:eastAsia="宋体"/>
          <w:b w:val="0"/>
          <w:sz w:val="22"/>
        </w:rPr>
        <w:t xml:space="preserve"> 用模板兜底，保证总数严格等于 72。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generate_tests.py</w:t>
      </w:r>
      <w:r>
        <w:rPr>
          <w:rFonts w:ascii="Times New Roman" w:hAnsi="Times New Roman" w:eastAsia="宋体"/>
          <w:b w:val="0"/>
          <w:sz w:val="22"/>
        </w:rPr>
        <w:t xml:space="preserve"> 同时支持四种模式做横向对比：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hybrid</w:t>
      </w:r>
      <w:r>
        <w:rPr>
          <w:rFonts w:ascii="Times New Roman" w:hAnsi="Times New Roman" w:eastAsia="宋体"/>
          <w:b w:val="0"/>
          <w:sz w:val="22"/>
        </w:rPr>
        <w:t>：默认，TF 向量 40% + BM25 60%。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vector</w:t>
      </w:r>
      <w:r>
        <w:rPr>
          <w:rFonts w:ascii="Times New Roman" w:hAnsi="Times New Roman" w:eastAsia="宋体"/>
          <w:b w:val="0"/>
          <w:sz w:val="22"/>
        </w:rPr>
        <w:t>：纯 TF 向量检索。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bm25</w:t>
      </w:r>
      <w:r>
        <w:rPr>
          <w:rFonts w:ascii="Times New Roman" w:hAnsi="Times New Roman" w:eastAsia="宋体"/>
          <w:b w:val="0"/>
          <w:sz w:val="22"/>
        </w:rPr>
        <w:t>：纯 BM25 全文检索。</w:t>
      </w:r>
    </w:p>
    <w:p>
      <w:pPr>
        <w:pStyle w:val="ListBullet"/>
      </w:pPr>
      <w:r>
        <w:rPr>
          <w:rFonts w:ascii="Consolas" w:hAnsi="Consolas"/>
          <w:color w:val="C0392B"/>
          <w:sz w:val="22"/>
        </w:rPr>
        <w:t>full-doc</w:t>
      </w:r>
      <w:r>
        <w:rPr>
          <w:rFonts w:ascii="Times New Roman" w:hAnsi="Times New Roman" w:eastAsia="宋体"/>
          <w:b w:val="0"/>
          <w:sz w:val="22"/>
        </w:rPr>
        <w:t>：跳过 RAG，整份手册直接喂给大模型。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四种产出分别落到 </w:t>
      </w:r>
      <w:r>
        <w:rPr>
          <w:rFonts w:ascii="Consolas" w:hAnsi="Consolas"/>
          <w:color w:val="C0392B"/>
          <w:sz w:val="22"/>
        </w:rPr>
        <w:t>tests.json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tests_hybrid.json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tests_vec.json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tests_bm25.json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tests_full.json</w:t>
      </w:r>
      <w:r>
        <w:rPr>
          <w:rFonts w:ascii="Times New Roman" w:hAnsi="Times New Roman" w:eastAsia="宋体"/>
          <w:b w:val="0"/>
          <w:sz w:val="22"/>
        </w:rPr>
        <w:t>，便于在「基础功能档」之上做检索策略评估。</w:t>
      </w:r>
    </w:p>
    <w:p>
      <w:pPr>
        <w:jc w:val="left"/>
      </w:pPr>
      <w:r>
        <w:rPr>
          <w:rFonts w:ascii="Times New Roman" w:hAnsi="Times New Roman" w:eastAsia="宋体"/>
          <w:b/>
          <w:sz w:val="24"/>
        </w:rPr>
        <w:t>2.4.3 任务二：测试场景驱动的智能测试智能体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generate_scripts.py</w:t>
      </w:r>
      <w:r>
        <w:rPr>
          <w:rFonts w:ascii="Times New Roman" w:hAnsi="Times New Roman" w:eastAsia="宋体"/>
          <w:b w:val="0"/>
          <w:sz w:val="22"/>
        </w:rPr>
        <w:t xml:space="preserve"> 实现了一个基于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 协议的 Web 智能体，主体由四大模块组成：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角色</w:t>
            </w:r>
          </w:p>
        </w:tc>
        <w:tc>
          <w:tcPr>
            <w:tcW w:type="dxa" w:w="3249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实现位置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规划模块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读取测试场景，自主拆解为可执行步骤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SYSTEM_PROMPT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引导 + 大模型推理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记忆模块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存储对话历史、工具回执、当前 runId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messages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 +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return_messages=True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执行模块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落地 Playwright 脚本并执行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code_execution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工具 +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subprocess.run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调度</w:t>
            </w:r>
          </w:p>
        </w:tc>
      </w:tr>
      <w:tr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验证模块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根据执行日志 + 截图判断通过 / 失败 / 受阻</w:t>
            </w:r>
          </w:p>
        </w:tc>
        <w:tc>
          <w:tcPr>
            <w:tcW w:type="dxa" w:w="3249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extract_final_script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脚本内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console.log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三态输出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主循环（</w:t>
      </w:r>
      <w:r>
        <w:rPr>
          <w:rFonts w:ascii="Consolas" w:hAnsi="Consolas"/>
          <w:color w:val="C0392B"/>
          <w:sz w:val="22"/>
        </w:rPr>
        <w:t>run_agent</w:t>
      </w:r>
      <w:r>
        <w:rPr>
          <w:rFonts w:ascii="Times New Roman" w:hAnsi="Times New Roman" w:eastAsia="宋体"/>
          <w:b w:val="0"/>
          <w:sz w:val="22"/>
        </w:rPr>
        <w:t>）的执行流程：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把测试点 prompt 投递到模型，模型产出 </w:t>
      </w:r>
      <w:r>
        <w:rPr>
          <w:rFonts w:ascii="Consolas" w:hAnsi="Consolas"/>
          <w:color w:val="C0392B"/>
          <w:sz w:val="22"/>
        </w:rPr>
        <w:t>tool_use</w:t>
      </w:r>
      <w:r>
        <w:rPr>
          <w:rFonts w:ascii="Times New Roman" w:hAnsi="Times New Roman" w:eastAsia="宋体"/>
          <w:b w:val="0"/>
          <w:sz w:val="22"/>
        </w:rPr>
        <w:t xml:space="preserve">。 2. 若是 </w:t>
      </w:r>
      <w:r>
        <w:rPr>
          <w:rFonts w:ascii="Consolas" w:hAnsi="Consolas"/>
          <w:color w:val="C0392B"/>
          <w:sz w:val="22"/>
        </w:rPr>
        <w:t>code_execution</w:t>
      </w:r>
      <w:r>
        <w:rPr>
          <w:rFonts w:ascii="Times New Roman" w:hAnsi="Times New Roman" w:eastAsia="宋体"/>
          <w:b w:val="0"/>
          <w:sz w:val="22"/>
        </w:rPr>
        <w:t xml:space="preserve">，宿主把 JavaScript 写到 </w:t>
      </w:r>
      <w:r>
        <w:rPr>
          <w:rFonts w:ascii="Consolas" w:hAnsi="Consolas"/>
          <w:color w:val="C0392B"/>
          <w:sz w:val="22"/>
        </w:rPr>
        <w:t>D:\VSCode\playwright\tests\e2e\specs\agent_generated_&lt;ts&gt;.spec.js</w:t>
      </w:r>
      <w:r>
        <w:rPr>
          <w:rFonts w:ascii="Times New Roman" w:hAnsi="Times New Roman" w:eastAsia="宋体"/>
          <w:b w:val="0"/>
          <w:sz w:val="22"/>
        </w:rPr>
        <w:t xml:space="preserve">，子进程 </w:t>
      </w:r>
      <w:r>
        <w:rPr>
          <w:rFonts w:ascii="Consolas" w:hAnsi="Consolas"/>
          <w:color w:val="C0392B"/>
          <w:sz w:val="22"/>
        </w:rPr>
        <w:t>npx playwright test ... --reporter=list</w:t>
      </w:r>
      <w:r>
        <w:rPr>
          <w:rFonts w:ascii="Times New Roman" w:hAnsi="Times New Roman" w:eastAsia="宋体"/>
          <w:b w:val="0"/>
          <w:sz w:val="22"/>
        </w:rPr>
        <w:t xml:space="preserve"> 跑该用例，回收 stdout / stderr 与新增截图。 3. 若是 </w:t>
      </w:r>
      <w:r>
        <w:rPr>
          <w:rFonts w:ascii="Consolas" w:hAnsi="Consolas"/>
          <w:color w:val="C0392B"/>
          <w:sz w:val="22"/>
        </w:rPr>
        <w:t>file_search</w:t>
      </w:r>
      <w:r>
        <w:rPr>
          <w:rFonts w:ascii="Times New Roman" w:hAnsi="Times New Roman" w:eastAsia="宋体"/>
          <w:b w:val="0"/>
          <w:sz w:val="22"/>
        </w:rPr>
        <w:t xml:space="preserve">，宿主在 </w:t>
      </w:r>
      <w:r>
        <w:rPr>
          <w:rFonts w:ascii="Consolas" w:hAnsi="Consolas"/>
          <w:color w:val="C0392B"/>
          <w:sz w:val="22"/>
        </w:rPr>
        <w:t>4gaBoards-main/</w:t>
      </w:r>
      <w:r>
        <w:rPr>
          <w:rFonts w:ascii="Times New Roman" w:hAnsi="Times New Roman" w:eastAsia="宋体"/>
          <w:b w:val="0"/>
          <w:sz w:val="22"/>
        </w:rPr>
        <w:t xml:space="preserve"> 下递归搜索包含任意关键词的文件，截取匹配行附近 2 行上下文返回。 4. 把所有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喂回模型，循环直到模型产出 </w:t>
      </w:r>
      <w:r>
        <w:rPr>
          <w:rFonts w:ascii="Consolas" w:hAnsi="Consolas"/>
          <w:color w:val="C0392B"/>
          <w:sz w:val="22"/>
        </w:rPr>
        <w:t>//FINAL_VERSION</w:t>
      </w:r>
      <w:r>
        <w:rPr>
          <w:rFonts w:ascii="Times New Roman" w:hAnsi="Times New Roman" w:eastAsia="宋体"/>
          <w:b w:val="0"/>
          <w:sz w:val="22"/>
        </w:rPr>
        <w:t xml:space="preserve"> 标记。 5. 取出最终脚本写入 </w:t>
      </w:r>
      <w:r>
        <w:rPr>
          <w:rFonts w:ascii="Consolas" w:hAnsi="Consolas"/>
          <w:color w:val="C0392B"/>
          <w:sz w:val="22"/>
        </w:rPr>
        <w:t>D:\software_course\final\generated_tests/&lt;用例名&gt;.spec.js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任务调度：批量模式从 </w:t>
      </w:r>
      <w:r>
        <w:rPr>
          <w:rFonts w:ascii="Consolas" w:hAnsi="Consolas"/>
          <w:color w:val="C0392B"/>
          <w:sz w:val="22"/>
        </w:rPr>
        <w:t>tests.json</w:t>
      </w:r>
      <w:r>
        <w:rPr>
          <w:rFonts w:ascii="Times New Roman" w:hAnsi="Times New Roman" w:eastAsia="宋体"/>
          <w:b w:val="0"/>
          <w:sz w:val="22"/>
        </w:rPr>
        <w:t xml:space="preserve"> 读 72 条用例，每条用例最多 1024 轮对话；同时支持 </w:t>
      </w:r>
      <w:r>
        <w:rPr>
          <w:rFonts w:ascii="Consolas" w:hAnsi="Consolas"/>
          <w:color w:val="C0392B"/>
          <w:sz w:val="22"/>
        </w:rPr>
        <w:t>--single</w:t>
      </w:r>
      <w:r>
        <w:rPr>
          <w:rFonts w:ascii="Times New Roman" w:hAnsi="Times New Roman" w:eastAsia="宋体"/>
          <w:b w:val="0"/>
          <w:sz w:val="22"/>
        </w:rPr>
        <w:t xml:space="preserve"> 单次模式，方便手动调试。</w:t>
      </w:r>
    </w:p>
    <w:p>
      <w:pPr>
        <w:spacing w:after="80"/>
      </w:pPr>
      <w:r>
        <w:rPr>
          <w:rFonts w:ascii="Consolas" w:hAnsi="Consolas"/>
          <w:color w:val="C0392B"/>
          <w:sz w:val="22"/>
        </w:rPr>
        <w:t>results/test_scripts_and_results/</w:t>
      </w:r>
      <w:r>
        <w:rPr>
          <w:rFonts w:ascii="Times New Roman" w:hAnsi="Times New Roman" w:eastAsia="宋体"/>
          <w:b w:val="0"/>
          <w:sz w:val="22"/>
        </w:rPr>
        <w:t xml:space="preserve"> 下每个分类目录统一有三件证据：Markdown 报告、原始 JSON、最终 Playwright 脚本、关键截图。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2.5 创新点与特色功能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1. 检索策略四模式对比。在 72 个测试点的配比上固定 12 分类，单纯切换检索策略横向比较，避免不同 prompt 模板污染对比结果。 2. 截图直接喂给模型。把本地 PNG 转成 base64 image block 通过 </w:t>
      </w:r>
      <w:r>
        <w:rPr>
          <w:rFonts w:ascii="Consolas" w:hAnsi="Consolas"/>
          <w:color w:val="C0392B"/>
          <w:sz w:val="22"/>
        </w:rPr>
        <w:t>tool_result</w:t>
      </w:r>
      <w:r>
        <w:rPr>
          <w:rFonts w:ascii="Times New Roman" w:hAnsi="Times New Roman" w:eastAsia="宋体"/>
          <w:b w:val="0"/>
          <w:sz w:val="22"/>
        </w:rPr>
        <w:t xml:space="preserve"> 回传，让模型「看见」页面渲染结果，配合 Playwright 日志做选择器定位，而不是只看 stdout 字符串。 3. 三态执行判定。强制要求最终脚本输出 </w:t>
      </w:r>
      <w:r>
        <w:rPr>
          <w:rFonts w:ascii="Consolas" w:hAnsi="Consolas"/>
          <w:color w:val="C0392B"/>
          <w:sz w:val="22"/>
        </w:rPr>
        <w:t>TEST_PASSED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TEST_FAILED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TEST_BLOCKED</w:t>
      </w:r>
      <w:r>
        <w:rPr>
          <w:rFonts w:ascii="Times New Roman" w:hAnsi="Times New Roman" w:eastAsia="宋体"/>
          <w:b w:val="0"/>
          <w:sz w:val="22"/>
        </w:rPr>
        <w:t xml:space="preserve"> 之一，受阻用例必须写明原因；这套语义在演示环境受限、无法直接验证时尤其管用。 4. API + UI 双轨验证。每个用例的 Given 前置条件尽量通过 </w:t>
      </w:r>
      <w:r>
        <w:rPr>
          <w:rFonts w:ascii="Consolas" w:hAnsi="Consolas"/>
          <w:color w:val="C0392B"/>
          <w:sz w:val="22"/>
        </w:rPr>
        <w:t>/api/*</w:t>
      </w:r>
      <w:r>
        <w:rPr>
          <w:rFonts w:ascii="Times New Roman" w:hAnsi="Times New Roman" w:eastAsia="宋体"/>
          <w:b w:val="0"/>
          <w:sz w:val="22"/>
        </w:rPr>
        <w:t xml:space="preserve"> 构造（注册、添加成员、授权角色），再用 UI 操作触发被测功能，最后用 </w:t>
      </w:r>
      <w:r>
        <w:rPr>
          <w:rFonts w:ascii="Consolas" w:hAnsi="Consolas"/>
          <w:color w:val="C0392B"/>
          <w:sz w:val="22"/>
        </w:rPr>
        <w:t>/api/*</w:t>
      </w:r>
      <w:r>
        <w:rPr>
          <w:rFonts w:ascii="Times New Roman" w:hAnsi="Times New Roman" w:eastAsia="宋体"/>
          <w:b w:val="0"/>
          <w:sz w:val="22"/>
        </w:rPr>
        <w:t xml:space="preserve"> 读取落库结果交叉验证，避免纯 UI 测试因页面刷新不及时误判。 5. fail-soft 兜底。LLM 响应解析失败、JSON 字段缺失、条数不足时，由 </w:t>
      </w:r>
      <w:r>
        <w:rPr>
          <w:rFonts w:ascii="Consolas" w:hAnsi="Consolas"/>
          <w:color w:val="C0392B"/>
          <w:sz w:val="22"/>
        </w:rPr>
        <w:t>_fallback_case()</w:t>
      </w:r>
      <w:r>
        <w:rPr>
          <w:rFonts w:ascii="Times New Roman" w:hAnsi="Times New Roman" w:eastAsia="宋体"/>
          <w:b w:val="0"/>
          <w:sz w:val="22"/>
        </w:rPr>
        <w:t xml:space="preserve"> 补齐占位用例，保证 72 这个总数约束不被破坏，便于后续按分类对比检索质量。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2.6 项目存在不足与后续优化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  <w:tc>
          <w:tcPr>
            <w:tcW w:type="dxa" w:w="4873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改进方向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演示实例在「演示模式」下禁用了注册开关、管理员开关、用户增删等功能，对应 8 个用例只能标记为「受阻」或「无法验证」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在自部署实例上重跑受阻用例，附上完整日志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RAG 检索仅在自有语料上训练词表，未做词形归一与停用词过滤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 stem / lemmatize + 业务停用词表，召回率有提升空间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检索权重 0.4 / 0.6 为经验值，缺乏自动化调参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引入小规模标注集，按 NDCG / MRR 网格搜索最优权重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任务二 prompt 缺乏「先列 Given 前置条件再写脚本」的显式约束，部分用例 Given 构造反复失败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prompt 增加 Given 拆解步骤模板，宿主侧增加 API 调用工具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api_call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部分脚本对动态 ID 依赖过强，跨 runId 复现成本高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引入相对定位（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getByRole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getByText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）替代绝对选择器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API 返回值中文显示为问号，影响模型对返回体的判读</w:t>
            </w:r>
          </w:p>
        </w:tc>
        <w:tc>
          <w:tcPr>
            <w:tcW w:type="dxa" w:w="4873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在脚本侧加 UTF-8 解码与显式 </w:t>
            </w:r>
            <w:r>
              <w:rPr>
                <w:rFonts w:ascii="Times New Roman" w:hAnsi="Times New Roman" w:eastAsia="宋体"/>
                <w:color w:val="C0392B"/>
                <w:sz w:val="20"/>
              </w:rPr>
              <w:t>Content-Type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校验</w:t>
            </w:r>
          </w:p>
        </w:tc>
      </w:tr>
    </w:tbl>
    <w:p/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三、使用手册</w:t>
      </w:r>
    </w:p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本节按 12 个功能分类展示任务二产出的关键页面与结论摘要，配套截图统一放在 </w:t>
      </w:r>
      <w:r>
        <w:rPr>
          <w:rFonts w:ascii="Consolas" w:hAnsi="Consolas"/>
          <w:color w:val="C0392B"/>
          <w:sz w:val="22"/>
        </w:rPr>
        <w:t>results/test_scripts_and_results/&lt;序号&gt;/screenshots/</w:t>
      </w:r>
      <w:r>
        <w:rPr>
          <w:rFonts w:ascii="Times New Roman" w:hAnsi="Times New Roman" w:eastAsia="宋体"/>
          <w:b w:val="0"/>
          <w:sz w:val="22"/>
        </w:rPr>
        <w:t xml:space="preserve"> 下。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 用户级模块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覆盖邮箱注册、SSO 登录、用户列表、空 / 重复邮箱校验、用户级访问权限 8 条用例。8 条用例实际结果：6 通过 / 1 受阻 / 1 未通过。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screenshots/01-register-filled.png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screenshots/05-duplicate-after-submit.png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screenshots/04-users-settings.png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未通过用例：「用户级别访问拒绝」返回的是 </w:t>
      </w:r>
      <w:r>
        <w:rPr>
          <w:rFonts w:ascii="Consolas" w:hAnsi="Consolas"/>
          <w:color w:val="C0392B"/>
          <w:sz w:val="22"/>
        </w:rPr>
        <w:t>Not Found</w:t>
      </w:r>
      <w:r>
        <w:rPr>
          <w:rFonts w:ascii="Times New Roman" w:hAnsi="Times New Roman" w:eastAsia="宋体"/>
          <w:b w:val="0"/>
          <w:sz w:val="22"/>
        </w:rPr>
        <w:t xml:space="preserve"> 提示而非明确的「权限不足」文案，产品交互体验需改进。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3.2 项目 / 看板管理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覆盖项目创建、权限层级、看板模板、视图切换、删除、重命名、查看、非管理员创建 8 条用例。8 条用例实际结果：6 通过 / 1 未通过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screenshots/01-dashboard-after-create-project.png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screenshots/03-created-board.png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screenshots/04-board-view.png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受阻用例：演示实例禁止关闭 </w:t>
      </w:r>
      <w:r>
        <w:rPr>
          <w:rFonts w:ascii="Consolas" w:hAnsi="Consolas"/>
          <w:color w:val="C0392B"/>
          <w:sz w:val="22"/>
        </w:rPr>
        <w:t>projectCreationAllEnabled</w:t>
      </w:r>
      <w:r>
        <w:rPr>
          <w:rFonts w:ascii="Times New Roman" w:hAnsi="Times New Roman" w:eastAsia="宋体"/>
          <w:b w:val="0"/>
          <w:sz w:val="22"/>
        </w:rPr>
        <w:t>，无法构造「管理员已禁用普通用户创建项目」的 Given。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3.3 卡片核心功能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覆盖卡片的创建、移动、删除、复制、链接、菜单、标签、成员、截止日期、计时器、子任务、附件、评论、封面、描述编辑 13 条用例，13 条全部通过。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screenshots/test1_create_card_pass.png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screenshots/test3_subtask_management_pass.png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screenshots/test6_due_date_yellow.png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screenshots/test8_timer_1_started.png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screenshots/test13_comment_management_pass.png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截止日期测试同时采集了灰 / 黄 / 红三档颜色变化截图，作为日期临近的视觉断言证据。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3.4 导入 / 导出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Trello JSON 导入、4gaBoards tgz 导出与回导、无效文件导入、看板导出 5 条用例。5 条用例实际结果：4 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screenshots/01-trello-import-project.png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screenshots/02-export-board.png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screenshots/05-export-board.png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受阻用例：4gaBoards 自身的 tgz 回导需要服务端落盘文件流，自动化 runner 当前只稳定验证导出步骤。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3.5 权限矩阵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Project Manager / Editor / Commenter / Viewer 四种角色的能力边界，4 条用例全部通过。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screenshots/01-permission-matrix-board.png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screenshots/04-permission-matrix-board.png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用脚本对 Commenter 调 </w:t>
      </w:r>
      <w:r>
        <w:rPr>
          <w:rFonts w:ascii="Consolas" w:hAnsi="Consolas"/>
          <w:color w:val="C0392B"/>
          <w:sz w:val="22"/>
        </w:rPr>
        <w:t>POST /api/lists/{id}/cards</w:t>
      </w:r>
      <w:r>
        <w:rPr>
          <w:rFonts w:ascii="Times New Roman" w:hAnsi="Times New Roman" w:eastAsia="宋体"/>
          <w:b w:val="0"/>
          <w:sz w:val="22"/>
        </w:rPr>
        <w:t xml:space="preserve"> 拿到 403，对 Viewer 调 </w:t>
      </w:r>
      <w:r>
        <w:rPr>
          <w:rFonts w:ascii="Consolas" w:hAnsi="Consolas"/>
          <w:color w:val="C0392B"/>
          <w:sz w:val="22"/>
        </w:rPr>
        <w:t>POST .../comments</w:t>
      </w:r>
      <w:r>
        <w:rPr>
          <w:rFonts w:ascii="Times New Roman" w:hAnsi="Times New Roman" w:eastAsia="宋体"/>
          <w:b w:val="0"/>
          <w:sz w:val="22"/>
        </w:rPr>
        <w:t xml:space="preserve"> 也拿到 403，权限隔离符合手册描述。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3.6 通知系统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覆盖查看通知、卡片评论通知、通知过滤、活动日志 4 条用例。4 条用例实际结果：3 通过 / 1 受阻。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screenshots/01-notifications-board.png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screenshots/04-notifications-board.png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受阻用例：公开路由未提供独立通知过滤接口，过滤能力需在页面表格 UI 中人工复核。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3.7 API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 API 认证、权限控制、创建卡片 3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screenshots/api_clients_list.png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screenshots/api_full_permissions.png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screenshots/api_limited_permissions.png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实际接口路径与标准 Planka API 一致：</w:t>
      </w:r>
      <w:r>
        <w:rPr>
          <w:rFonts w:ascii="Consolas" w:hAnsi="Consolas"/>
          <w:color w:val="C0392B"/>
          <w:sz w:val="22"/>
        </w:rPr>
        <w:t>POST /api/access-tokens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POST /api/lists/{listId}/cards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3.8 管理员级功能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覆盖实例设置、用户列表、用户编辑、角色分配、系统日志等 12 条用例。12 条用例实际结果：2 通过 / 6 受阻 / 4 无法验证。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screenshots/01_用户列表管理.png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screenshots/01_用户编辑面板.png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screenshots/03_实例设置.png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大量用例在演示模式下无法验证（管理员开关被禁用），需要在自部署实例上重跑。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3.9 列表管理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覆盖列表创建、编辑、隐藏 / 显示、拖动排序、删除 5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screenshots/test1_create_list.png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screenshots/test5_delete_list.png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3.10 个人设置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覆盖个人资料、偏好（语言 / 主题 / 默认视图）、账户、认证 4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screenshots/1_登录后仪表板.png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/>
          <w:color w:val="C0392B"/>
          <w:sz w:val="22"/>
        </w:rPr>
        <w:t>screenshots/5_密码恢复.png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偏好设置修改后立即生效，刷新页面后仍然持久化；修改密码后用新密码成功登录，验证完已恢复原密码。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3.11 视图管理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覆盖看板 / 列表视图切换、列表视图排序、列管理 3 条用例，全部通过。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代表性截图：</w:t>
      </w:r>
      <w:r>
        <w:rPr>
          <w:rFonts w:ascii="Consolas" w:hAnsi="Consolas"/>
          <w:color w:val="C0392B"/>
          <w:sz w:val="22"/>
        </w:rPr>
        <w:t>screenshots/view_switch_board.png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view_switch_list.png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screenshots/sort_single.png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sort_multi.png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screenshots/column_menu.png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/>
          <w:color w:val="C0392B"/>
          <w:sz w:val="22"/>
        </w:rPr>
        <w:t>column_adjusted.png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多列排序通过 Shift + 点击列头实现，列标题显示排序箭头与序号。</w:t>
      </w:r>
    </w:p>
    <w:p>
      <w:pPr>
        <w:jc w:val="left"/>
      </w:pPr>
      <w:r>
        <w:rPr>
          <w:rFonts w:ascii="Times New Roman" w:hAnsi="Times New Roman" w:eastAsia="宋体"/>
          <w:b/>
          <w:sz w:val="26"/>
        </w:rPr>
        <w:t>3.12 日志管理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覆盖日志暴露、日志轮转、Fail2ban 3 条用例，3 条用例在公开演示实例上均无法验证。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原因：3 条用例全部依赖服务器宿主机 root 权限（编辑 </w:t>
      </w:r>
      <w:r>
        <w:rPr>
          <w:rFonts w:ascii="Consolas" w:hAnsi="Consolas"/>
          <w:color w:val="C0392B"/>
          <w:sz w:val="22"/>
        </w:rPr>
        <w:t>docker-compose.yml</w:t>
      </w:r>
      <w:r>
        <w:rPr>
          <w:rFonts w:ascii="Times New Roman" w:hAnsi="Times New Roman" w:eastAsia="宋体"/>
          <w:b w:val="0"/>
          <w:sz w:val="22"/>
        </w:rPr>
        <w:t xml:space="preserve">、创建 </w:t>
      </w:r>
      <w:r>
        <w:rPr>
          <w:rFonts w:ascii="Consolas" w:hAnsi="Consolas"/>
          <w:color w:val="C0392B"/>
          <w:sz w:val="22"/>
        </w:rPr>
        <w:t>/etc/logrotate.d/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/>
          <w:color w:val="C0392B"/>
          <w:sz w:val="22"/>
        </w:rPr>
        <w:t>/etc/fail2ban/</w:t>
      </w:r>
      <w:r>
        <w:rPr>
          <w:rFonts w:ascii="Times New Roman" w:hAnsi="Times New Roman" w:eastAsia="宋体"/>
          <w:b w:val="0"/>
          <w:sz w:val="22"/>
        </w:rPr>
        <w:t xml:space="preserve"> 配置），公开演示实例不开放这类权限。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后续：在自部署环境内补跑，附 systemd / logrotate 触发日志。</w:t>
      </w:r>
    </w:p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四、测试结果总览</w:t>
      </w:r>
    </w:p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 72 条用例的实际分布：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分类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受阻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未通过</w:t>
            </w:r>
          </w:p>
        </w:tc>
        <w:tc>
          <w:tcPr>
            <w:tcW w:type="dxa" w:w="1624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无法验证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 用户级模块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 项目 / 看板管理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 卡片核心功能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 导入 / 导出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 权限矩阵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 通知系统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 API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8 管理员级功能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 列表管理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 个人设置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11 视图管理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12 日志管理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合计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53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62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整体通过率 53 / 72 ≈ 73.6%，受阻 + 无法验证合计 17 / 72 ≈ 23.6%，未通过 2 / 72 ≈ 2.8%。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受阻与未通过根因汇总：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演示模式限制导致 10 条受阻用例集中在「注册开关」「管理员开关」「添加用户」等会影响其他用户的功能。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12 日志管理 3 条用例在公开演示实例上无法验证，需要自部署服务器。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1 用户级模块的「用户级别访问拒绝」返回 </w:t>
      </w:r>
      <w:r>
        <w:rPr>
          <w:rFonts w:ascii="Consolas" w:hAnsi="Consolas"/>
          <w:color w:val="C0392B"/>
          <w:sz w:val="22"/>
        </w:rPr>
        <w:t>Not Found</w:t>
      </w:r>
      <w:r>
        <w:rPr>
          <w:rFonts w:ascii="Times New Roman" w:hAnsi="Times New Roman" w:eastAsia="宋体"/>
          <w:b w:val="0"/>
          <w:sz w:val="22"/>
        </w:rPr>
        <w:t xml:space="preserve"> 而非权限不足文案，属于产品交互问题；2 项目 / 看板管理的「查看项目」存在 dashboard / 看板入口不一致问题。</w:t>
      </w:r>
    </w:p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附录 A 完整 Git 提交日志</w:t>
      </w:r>
    </w:p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本附录列出项目仓库 </w:t>
      </w:r>
      <w:r>
        <w:rPr>
          <w:rFonts w:ascii="Consolas" w:hAnsi="Consolas"/>
          <w:color w:val="C0392B"/>
          <w:sz w:val="22"/>
        </w:rPr>
        <w:t>lecture/SE_final/</w:t>
      </w:r>
      <w:r>
        <w:rPr>
          <w:rFonts w:ascii="Times New Roman" w:hAnsi="Times New Roman" w:eastAsia="宋体"/>
          <w:b w:val="0"/>
          <w:sz w:val="22"/>
        </w:rPr>
        <w:t xml:space="preserve"> 全部 24 条 commit，按时间倒序排列，对应 </w:t>
      </w:r>
      <w:r>
        <w:rPr>
          <w:rFonts w:ascii="Consolas" w:hAnsi="Consolas"/>
          <w:color w:val="C0392B"/>
          <w:sz w:val="22"/>
        </w:rPr>
        <w:t>git log --pretty=format:"%h | %ad | %an | %s" --date=iso</w:t>
      </w:r>
      <w:r>
        <w:rPr>
          <w:rFonts w:ascii="Times New Roman" w:hAnsi="Times New Roman" w:eastAsia="宋体"/>
          <w:b w:val="0"/>
          <w:sz w:val="22"/>
        </w:rPr>
        <w:t xml:space="preserve"> 输出。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短哈希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时间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作者</w:t>
            </w:r>
          </w:p>
        </w:tc>
        <w:tc>
          <w:tcPr>
            <w:tcW w:type="dxa" w:w="2436"/>
            <w:vAlign w:val="center"/>
            <w:shd w:val="clear" w:color="auto" w:fill="DCE6F1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提交说明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94d6f7e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2026-06-15 14:55:35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chore(scrum): Sprint 4 复盘 + 中期 PPT 归档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14ffd70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2026-06-14 16:10:09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docs: Scrum 章节与 Sprint 节奏表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e3e7569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2026-06-13 08:12:10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docs: 测试结果总览 + 受阻根因汇总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2eb5349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2026-06-12 13:34:18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docs: 使用手册章节与 12 分类截图索引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dd884a7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2026-06-11 10:01:15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docs: 结题报告 README 主体 + 项目基本信息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b0d58fe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2026-06-10 21:56:07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fix(task2): 动态 ID 相对定位重构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a12c0f0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2026-06-09 14:20:24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12 分类批量执行与回归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68dc5e6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2026-06-08 11:55:09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chore(scrum): Sprint 2 复盘 + 任务二 kickoff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7163fff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2026-06-07 08:51:25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test(task2): 卡片核心功能单用例调试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2d5ce8a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2026-06-06 16:21:27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三态判定 TEST_PASSED/FAILED/BLOCKED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076bf95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2026-06-05 11:54:00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file_search 工具实现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0110fb5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2026-06-04 16:01:27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截图回传 image content block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ffd2998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2026-06-03 22:33:41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code_execution 工具 + Playwright 调度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a82bd8b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2026-06-02 12:33:17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刘家恒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feat(task2): Tool Use Agent 主循环 run_agent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06046c0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2026-05-30 13:59:49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chore(scrum): Sprint 1 复盘 + Sprint 2 计划 + 开题 PPT 草稿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4d5b740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2026-05-29 08:38:37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tests.json 72 测试点校对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45dc4db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2026-05-28 11:40:21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四模式对比 hybrid/vec/bm25/full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9300d4d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2026-05-27 08:37:13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_fallback_case 兜底逻辑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a6e3e40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2026-05-26 15:01:17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12 分类 prompt 模板与配额生成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9397798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2026-05-22 19:26:58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木热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tune(task1): 混合检索权重 0.4/0.6 网格对比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a5c9514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2026-05-21 09:06:45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RAGSystem TF 向量 + BM25 混合检索初版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30d61e2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2026-05-20 18:48:42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feat(task1): DocumentProcessor 切分 + 标题层级 chunk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4f97629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2026-05-19 14:09:44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童泽露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docs: 梳理 4gaBoards 三份手册的功能分类边界</w:t>
            </w:r>
          </w:p>
        </w:tc>
      </w:tr>
      <w:tr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a74f719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2026-05-18 16:52:51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钱永杰</w:t>
            </w:r>
          </w:p>
        </w:tc>
        <w:tc>
          <w:tcPr>
            <w:tcW w:type="dxa" w:w="2436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sz w:val="20"/>
              </w:rPr>
            </w:r>
            <w:r>
              <w:rPr>
                <w:rFonts w:ascii="Times New Roman" w:hAnsi="Times New Roman" w:eastAsia="宋体"/>
                <w:b w:val="0"/>
                <w:sz w:val="20"/>
              </w:rPr>
              <w:t>chore: 初始化 SE_final 仓库并导入开题前材料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按作者汇总（与 1.4 节「提交次数」列一致）：童泽露 7 条、木热 7 条、刘家恒 5 条、钱永杰 5 条。检查人可通过 </w:t>
      </w:r>
      <w:r>
        <w:rPr>
          <w:rFonts w:ascii="Consolas" w:hAnsi="Consolas"/>
          <w:color w:val="C0392B"/>
          <w:sz w:val="22"/>
        </w:rPr>
        <w:t>git log --shortstat</w:t>
      </w:r>
      <w:r>
        <w:rPr>
          <w:rFonts w:ascii="Times New Roman" w:hAnsi="Times New Roman" w:eastAsia="宋体"/>
          <w:b w:val="0"/>
          <w:sz w:val="22"/>
        </w:rPr>
        <w:t xml:space="preserve"> 或 </w:t>
      </w:r>
      <w:r>
        <w:rPr>
          <w:rFonts w:ascii="Consolas" w:hAnsi="Consolas"/>
          <w:color w:val="C0392B"/>
          <w:sz w:val="22"/>
        </w:rPr>
        <w:t>git shortlog -sn --all</w:t>
      </w:r>
      <w:r>
        <w:rPr>
          <w:rFonts w:ascii="Times New Roman" w:hAnsi="Times New Roman" w:eastAsia="宋体"/>
          <w:b w:val="0"/>
          <w:sz w:val="22"/>
        </w:rPr>
        <w:t xml:space="preserve"> 在仓库内复现统计结果。</w:t>
      </w:r>
    </w:p>
    <w:p>
      <w:r>
        <w:t>――――――――――――――――――――――――――――――</w:t>
      </w:r>
    </w:p>
    <w:p>
      <w:pPr>
        <w:jc w:val="left"/>
      </w:pPr>
      <w:r>
        <w:rPr>
          <w:rFonts w:ascii="Times New Roman" w:hAnsi="Times New Roman" w:eastAsia="宋体"/>
          <w:b/>
          <w:color w:val="2E74B5"/>
          <w:sz w:val="30"/>
        </w:rPr>
        <w:t>五、其他附件</w:t>
      </w:r>
    </w:p>
    <w:p/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开题汇报 PPT：</w:t>
      </w:r>
      <w:r>
        <w:rPr>
          <w:rFonts w:ascii="Consolas" w:hAnsi="Consolas"/>
          <w:color w:val="C0392B"/>
          <w:sz w:val="22"/>
        </w:rPr>
        <w:t>PPT/第4组开题.pptx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中期汇报 PPT：</w:t>
      </w:r>
      <w:r>
        <w:rPr>
          <w:rFonts w:ascii="Consolas" w:hAnsi="Consolas"/>
          <w:color w:val="C0392B"/>
          <w:sz w:val="22"/>
        </w:rPr>
        <w:t>PPT/第4组中期.pptx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项目完整代码包：本目录（即 </w:t>
      </w:r>
      <w:r>
        <w:rPr>
          <w:rFonts w:ascii="Consolas" w:hAnsi="Consolas"/>
          <w:color w:val="C0392B"/>
          <w:sz w:val="22"/>
        </w:rPr>
        <w:t>lecture/SE_final/</w:t>
      </w:r>
      <w:r>
        <w:rPr>
          <w:rFonts w:ascii="Times New Roman" w:hAnsi="Times New Roman" w:eastAsia="宋体"/>
          <w:b w:val="0"/>
          <w:sz w:val="22"/>
        </w:rPr>
        <w:t>），按 1.3 节结构提交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任务一、任务二演示录屏：</w:t>
      </w:r>
      <w:r>
        <w:rPr>
          <w:rFonts w:ascii="Consolas" w:hAnsi="Consolas"/>
          <w:color w:val="C0392B"/>
          <w:sz w:val="22"/>
        </w:rPr>
        <w:t>video/project1.mp4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/>
          <w:color w:val="C0392B"/>
          <w:sz w:val="22"/>
        </w:rPr>
        <w:t>video/project2.mp4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最终版本项目演示流程图：</w:t>
      </w:r>
      <w:r>
        <w:rPr>
          <w:rFonts w:ascii="Consolas" w:hAnsi="Consolas"/>
          <w:color w:val="C0392B"/>
          <w:sz w:val="22"/>
        </w:rPr>
        <w:t>illustration.pptx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