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FFFFFF" w:sz="1"/>
              <w:left w:val="single" w:color="FFFFFF" w:sz="1"/>
              <w:bottom w:val="single" w:color="FFFFFF" w:sz="1"/>
              <w:right w:val="single" w:color="FFFFFF" w:sz="1"/>
            </w:tcBorders>
            <w:shd w:fill="005B5E" w:val="clear"/>
            <w:tcMar>
              <w:top w:type="dxa" w:w="160"/>
              <w:left w:type="dxa" w:w="140"/>
              <w:bottom w:type="dxa" w:w="160"/>
              <w:right w:type="dxa" w:w="140"/>
            </w:tcMar>
            <w:vAlign w:val="center"/>
          </w:tcPr>
          <w:p>
            <w:pPr>
              <w:jc w:val="center"/>
            </w:pPr>
            <w:r>
              <w:rPr>
                <w:rFonts w:ascii="Arial" w:cs="Arial" w:eastAsia="Arial" w:hAnsi="Arial"/>
                <w:b/>
                <w:bCs/>
                <w:i w:val="false"/>
                <w:iCs w:val="false"/>
                <w:caps w:val="false"/>
                <w:color w:val="FFFFFF"/>
                <w:sz w:val="36"/>
                <w:szCs w:val="36"/>
              </w:rPr>
              <w:t xml:space="preserve">India's First</w:t>
            </w:r>
          </w:p>
          <w:p>
            <w:pPr>
              <w:jc w:val="center"/>
            </w:pPr>
            <w:r>
              <w:rPr>
                <w:rFonts w:ascii="Arial" w:cs="Arial" w:eastAsia="Arial" w:hAnsi="Arial"/>
                <w:b w:val="false"/>
                <w:bCs w:val="false"/>
                <w:i w:val="false"/>
                <w:iCs w:val="false"/>
                <w:caps w:val="false"/>
                <w:color w:val="CCEEEE"/>
                <w:sz w:val="19"/>
                <w:szCs w:val="19"/>
              </w:rPr>
              <w:t xml:space="preserve">Complete Robotic Spine Surgery Suite  (Est. 2023)</w:t>
            </w:r>
          </w:p>
        </w:tc>
        <w:tc>
          <w:tcPr>
            <w:tcW w:type="dxa" w:w="5040"/>
            <w:tcBorders>
              <w:top w:val="single" w:color="FFFFFF" w:sz="1"/>
              <w:left w:val="single" w:color="FFFFFF" w:sz="1"/>
              <w:bottom w:val="single" w:color="FFFFFF" w:sz="1"/>
              <w:right w:val="single" w:color="FFFFFF" w:sz="1"/>
            </w:tcBorders>
            <w:shd w:fill="007A7E" w:val="clear"/>
            <w:tcMar>
              <w:top w:type="dxa" w:w="160"/>
              <w:left w:type="dxa" w:w="140"/>
              <w:bottom w:type="dxa" w:w="160"/>
              <w:right w:type="dxa" w:w="140"/>
            </w:tcMar>
            <w:vAlign w:val="center"/>
          </w:tcPr>
          <w:p>
            <w:pPr>
              <w:jc w:val="center"/>
            </w:pPr>
            <w:r>
              <w:rPr>
                <w:rFonts w:ascii="Arial" w:cs="Arial" w:eastAsia="Arial" w:hAnsi="Arial"/>
                <w:b/>
                <w:bCs/>
                <w:i w:val="false"/>
                <w:iCs w:val="false"/>
                <w:caps w:val="false"/>
                <w:color w:val="FFFFFF"/>
                <w:sz w:val="36"/>
                <w:szCs w:val="36"/>
              </w:rPr>
              <w:t xml:space="preserve">1,500+</w:t>
            </w:r>
          </w:p>
          <w:p>
            <w:pPr>
              <w:jc w:val="center"/>
            </w:pPr>
            <w:r>
              <w:rPr>
                <w:rFonts w:ascii="Arial" w:cs="Arial" w:eastAsia="Arial" w:hAnsi="Arial"/>
                <w:b w:val="false"/>
                <w:bCs w:val="false"/>
                <w:i w:val="false"/>
                <w:iCs w:val="false"/>
                <w:caps w:val="false"/>
                <w:color w:val="CCEEEE"/>
                <w:sz w:val="19"/>
                <w:szCs w:val="19"/>
              </w:rPr>
              <w:t xml:space="preserve">Robotic Spine Surgeries  (by end of 2025)</w:t>
            </w:r>
          </w:p>
        </w:tc>
      </w:tr>
    </w:tbl>
    <w:p>
      <w:pPr>
        <w:spacing w:after="60" w:before="60"/>
      </w:pPr>
      <w:r>
        <w:rPr>
          <w:rFonts w:ascii="Arial" w:cs="Arial" w:eastAsia="Arial" w:hAnsi="Arial"/>
          <w:b w:val="false"/>
          <w:bCs w:val="false"/>
          <w:i w:val="false"/>
          <w:iCs w:val="false"/>
          <w:caps w:val="false"/>
          <w:color w:val="222222"/>
          <w:sz w:val="22"/>
          <w:szCs w:val="22"/>
        </w:rPr>
        <w:t xml:space="preserve"/>
      </w:r>
    </w:p>
    <w:p>
      <w:pPr>
        <w:spacing w:after="20" w:before="40"/>
        <w:jc w:val="center"/>
      </w:pPr>
      <w:r>
        <w:rPr>
          <w:rFonts w:ascii="Arial" w:cs="Arial" w:eastAsia="Arial" w:hAnsi="Arial"/>
          <w:b/>
          <w:bCs/>
          <w:i w:val="false"/>
          <w:iCs w:val="false"/>
          <w:caps/>
          <w:color w:val="005B5E"/>
          <w:sz w:val="80"/>
          <w:szCs w:val="80"/>
        </w:rPr>
        <w:t xml:space="preserve">MIRSS</w:t>
      </w:r>
    </w:p>
    <w:p>
      <w:pPr>
        <w:spacing w:after="30" w:before="0"/>
        <w:jc w:val="center"/>
      </w:pPr>
      <w:r>
        <w:rPr>
          <w:rFonts w:ascii="Arial" w:cs="Arial" w:eastAsia="Arial" w:hAnsi="Arial"/>
          <w:b w:val="false"/>
          <w:bCs w:val="false"/>
          <w:i w:val="false"/>
          <w:iCs w:val="false"/>
          <w:caps w:val="false"/>
          <w:color w:val="B07D2A"/>
          <w:sz w:val="30"/>
          <w:szCs w:val="30"/>
        </w:rPr>
        <w:t xml:space="preserve">Manipal Institute of Robotic Spine Surgery</w:t>
      </w:r>
    </w:p>
    <w:p>
      <w:pPr>
        <w:spacing w:after="60" w:before="0"/>
        <w:jc w:val="center"/>
      </w:pPr>
      <w:r>
        <w:rPr>
          <w:rFonts w:ascii="Arial" w:cs="Arial" w:eastAsia="Arial" w:hAnsi="Arial"/>
          <w:b w:val="false"/>
          <w:bCs w:val="false"/>
          <w:i/>
          <w:iCs/>
          <w:caps w:val="false"/>
          <w:color w:val="555555"/>
          <w:sz w:val="24"/>
          <w:szCs w:val="24"/>
        </w:rPr>
        <w:t xml:space="preserve">Redefining Precision in Spine Care</w:t>
      </w:r>
    </w:p>
    <w:p>
      <w:pPr>
        <w:pBdr>
          <w:bottom w:val="single" w:color="005B5E" w:sz="8" w:space="2"/>
        </w:pBdr>
        <w:spacing w:after="0" w:before="0"/>
      </w:pPr>
      <w:r>
        <w:rPr>
          <w:rFonts w:ascii="Arial" w:cs="Arial" w:eastAsia="Arial" w:hAnsi="Arial"/>
          <w:b w:val="false"/>
          <w:bCs w:val="false"/>
          <w:i w:val="false"/>
          <w:iCs w:val="false"/>
          <w:caps w:val="false"/>
          <w:color w:val="222222"/>
          <w:sz w:val="22"/>
          <w:szCs w:val="22"/>
        </w:rPr>
        <w:t xml:space="preserve"/>
      </w:r>
    </w:p>
    <w:p>
      <w:pPr>
        <w:spacing w:after="40" w:before="40"/>
      </w:pPr>
      <w:r>
        <w:rPr>
          <w:rFonts w:ascii="Arial" w:cs="Arial" w:eastAsia="Arial" w:hAnsi="Arial"/>
          <w:b w:val="false"/>
          <w:bCs w:val="false"/>
          <w:i w:val="false"/>
          <w:iCs w:val="false"/>
          <w:caps w:val="false"/>
          <w:color w:val="222222"/>
          <w:sz w:val="22"/>
          <w:szCs w:val="22"/>
        </w:rPr>
        <w:t xml:space="preserve"/>
      </w:r>
    </w:p>
    <w:p>
      <w:pPr>
        <w:spacing w:after="40" w:before="40"/>
        <w:jc w:val="center"/>
      </w:pPr>
      <w:r>
        <w:rPr>
          <w:rFonts w:ascii="Arial" w:cs="Arial" w:eastAsia="Arial" w:hAnsi="Arial"/>
          <w:b w:val="false"/>
          <w:bCs w:val="false"/>
          <w:i/>
          <w:iCs/>
          <w:caps w:val="false"/>
          <w:color w:val="003B3E"/>
          <w:sz w:val="24"/>
          <w:szCs w:val="24"/>
        </w:rPr>
        <w:t xml:space="preserve">Building the Future of Spine Care through Ethics, Innovation, and Outcomes.</w:t>
      </w:r>
    </w:p>
    <w:p>
      <w:pPr>
        <w:spacing w:after="40" w:before="20"/>
        <w:jc w:val="center"/>
      </w:pPr>
      <w:r>
        <w:rPr>
          <w:rFonts w:ascii="Arial" w:cs="Arial" w:eastAsia="Arial" w:hAnsi="Arial"/>
          <w:b/>
          <w:bCs/>
          <w:i w:val="false"/>
          <w:iCs w:val="false"/>
          <w:caps w:val="false"/>
          <w:color w:val="005B5E"/>
          <w:sz w:val="26"/>
          <w:szCs w:val="26"/>
        </w:rPr>
        <w:t xml:space="preserve">World's Premier Robotic Spine Surgery Hub</w:t>
      </w:r>
    </w:p>
    <w:p>
      <w:pPr>
        <w:pBdr>
          <w:bottom w:val="single" w:color="005B5E" w:sz="8" w:space="2"/>
        </w:pBdr>
        <w:spacing w:after="0" w:before="0"/>
      </w:pPr>
      <w:r>
        <w:rPr>
          <w:rFonts w:ascii="Arial" w:cs="Arial" w:eastAsia="Arial" w:hAnsi="Arial"/>
          <w:b w:val="false"/>
          <w:bCs w:val="false"/>
          <w:i w:val="false"/>
          <w:iCs w:val="false"/>
          <w:caps w:val="false"/>
          <w:color w:val="222222"/>
          <w:sz w:val="22"/>
          <w:szCs w:val="22"/>
        </w:rPr>
        <w:t xml:space="preserve"/>
      </w:r>
    </w:p>
    <w:p>
      <w:pPr>
        <w:spacing w:after="60" w:before="60"/>
      </w:pPr>
      <w:r>
        <w:rPr>
          <w:rFonts w:ascii="Arial" w:cs="Arial" w:eastAsia="Arial" w:hAnsi="Arial"/>
          <w:b w:val="false"/>
          <w:bCs w:val="false"/>
          <w:i w:val="false"/>
          <w:iCs w:val="false"/>
          <w:caps w:val="false"/>
          <w:color w:val="222222"/>
          <w:sz w:val="22"/>
          <w:szCs w:val="22"/>
        </w:rPr>
        <w:t xml:space="preserve"/>
      </w:r>
    </w:p>
    <w:p>
      <w:pPr>
        <w:spacing w:after="20" w:before="20"/>
        <w:jc w:val="center"/>
      </w:pPr>
      <w:r>
        <w:rPr>
          <w:rFonts w:ascii="Arial" w:cs="Arial" w:eastAsia="Arial" w:hAnsi="Arial"/>
          <w:b/>
          <w:bCs/>
          <w:i w:val="false"/>
          <w:iCs w:val="false"/>
          <w:caps w:val="false"/>
          <w:color w:val="005B5E"/>
          <w:sz w:val="24"/>
          <w:szCs w:val="24"/>
        </w:rPr>
        <w:t xml:space="preserve">VIDEO SCRIPT  |  SPINE WELLNESS EDITION  |  TARGET DURATION: UNDER 3 MINUTES</w:t>
      </w:r>
    </w:p>
    <w:p>
      <w:pPr>
        <w:spacing w:after="6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aps w:val="false"/>
                <w:color w:val="888888"/>
                <w:sz w:val="18"/>
                <w:szCs w:val="18"/>
              </w:rPr>
              <w:t xml:space="preserve">Target Duration</w:t>
            </w:r>
          </w:p>
          <w:p>
            <w:r>
              <w:rPr>
                <w:rFonts w:ascii="Arial" w:cs="Arial" w:eastAsia="Arial" w:hAnsi="Arial"/>
                <w:b w:val="false"/>
                <w:bCs w:val="false"/>
                <w:i w:val="false"/>
                <w:iCs w:val="false"/>
                <w:caps w:val="false"/>
                <w:color w:val="003B3E"/>
                <w:sz w:val="21"/>
                <w:szCs w:val="21"/>
              </w:rPr>
              <w:t xml:space="preserve">Under 3 minutes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aps w:val="false"/>
                <w:color w:val="888888"/>
                <w:sz w:val="18"/>
                <w:szCs w:val="18"/>
              </w:rPr>
              <w:t xml:space="preserve">VO Word Count</w:t>
            </w:r>
          </w:p>
          <w:p>
            <w:r>
              <w:rPr>
                <w:rFonts w:ascii="Arial" w:cs="Arial" w:eastAsia="Arial" w:hAnsi="Arial"/>
                <w:b w:val="false"/>
                <w:bCs w:val="false"/>
                <w:i w:val="false"/>
                <w:iCs w:val="false"/>
                <w:caps w:val="false"/>
                <w:color w:val="003B3E"/>
                <w:sz w:val="21"/>
                <w:szCs w:val="21"/>
              </w:rPr>
              <w:t xml:space="preserve">Approx. 415 words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aps w:val="false"/>
                <w:color w:val="888888"/>
                <w:sz w:val="18"/>
                <w:szCs w:val="18"/>
              </w:rPr>
              <w:t xml:space="preserve">Template Reference</w:t>
            </w:r>
          </w:p>
          <w:p>
            <w:r>
              <w:rPr>
                <w:rFonts w:ascii="Arial" w:cs="Arial" w:eastAsia="Arial" w:hAnsi="Arial"/>
                <w:b w:val="false"/>
                <w:bCs w:val="false"/>
                <w:i w:val="false"/>
                <w:iCs w:val="false"/>
                <w:caps w:val="false"/>
                <w:color w:val="003B3E"/>
                <w:sz w:val="21"/>
                <w:szCs w:val="21"/>
              </w:rPr>
              <w:t xml:space="preserve">MHB Spine Wellness v3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aps w:val="false"/>
                <w:color w:val="888888"/>
                <w:sz w:val="18"/>
                <w:szCs w:val="18"/>
              </w:rPr>
              <w:t xml:space="preserve">Version</w:t>
            </w:r>
          </w:p>
          <w:p>
            <w:r>
              <w:rPr>
                <w:rFonts w:ascii="Arial" w:cs="Arial" w:eastAsia="Arial" w:hAnsi="Arial"/>
                <w:b w:val="false"/>
                <w:bCs w:val="false"/>
                <w:i w:val="false"/>
                <w:iCs w:val="false"/>
                <w:caps w:val="false"/>
                <w:color w:val="003B3E"/>
                <w:sz w:val="21"/>
                <w:szCs w:val="21"/>
              </w:rPr>
              <w:t xml:space="preserve">v3.0 Final</w:t>
            </w:r>
          </w:p>
        </w:tc>
      </w:tr>
    </w:tbl>
    <w:p>
      <w:pPr>
        <w:spacing w:after="6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EEEEEE" w:sz="1"/>
              <w:left w:val="single" w:color="EEEEEE" w:sz="1"/>
              <w:bottom w:val="single" w:color="EEEEEE" w:sz="1"/>
              <w:right w:val="single" w:color="EEEEEE" w:sz="1"/>
            </w:tcBorders>
            <w:shd w:fill="F4F6F6" w:val="clear"/>
            <w:tcMar>
              <w:top w:type="dxa" w:w="80"/>
              <w:left w:type="dxa" w:w="120"/>
              <w:bottom w:type="dxa" w:w="80"/>
              <w:right w:type="dxa" w:w="120"/>
            </w:tcMar>
          </w:tcPr>
          <w:p>
            <w:r>
              <w:rPr>
                <w:rFonts w:ascii="Arial" w:cs="Arial" w:eastAsia="Arial" w:hAnsi="Arial"/>
                <w:b/>
                <w:bCs/>
                <w:i w:val="false"/>
                <w:iCs w:val="false"/>
                <w:caps w:val="false"/>
                <w:color w:val="005B5E"/>
                <w:sz w:val="20"/>
                <w:szCs w:val="20"/>
              </w:rPr>
              <w:t xml:space="preserve">VOICEOVER</w:t>
            </w:r>
          </w:p>
          <w:p>
            <w:r>
              <w:rPr>
                <w:rFonts w:ascii="Arial" w:cs="Arial" w:eastAsia="Arial" w:hAnsi="Arial"/>
                <w:b w:val="false"/>
                <w:bCs w:val="false"/>
                <w:i w:val="false"/>
                <w:iCs w:val="false"/>
                <w:caps w:val="false"/>
                <w:color w:val="555555"/>
                <w:sz w:val="19"/>
                <w:szCs w:val="19"/>
              </w:rPr>
              <w:t xml:space="preserve">Narration read aloud</w:t>
            </w:r>
          </w:p>
        </w:tc>
        <w:tc>
          <w:tcPr>
            <w:tcW w:type="dxa" w:w="2520"/>
            <w:tcBorders>
              <w:top w:val="single" w:color="EEEEEE" w:sz="1"/>
              <w:left w:val="single" w:color="EEEEEE" w:sz="1"/>
              <w:bottom w:val="single" w:color="EEEEEE" w:sz="1"/>
              <w:right w:val="single" w:color="EEEEEE" w:sz="1"/>
            </w:tcBorders>
            <w:shd w:fill="F4F6F6" w:val="clear"/>
            <w:tcMar>
              <w:top w:type="dxa" w:w="80"/>
              <w:left w:type="dxa" w:w="120"/>
              <w:bottom w:type="dxa" w:w="80"/>
              <w:right w:type="dxa" w:w="120"/>
            </w:tcMar>
          </w:tcPr>
          <w:p>
            <w:r>
              <w:rPr>
                <w:rFonts w:ascii="Arial" w:cs="Arial" w:eastAsia="Arial" w:hAnsi="Arial"/>
                <w:b/>
                <w:bCs/>
                <w:i w:val="false"/>
                <w:iCs w:val="false"/>
                <w:caps w:val="false"/>
                <w:color w:val="B07D2A"/>
                <w:sz w:val="20"/>
                <w:szCs w:val="20"/>
              </w:rPr>
              <w:t xml:space="preserve">ON SCREEN</w:t>
            </w:r>
          </w:p>
          <w:p>
            <w:r>
              <w:rPr>
                <w:rFonts w:ascii="Arial" w:cs="Arial" w:eastAsia="Arial" w:hAnsi="Arial"/>
                <w:b w:val="false"/>
                <w:bCs w:val="false"/>
                <w:i w:val="false"/>
                <w:iCs w:val="false"/>
                <w:caps w:val="false"/>
                <w:color w:val="555555"/>
                <w:sz w:val="19"/>
                <w:szCs w:val="19"/>
              </w:rPr>
              <w:t xml:space="preserve">Text shown on screen</w:t>
            </w:r>
          </w:p>
        </w:tc>
        <w:tc>
          <w:tcPr>
            <w:tcW w:type="dxa" w:w="2520"/>
            <w:tcBorders>
              <w:top w:val="single" w:color="EEEEEE" w:sz="1"/>
              <w:left w:val="single" w:color="EEEEEE" w:sz="1"/>
              <w:bottom w:val="single" w:color="EEEEEE" w:sz="1"/>
              <w:right w:val="single" w:color="EEEEEE" w:sz="1"/>
            </w:tcBorders>
            <w:shd w:fill="F4F6F6" w:val="clear"/>
            <w:tcMar>
              <w:top w:type="dxa" w:w="80"/>
              <w:left w:type="dxa" w:w="120"/>
              <w:bottom w:type="dxa" w:w="80"/>
              <w:right w:type="dxa" w:w="120"/>
            </w:tcMar>
          </w:tcPr>
          <w:p>
            <w:r>
              <w:rPr>
                <w:rFonts w:ascii="Arial" w:cs="Arial" w:eastAsia="Arial" w:hAnsi="Arial"/>
                <w:b/>
                <w:bCs/>
                <w:i w:val="false"/>
                <w:iCs w:val="false"/>
                <w:caps w:val="false"/>
                <w:color w:val="888888"/>
                <w:sz w:val="20"/>
                <w:szCs w:val="20"/>
              </w:rPr>
              <w:t xml:space="preserve">VISUAL</w:t>
            </w:r>
          </w:p>
          <w:p>
            <w:r>
              <w:rPr>
                <w:rFonts w:ascii="Arial" w:cs="Arial" w:eastAsia="Arial" w:hAnsi="Arial"/>
                <w:b w:val="false"/>
                <w:bCs w:val="false"/>
                <w:i w:val="false"/>
                <w:iCs w:val="false"/>
                <w:caps w:val="false"/>
                <w:color w:val="555555"/>
                <w:sz w:val="19"/>
                <w:szCs w:val="19"/>
              </w:rPr>
              <w:t xml:space="preserve">Camera / graphics direction</w:t>
            </w:r>
          </w:p>
        </w:tc>
        <w:tc>
          <w:tcPr>
            <w:tcW w:type="dxa" w:w="2520"/>
            <w:tcBorders>
              <w:top w:val="single" w:color="EEEEEE" w:sz="1"/>
              <w:left w:val="single" w:color="EEEEEE" w:sz="1"/>
              <w:bottom w:val="single" w:color="EEEEEE" w:sz="1"/>
              <w:right w:val="single" w:color="EEEEEE" w:sz="1"/>
            </w:tcBorders>
            <w:shd w:fill="F4F6F6" w:val="clear"/>
            <w:tcMar>
              <w:top w:type="dxa" w:w="80"/>
              <w:left w:type="dxa" w:w="120"/>
              <w:bottom w:type="dxa" w:w="80"/>
              <w:right w:type="dxa" w:w="120"/>
            </w:tcMar>
          </w:tcPr>
          <w:p>
            <w:r>
              <w:rPr>
                <w:rFonts w:ascii="Arial" w:cs="Arial" w:eastAsia="Arial" w:hAnsi="Arial"/>
                <w:b/>
                <w:bCs/>
                <w:i w:val="false"/>
                <w:iCs w:val="false"/>
                <w:caps w:val="false"/>
                <w:color w:val="AAAAAA"/>
                <w:sz w:val="20"/>
                <w:szCs w:val="20"/>
              </w:rPr>
              <w:t xml:space="preserve">DIRECTOR NOTE</w:t>
            </w:r>
          </w:p>
          <w:p>
            <w:r>
              <w:rPr>
                <w:rFonts w:ascii="Arial" w:cs="Arial" w:eastAsia="Arial" w:hAnsi="Arial"/>
                <w:b w:val="false"/>
                <w:bCs w:val="false"/>
                <w:i w:val="false"/>
                <w:iCs w:val="false"/>
                <w:caps w:val="false"/>
                <w:color w:val="555555"/>
                <w:sz w:val="19"/>
                <w:szCs w:val="19"/>
              </w:rPr>
              <w:t xml:space="preserve">Production guidance</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05B5E" w:val="clear"/>
            <w:tcMar>
              <w:top w:type="dxa" w:w="120"/>
              <w:left w:type="dxa" w:w="240"/>
              <w:bottom w:type="dxa" w:w="120"/>
              <w:right w:type="dxa" w:w="240"/>
            </w:tcMar>
          </w:tcPr>
          <w:p>
            <w:r>
              <w:rPr>
                <w:rFonts w:ascii="Arial" w:cs="Arial" w:eastAsia="Arial" w:hAnsi="Arial"/>
                <w:b/>
                <w:bCs/>
                <w:i w:val="false"/>
                <w:iCs w:val="false"/>
                <w:caps w:val="false"/>
                <w:color w:val="FFFFFF"/>
                <w:sz w:val="26"/>
                <w:szCs w:val="26"/>
              </w:rPr>
              <w:t xml:space="preserve">SECTION 1  |  OPENING  |  0:00 TO 0:18</w:t>
            </w:r>
          </w:p>
        </w:tc>
      </w:tr>
    </w:tbl>
    <w:p>
      <w:pPr>
        <w:spacing w:after="60" w:before="8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6480"/>
        <w:gridCol w:w="3200"/>
      </w:tblGrid>
      <w:tr>
        <w:tc>
          <w:tcPr>
            <w:tcW w:type="dxa" w:w="400"/>
            <w:tcBorders>
              <w:top w:val="none"/>
              <w:left w:val="none"/>
              <w:bottom w:val="none"/>
              <w:right w:val="none"/>
            </w:tcBorders>
            <w:shd w:fill="B07D2A"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22"/>
                <w:szCs w:val="22"/>
              </w:rPr>
              <w:t xml:space="preserve">1</w:t>
            </w:r>
          </w:p>
        </w:tc>
        <w:tc>
          <w:tcPr>
            <w:tcW w:type="dxa" w:w="6480"/>
            <w:tcBorders>
              <w:top w:val="none"/>
              <w:left w:val="none"/>
              <w:bottom w:val="none"/>
              <w:right w:val="none"/>
            </w:tcBorders>
            <w:shd w:fill="F4F6F6" w:val="clear"/>
            <w:tcMar>
              <w:top w:type="dxa" w:w="80"/>
              <w:left w:type="dxa" w:w="160"/>
              <w:bottom w:type="dxa" w:w="80"/>
              <w:right w:type="dxa" w:w="100"/>
            </w:tcMar>
            <w:vAlign w:val="center"/>
          </w:tcPr>
          <w:p>
            <w:r>
              <w:rPr>
                <w:rFonts w:ascii="Arial" w:cs="Arial" w:eastAsia="Arial" w:hAnsi="Arial"/>
                <w:b/>
                <w:bCs/>
                <w:i w:val="false"/>
                <w:iCs w:val="false"/>
                <w:caps w:val="false"/>
                <w:color w:val="003B3E"/>
                <w:sz w:val="22"/>
                <w:szCs w:val="22"/>
              </w:rPr>
              <w:t xml:space="preserve">Establishing Shot  —  Manipal Hospital Old Airport Road</w:t>
            </w:r>
          </w:p>
        </w:tc>
        <w:tc>
          <w:tcPr>
            <w:tcW w:type="dxa" w:w="3200"/>
            <w:tcBorders>
              <w:top w:val="none"/>
              <w:left w:val="none"/>
              <w:bottom w:val="none"/>
              <w:right w:val="none"/>
            </w:tcBorders>
            <w:shd w:fill="F4F6F6" w:val="clear"/>
            <w:tcMar>
              <w:top w:type="dxa" w:w="80"/>
              <w:left w:type="dxa" w:w="100"/>
              <w:bottom w:type="dxa" w:w="80"/>
              <w:right w:type="dxa" w:w="160"/>
            </w:tcMar>
            <w:vAlign w:val="center"/>
          </w:tcPr>
          <w:p>
            <w:pPr>
              <w:jc w:val="right"/>
            </w:pPr>
            <w:r>
              <w:rPr>
                <w:rFonts w:ascii="Arial" w:cs="Arial" w:eastAsia="Arial" w:hAnsi="Arial"/>
                <w:b/>
                <w:bCs/>
                <w:i w:val="false"/>
                <w:iCs w:val="false"/>
                <w:caps w:val="false"/>
                <w:color w:val="888888"/>
                <w:sz w:val="18"/>
                <w:szCs w:val="18"/>
              </w:rPr>
              <w:t xml:space="preserve">TIMECODE  </w:t>
            </w:r>
            <w:r>
              <w:rPr>
                <w:rFonts w:ascii="Arial" w:cs="Arial" w:eastAsia="Arial" w:hAnsi="Arial"/>
                <w:b/>
                <w:bCs/>
                <w:i w:val="false"/>
                <w:iCs w:val="false"/>
                <w:caps w:val="false"/>
                <w:color w:val="005B5E"/>
                <w:sz w:val="20"/>
                <w:szCs w:val="20"/>
              </w:rPr>
              <w:t xml:space="preserve">0:00  to  0:18</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888888"/>
                <w:sz w:val="19"/>
                <w:szCs w:val="19"/>
              </w:rPr>
              <w:t xml:space="preserve">VISUAL</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Drone glides in over Manipal Hospital Old Airport Road, Bengaluru. Cut to interior: the MazorX Stealth Edition robot arm resting in the surgical suite, backlit, deliberate. Hold three seconds. Music begins quietly.</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MIRSS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Redefining Precision in Spine Care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Building the Future of Spine Care through Ethics, Innovation, and Outcomes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World's Premier Robotic Spine Surgery Hub</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India's First Complete Robotic Spine Surgery Suite  (Est. 2023)</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1,500+ Robotic Spine Surgeries  (by end of 2025)</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005B5E"/>
                <w:sz w:val="19"/>
                <w:szCs w:val="19"/>
              </w:rPr>
              <w:t xml:space="preserve">VOICEOVER</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val="false"/>
                <w:iCs w:val="false"/>
                <w:caps w:val="false"/>
                <w:color w:val="111111"/>
                <w:sz w:val="22"/>
                <w:szCs w:val="22"/>
              </w:rPr>
              <w:t xml:space="preserve">Every spine holds a story. Of the morning you could not get out of bed. Of the life you put on hold. This is where that story turns.</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AAAAAA"/>
                <w:sz w:val="19"/>
                <w:szCs w:val="19"/>
              </w:rPr>
              <w:t xml:space="preserve">DIRECTOR NOTE</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Open quietly. Let the image carry the weight. No fanfare. The MazorX robot on screen before any VO lands.</w:t>
            </w:r>
          </w:p>
        </w:tc>
      </w:tr>
    </w:tbl>
    <w:p>
      <w:pPr>
        <w:spacing w:after="60" w:before="10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05B5E" w:val="clear"/>
            <w:tcMar>
              <w:top w:type="dxa" w:w="120"/>
              <w:left w:type="dxa" w:w="240"/>
              <w:bottom w:type="dxa" w:w="120"/>
              <w:right w:type="dxa" w:w="240"/>
            </w:tcMar>
          </w:tcPr>
          <w:p>
            <w:r>
              <w:rPr>
                <w:rFonts w:ascii="Arial" w:cs="Arial" w:eastAsia="Arial" w:hAnsi="Arial"/>
                <w:b/>
                <w:bCs/>
                <w:i w:val="false"/>
                <w:iCs w:val="false"/>
                <w:caps w:val="false"/>
                <w:color w:val="FFFFFF"/>
                <w:sz w:val="26"/>
                <w:szCs w:val="26"/>
              </w:rPr>
              <w:t xml:space="preserve">SECTION 2  |  A LEGACY OF EXCELLENCE: MCSCC  |  0:18 TO 0:42</w:t>
            </w:r>
          </w:p>
        </w:tc>
      </w:tr>
    </w:tbl>
    <w:p>
      <w:pPr>
        <w:spacing w:after="60" w:before="8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6480"/>
        <w:gridCol w:w="3200"/>
      </w:tblGrid>
      <w:tr>
        <w:tc>
          <w:tcPr>
            <w:tcW w:type="dxa" w:w="400"/>
            <w:tcBorders>
              <w:top w:val="none"/>
              <w:left w:val="none"/>
              <w:bottom w:val="none"/>
              <w:right w:val="none"/>
            </w:tcBorders>
            <w:shd w:fill="B07D2A"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22"/>
                <w:szCs w:val="22"/>
              </w:rPr>
              <w:t xml:space="preserve">2</w:t>
            </w:r>
          </w:p>
        </w:tc>
        <w:tc>
          <w:tcPr>
            <w:tcW w:type="dxa" w:w="6480"/>
            <w:tcBorders>
              <w:top w:val="none"/>
              <w:left w:val="none"/>
              <w:bottom w:val="none"/>
              <w:right w:val="none"/>
            </w:tcBorders>
            <w:shd w:fill="F4F6F6" w:val="clear"/>
            <w:tcMar>
              <w:top w:type="dxa" w:w="80"/>
              <w:left w:type="dxa" w:w="160"/>
              <w:bottom w:type="dxa" w:w="80"/>
              <w:right w:type="dxa" w:w="100"/>
            </w:tcMar>
            <w:vAlign w:val="center"/>
          </w:tcPr>
          <w:p>
            <w:r>
              <w:rPr>
                <w:rFonts w:ascii="Arial" w:cs="Arial" w:eastAsia="Arial" w:hAnsi="Arial"/>
                <w:b/>
                <w:bCs/>
                <w:i w:val="false"/>
                <w:iCs w:val="false"/>
                <w:caps w:val="false"/>
                <w:color w:val="003B3E"/>
                <w:sz w:val="22"/>
                <w:szCs w:val="22"/>
              </w:rPr>
              <w:t xml:space="preserve">Heritage Montage  —  Twenty Years, One Standard</w:t>
            </w:r>
          </w:p>
        </w:tc>
        <w:tc>
          <w:tcPr>
            <w:tcW w:type="dxa" w:w="3200"/>
            <w:tcBorders>
              <w:top w:val="none"/>
              <w:left w:val="none"/>
              <w:bottom w:val="none"/>
              <w:right w:val="none"/>
            </w:tcBorders>
            <w:shd w:fill="F4F6F6" w:val="clear"/>
            <w:tcMar>
              <w:top w:type="dxa" w:w="80"/>
              <w:left w:type="dxa" w:w="100"/>
              <w:bottom w:type="dxa" w:w="80"/>
              <w:right w:type="dxa" w:w="160"/>
            </w:tcMar>
            <w:vAlign w:val="center"/>
          </w:tcPr>
          <w:p>
            <w:pPr>
              <w:jc w:val="right"/>
            </w:pPr>
            <w:r>
              <w:rPr>
                <w:rFonts w:ascii="Arial" w:cs="Arial" w:eastAsia="Arial" w:hAnsi="Arial"/>
                <w:b/>
                <w:bCs/>
                <w:i w:val="false"/>
                <w:iCs w:val="false"/>
                <w:caps w:val="false"/>
                <w:color w:val="888888"/>
                <w:sz w:val="18"/>
                <w:szCs w:val="18"/>
              </w:rPr>
              <w:t xml:space="preserve">TIMECODE  </w:t>
            </w:r>
            <w:r>
              <w:rPr>
                <w:rFonts w:ascii="Arial" w:cs="Arial" w:eastAsia="Arial" w:hAnsi="Arial"/>
                <w:b/>
                <w:bCs/>
                <w:i w:val="false"/>
                <w:iCs w:val="false"/>
                <w:caps w:val="false"/>
                <w:color w:val="005B5E"/>
                <w:sz w:val="20"/>
                <w:szCs w:val="20"/>
              </w:rPr>
              <w:t xml:space="preserve">0:18  to  0:42</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888888"/>
                <w:sz w:val="19"/>
                <w:szCs w:val="19"/>
              </w:rPr>
              <w:t xml:space="preserve">VISUAL</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Blend of archival photographs and present-day surgical corridors. Surgeons across eras. A timeline graphic builds in the lower third. Cut to wide shot of the hospital facade.</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A Legacy of Excellence: MCSCC</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Manipal Comprehensive Spine Care Center, Old Airport Road, Bengaluru</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India's Oldest Dedicated Quaternary Spine Care Center</w:t>
            </w:r>
          </w:p>
        </w:tc>
      </w:tr>
    </w:tbl>
    <w:p>
      <w:pPr>
        <w:spacing w:after="6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FFFFFF" w:sz="1"/>
              <w:left w:val="single" w:color="FFFFFF" w:sz="1"/>
              <w:bottom w:val="single" w:color="FFFFFF" w:sz="1"/>
              <w:right w:val="single" w:color="FFFFFF" w:sz="1"/>
            </w:tcBorders>
            <w:shd w:fill="005B5E" w:val="clear"/>
            <w:tcMar>
              <w:top w:type="dxa" w:w="160"/>
              <w:left w:type="dxa" w:w="140"/>
              <w:bottom w:type="dxa" w:w="160"/>
              <w:right w:type="dxa" w:w="140"/>
            </w:tcMar>
            <w:vAlign w:val="center"/>
          </w:tcPr>
          <w:p>
            <w:pPr>
              <w:jc w:val="center"/>
            </w:pPr>
            <w:r>
              <w:rPr>
                <w:rFonts w:ascii="Arial" w:cs="Arial" w:eastAsia="Arial" w:hAnsi="Arial"/>
                <w:b/>
                <w:bCs/>
                <w:i w:val="false"/>
                <w:iCs w:val="false"/>
                <w:caps w:val="false"/>
                <w:color w:val="FFFFFF"/>
                <w:sz w:val="36"/>
                <w:szCs w:val="36"/>
              </w:rPr>
              <w:t xml:space="preserve">20+</w:t>
            </w:r>
          </w:p>
          <w:p>
            <w:pPr>
              <w:jc w:val="center"/>
            </w:pPr>
            <w:r>
              <w:rPr>
                <w:rFonts w:ascii="Arial" w:cs="Arial" w:eastAsia="Arial" w:hAnsi="Arial"/>
                <w:b w:val="false"/>
                <w:bCs w:val="false"/>
                <w:i w:val="false"/>
                <w:iCs w:val="false"/>
                <w:caps w:val="false"/>
                <w:color w:val="CCEEEE"/>
                <w:sz w:val="19"/>
                <w:szCs w:val="19"/>
              </w:rPr>
              <w:t xml:space="preserve">Years of specialised expertise</w:t>
            </w:r>
          </w:p>
        </w:tc>
        <w:tc>
          <w:tcPr>
            <w:tcW w:type="dxa" w:w="3360"/>
            <w:tcBorders>
              <w:top w:val="single" w:color="FFFFFF" w:sz="1"/>
              <w:left w:val="single" w:color="FFFFFF" w:sz="1"/>
              <w:bottom w:val="single" w:color="FFFFFF" w:sz="1"/>
              <w:right w:val="single" w:color="FFFFFF" w:sz="1"/>
            </w:tcBorders>
            <w:shd w:fill="007A7E" w:val="clear"/>
            <w:tcMar>
              <w:top w:type="dxa" w:w="160"/>
              <w:left w:type="dxa" w:w="140"/>
              <w:bottom w:type="dxa" w:w="160"/>
              <w:right w:type="dxa" w:w="140"/>
            </w:tcMar>
            <w:vAlign w:val="center"/>
          </w:tcPr>
          <w:p>
            <w:pPr>
              <w:jc w:val="center"/>
            </w:pPr>
            <w:r>
              <w:rPr>
                <w:rFonts w:ascii="Arial" w:cs="Arial" w:eastAsia="Arial" w:hAnsi="Arial"/>
                <w:b/>
                <w:bCs/>
                <w:i w:val="false"/>
                <w:iCs w:val="false"/>
                <w:caps w:val="false"/>
                <w:color w:val="FFFFFF"/>
                <w:sz w:val="36"/>
                <w:szCs w:val="36"/>
              </w:rPr>
              <w:t xml:space="preserve">25,000+</w:t>
            </w:r>
          </w:p>
          <w:p>
            <w:pPr>
              <w:jc w:val="center"/>
            </w:pPr>
            <w:r>
              <w:rPr>
                <w:rFonts w:ascii="Arial" w:cs="Arial" w:eastAsia="Arial" w:hAnsi="Arial"/>
                <w:b w:val="false"/>
                <w:bCs w:val="false"/>
                <w:i w:val="false"/>
                <w:iCs w:val="false"/>
                <w:caps w:val="false"/>
                <w:color w:val="CCEEEE"/>
                <w:sz w:val="19"/>
                <w:szCs w:val="19"/>
              </w:rPr>
              <w:t xml:space="preserve">Spine surgeries performed</w:t>
            </w:r>
          </w:p>
        </w:tc>
        <w:tc>
          <w:tcPr>
            <w:tcW w:type="dxa" w:w="3360"/>
            <w:tcBorders>
              <w:top w:val="single" w:color="FFFFFF" w:sz="1"/>
              <w:left w:val="single" w:color="FFFFFF" w:sz="1"/>
              <w:bottom w:val="single" w:color="FFFFFF" w:sz="1"/>
              <w:right w:val="single" w:color="FFFFFF" w:sz="1"/>
            </w:tcBorders>
            <w:shd w:fill="005B5E" w:val="clear"/>
            <w:tcMar>
              <w:top w:type="dxa" w:w="160"/>
              <w:left w:type="dxa" w:w="140"/>
              <w:bottom w:type="dxa" w:w="160"/>
              <w:right w:type="dxa" w:w="140"/>
            </w:tcMar>
            <w:vAlign w:val="center"/>
          </w:tcPr>
          <w:p>
            <w:pPr>
              <w:jc w:val="center"/>
            </w:pPr>
            <w:r>
              <w:rPr>
                <w:rFonts w:ascii="Arial" w:cs="Arial" w:eastAsia="Arial" w:hAnsi="Arial"/>
                <w:b/>
                <w:bCs/>
                <w:i w:val="false"/>
                <w:iCs w:val="false"/>
                <w:caps w:val="false"/>
                <w:color w:val="FFFFFF"/>
                <w:sz w:val="36"/>
                <w:szCs w:val="36"/>
              </w:rPr>
              <w:t xml:space="preserve">2,50,000+</w:t>
            </w:r>
          </w:p>
          <w:p>
            <w:pPr>
              <w:jc w:val="center"/>
            </w:pPr>
            <w:r>
              <w:rPr>
                <w:rFonts w:ascii="Arial" w:cs="Arial" w:eastAsia="Arial" w:hAnsi="Arial"/>
                <w:b w:val="false"/>
                <w:bCs w:val="false"/>
                <w:i w:val="false"/>
                <w:iCs w:val="false"/>
                <w:caps w:val="false"/>
                <w:color w:val="CCEEEE"/>
                <w:sz w:val="19"/>
                <w:szCs w:val="19"/>
              </w:rPr>
              <w:t xml:space="preserve">Patients treated with trust</w:t>
            </w:r>
          </w:p>
        </w:tc>
      </w:tr>
    </w:tbl>
    <w:p>
      <w:pPr>
        <w:spacing w:after="60" w:before="8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005B5E"/>
                <w:sz w:val="19"/>
                <w:szCs w:val="19"/>
              </w:rPr>
              <w:t xml:space="preserve">VOICEOVER</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val="false"/>
                <w:iCs w:val="false"/>
                <w:caps w:val="false"/>
                <w:color w:val="111111"/>
                <w:sz w:val="22"/>
                <w:szCs w:val="22"/>
              </w:rPr>
              <w:t xml:space="preserve">As part of the Manipal Comprehensive Spine Care Center at Old Airport Road, MIRSS stands on over two decades of earned trust. India's oldest dedicated quaternary spine care center. Twenty-five thousand surgeries. Two lakh fifty thousand lives. One standard that has never moved.</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AAAAAA"/>
                <w:sz w:val="19"/>
                <w:szCs w:val="19"/>
              </w:rPr>
              <w:t xml:space="preserve">DIRECTOR NOTE</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Pace the narration like a quiet statement of fact. Not a press release. The numbers speak. Let them.</w:t>
            </w:r>
          </w:p>
        </w:tc>
      </w:tr>
    </w:tbl>
    <w:p>
      <w:pPr>
        <w:spacing w:after="60" w:before="10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05B5E" w:val="clear"/>
            <w:tcMar>
              <w:top w:type="dxa" w:w="120"/>
              <w:left w:type="dxa" w:w="240"/>
              <w:bottom w:type="dxa" w:w="120"/>
              <w:right w:type="dxa" w:w="240"/>
            </w:tcMar>
          </w:tcPr>
          <w:p>
            <w:r>
              <w:rPr>
                <w:rFonts w:ascii="Arial" w:cs="Arial" w:eastAsia="Arial" w:hAnsi="Arial"/>
                <w:b/>
                <w:bCs/>
                <w:i w:val="false"/>
                <w:iCs w:val="false"/>
                <w:caps w:val="false"/>
                <w:color w:val="FFFFFF"/>
                <w:sz w:val="26"/>
                <w:szCs w:val="26"/>
              </w:rPr>
              <w:t xml:space="preserve">SECTION 3  |  THE MIRSS TECHNOLOGY ECOSYSTEM  |  0:42 TO 1:14</w:t>
            </w:r>
          </w:p>
        </w:tc>
      </w:tr>
    </w:tbl>
    <w:p>
      <w:pPr>
        <w:spacing w:after="60" w:before="8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6480"/>
        <w:gridCol w:w="3200"/>
      </w:tblGrid>
      <w:tr>
        <w:tc>
          <w:tcPr>
            <w:tcW w:type="dxa" w:w="400"/>
            <w:tcBorders>
              <w:top w:val="none"/>
              <w:left w:val="none"/>
              <w:bottom w:val="none"/>
              <w:right w:val="none"/>
            </w:tcBorders>
            <w:shd w:fill="B07D2A"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22"/>
                <w:szCs w:val="22"/>
              </w:rPr>
              <w:t xml:space="preserve">3</w:t>
            </w:r>
          </w:p>
        </w:tc>
        <w:tc>
          <w:tcPr>
            <w:tcW w:type="dxa" w:w="6480"/>
            <w:tcBorders>
              <w:top w:val="none"/>
              <w:left w:val="none"/>
              <w:bottom w:val="none"/>
              <w:right w:val="none"/>
            </w:tcBorders>
            <w:shd w:fill="F4F6F6" w:val="clear"/>
            <w:tcMar>
              <w:top w:type="dxa" w:w="80"/>
              <w:left w:type="dxa" w:w="160"/>
              <w:bottom w:type="dxa" w:w="80"/>
              <w:right w:type="dxa" w:w="100"/>
            </w:tcMar>
            <w:vAlign w:val="center"/>
          </w:tcPr>
          <w:p>
            <w:r>
              <w:rPr>
                <w:rFonts w:ascii="Arial" w:cs="Arial" w:eastAsia="Arial" w:hAnsi="Arial"/>
                <w:b/>
                <w:bCs/>
                <w:i w:val="false"/>
                <w:iCs w:val="false"/>
                <w:caps w:val="false"/>
                <w:color w:val="003B3E"/>
                <w:sz w:val="22"/>
                <w:szCs w:val="22"/>
              </w:rPr>
              <w:t xml:space="preserve">Robotic Suite Walkthrough  —  MazorX Stealth Edition</w:t>
            </w:r>
          </w:p>
        </w:tc>
        <w:tc>
          <w:tcPr>
            <w:tcW w:type="dxa" w:w="3200"/>
            <w:tcBorders>
              <w:top w:val="none"/>
              <w:left w:val="none"/>
              <w:bottom w:val="none"/>
              <w:right w:val="none"/>
            </w:tcBorders>
            <w:shd w:fill="F4F6F6" w:val="clear"/>
            <w:tcMar>
              <w:top w:type="dxa" w:w="80"/>
              <w:left w:type="dxa" w:w="100"/>
              <w:bottom w:type="dxa" w:w="80"/>
              <w:right w:type="dxa" w:w="160"/>
            </w:tcMar>
            <w:vAlign w:val="center"/>
          </w:tcPr>
          <w:p>
            <w:pPr>
              <w:jc w:val="right"/>
            </w:pPr>
            <w:r>
              <w:rPr>
                <w:rFonts w:ascii="Arial" w:cs="Arial" w:eastAsia="Arial" w:hAnsi="Arial"/>
                <w:b/>
                <w:bCs/>
                <w:i w:val="false"/>
                <w:iCs w:val="false"/>
                <w:caps w:val="false"/>
                <w:color w:val="888888"/>
                <w:sz w:val="18"/>
                <w:szCs w:val="18"/>
              </w:rPr>
              <w:t xml:space="preserve">TIMECODE  </w:t>
            </w:r>
            <w:r>
              <w:rPr>
                <w:rFonts w:ascii="Arial" w:cs="Arial" w:eastAsia="Arial" w:hAnsi="Arial"/>
                <w:b/>
                <w:bCs/>
                <w:i w:val="false"/>
                <w:iCs w:val="false"/>
                <w:caps w:val="false"/>
                <w:color w:val="005B5E"/>
                <w:sz w:val="20"/>
                <w:szCs w:val="20"/>
              </w:rPr>
              <w:t xml:space="preserve">0:42  to  1:14</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888888"/>
                <w:sz w:val="19"/>
                <w:szCs w:val="19"/>
              </w:rPr>
              <w:t xml:space="preserve">VISUAL</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Slow reveal of the MazorX Stealth Edition robot. The arm moves with deliberate precision. Surgeon at the console, reviewing the 3D plan. O-Arm rotates gently. Allen table in full frame. All in controlled blue-white surgical light.</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The MIRSS Technology Ecosystem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A Seamless Surgical Environment Combining Robotics with Advanced Imaging</w:t>
            </w:r>
          </w:p>
        </w:tc>
      </w:tr>
    </w:tbl>
    <w:p>
      <w:pPr>
        <w:spacing w:after="40" w:before="50"/>
      </w:pPr>
      <w:r>
        <w:rPr>
          <w:rFonts w:ascii="Arial" w:cs="Arial" w:eastAsia="Arial" w:hAnsi="Arial"/>
          <w:b w:val="false"/>
          <w:bCs w:val="false"/>
          <w:i w:val="false"/>
          <w:iCs w:val="false"/>
          <w:caps w:val="false"/>
          <w:color w:val="222222"/>
          <w:sz w:val="22"/>
          <w:szCs w:val="22"/>
        </w:rPr>
        <w:t xml:space="preserve"/>
      </w:r>
    </w:p>
    <w:p>
      <w:pPr>
        <w:spacing w:after="60" w:before="140"/>
      </w:pPr>
      <w:r>
        <w:rPr>
          <w:rFonts w:ascii="Arial" w:cs="Arial" w:eastAsia="Arial" w:hAnsi="Arial"/>
          <w:b/>
          <w:bCs/>
          <w:i w:val="false"/>
          <w:iCs w:val="false"/>
          <w:caps w:val="false"/>
          <w:color w:val="005B5E"/>
          <w:sz w:val="23"/>
          <w:szCs w:val="23"/>
        </w:rPr>
        <w:t xml:space="preserve">On-Screen Technology Callouts:</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MazorX Stealth Edition  (Robot Name)</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O-Arm  |  Intra-Operative 3D CT Scan</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Allen Advanced Radiolucent Table</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Multidisciplinary Team  |  Dedicated Spine Surgeons, Spine Anaesthesiologists, Spine Nurses and Technologists, Advanced Spine Physiotherapists</w:t>
      </w:r>
    </w:p>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005B5E"/>
                <w:sz w:val="19"/>
                <w:szCs w:val="19"/>
              </w:rPr>
              <w:t xml:space="preserve">VOICEOVER</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val="false"/>
                <w:iCs w:val="false"/>
                <w:caps w:val="false"/>
                <w:color w:val="111111"/>
                <w:sz w:val="22"/>
                <w:szCs w:val="22"/>
              </w:rPr>
              <w:t xml:space="preserve">In 2023, MIRSS became India's first complete robotic spine surgery suite. At its heart: the MazorX Stealth Edition, a system that guides every screw and every implant with a level of accuracy no human hand can consistently achieve working alone. It does not replace the surgeon's skill. It gives that skill a platform where every movement is guided, verified, and confirmed.</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005B5E"/>
                <w:sz w:val="19"/>
                <w:szCs w:val="19"/>
              </w:rPr>
              <w:t xml:space="preserve">VOICEOVER</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val="false"/>
                <w:iCs w:val="false"/>
                <w:caps w:val="false"/>
                <w:color w:val="111111"/>
                <w:sz w:val="22"/>
                <w:szCs w:val="22"/>
              </w:rPr>
              <w:t xml:space="preserve">Working alongside it, the O-Arm delivers a live three-dimensional CT scan without moving the patient from the table. The Allen radiolucent table ensures full imaging transparency throughout the procedure. Three systems. One purpose: to bring you home safely.</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AAAAAA"/>
                <w:sz w:val="19"/>
                <w:szCs w:val="19"/>
              </w:rPr>
              <w:t xml:space="preserve">DIRECTOR NOTE</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Hold the MazorX Stealth Edition on screen for at least four seconds. This is the centrepiece of the technology section. Do not rush the cutaway.</w:t>
            </w:r>
          </w:p>
        </w:tc>
      </w:tr>
    </w:tbl>
    <w:p>
      <w:pPr>
        <w:spacing w:after="60" w:before="100"/>
      </w:pPr>
      <w:r>
        <w:rPr>
          <w:rFonts w:ascii="Arial" w:cs="Arial" w:eastAsia="Arial" w:hAnsi="Arial"/>
          <w:b w:val="false"/>
          <w:bCs w:val="false"/>
          <w:i w:val="false"/>
          <w:iCs w:val="false"/>
          <w:caps w:val="false"/>
          <w:color w:val="222222"/>
          <w:sz w:val="22"/>
          <w:szCs w:val="22"/>
        </w:rP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05B5E" w:val="clear"/>
            <w:tcMar>
              <w:top w:type="dxa" w:w="120"/>
              <w:left w:type="dxa" w:w="240"/>
              <w:bottom w:type="dxa" w:w="120"/>
              <w:right w:type="dxa" w:w="240"/>
            </w:tcMar>
          </w:tcPr>
          <w:p>
            <w:r>
              <w:rPr>
                <w:rFonts w:ascii="Arial" w:cs="Arial" w:eastAsia="Arial" w:hAnsi="Arial"/>
                <w:b/>
                <w:bCs/>
                <w:i w:val="false"/>
                <w:iCs w:val="false"/>
                <w:caps w:val="false"/>
                <w:color w:val="FFFFFF"/>
                <w:sz w:val="26"/>
                <w:szCs w:val="26"/>
              </w:rPr>
              <w:t xml:space="preserve">SECTION 4  |  WHY ROBOTIC SPINE SURGERY AT MIRSS?  |  1:14 TO 1:28</w:t>
            </w:r>
          </w:p>
        </w:tc>
      </w:tr>
    </w:tbl>
    <w:p>
      <w:pPr>
        <w:spacing w:after="60" w:before="8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6480"/>
        <w:gridCol w:w="3200"/>
      </w:tblGrid>
      <w:tr>
        <w:tc>
          <w:tcPr>
            <w:tcW w:type="dxa" w:w="400"/>
            <w:tcBorders>
              <w:top w:val="none"/>
              <w:left w:val="none"/>
              <w:bottom w:val="none"/>
              <w:right w:val="none"/>
            </w:tcBorders>
            <w:shd w:fill="B07D2A"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22"/>
                <w:szCs w:val="22"/>
              </w:rPr>
              <w:t xml:space="preserve">4</w:t>
            </w:r>
          </w:p>
        </w:tc>
        <w:tc>
          <w:tcPr>
            <w:tcW w:type="dxa" w:w="6480"/>
            <w:tcBorders>
              <w:top w:val="none"/>
              <w:left w:val="none"/>
              <w:bottom w:val="none"/>
              <w:right w:val="none"/>
            </w:tcBorders>
            <w:shd w:fill="F4F6F6" w:val="clear"/>
            <w:tcMar>
              <w:top w:type="dxa" w:w="80"/>
              <w:left w:type="dxa" w:w="160"/>
              <w:bottom w:type="dxa" w:w="80"/>
              <w:right w:type="dxa" w:w="100"/>
            </w:tcMar>
            <w:vAlign w:val="center"/>
          </w:tcPr>
          <w:p>
            <w:r>
              <w:rPr>
                <w:rFonts w:ascii="Arial" w:cs="Arial" w:eastAsia="Arial" w:hAnsi="Arial"/>
                <w:b/>
                <w:bCs/>
                <w:i w:val="false"/>
                <w:iCs w:val="false"/>
                <w:caps w:val="false"/>
                <w:color w:val="003B3E"/>
                <w:sz w:val="22"/>
                <w:szCs w:val="22"/>
              </w:rPr>
              <w:t xml:space="preserve">Surgeon at Console  —  Patient Recovery Clips</w:t>
            </w:r>
          </w:p>
        </w:tc>
        <w:tc>
          <w:tcPr>
            <w:tcW w:type="dxa" w:w="3200"/>
            <w:tcBorders>
              <w:top w:val="none"/>
              <w:left w:val="none"/>
              <w:bottom w:val="none"/>
              <w:right w:val="none"/>
            </w:tcBorders>
            <w:shd w:fill="F4F6F6" w:val="clear"/>
            <w:tcMar>
              <w:top w:type="dxa" w:w="80"/>
              <w:left w:type="dxa" w:w="100"/>
              <w:bottom w:type="dxa" w:w="80"/>
              <w:right w:type="dxa" w:w="160"/>
            </w:tcMar>
            <w:vAlign w:val="center"/>
          </w:tcPr>
          <w:p>
            <w:pPr>
              <w:jc w:val="right"/>
            </w:pPr>
            <w:r>
              <w:rPr>
                <w:rFonts w:ascii="Arial" w:cs="Arial" w:eastAsia="Arial" w:hAnsi="Arial"/>
                <w:b/>
                <w:bCs/>
                <w:i w:val="false"/>
                <w:iCs w:val="false"/>
                <w:caps w:val="false"/>
                <w:color w:val="888888"/>
                <w:sz w:val="18"/>
                <w:szCs w:val="18"/>
              </w:rPr>
              <w:t xml:space="preserve">TIMECODE  </w:t>
            </w:r>
            <w:r>
              <w:rPr>
                <w:rFonts w:ascii="Arial" w:cs="Arial" w:eastAsia="Arial" w:hAnsi="Arial"/>
                <w:b/>
                <w:bCs/>
                <w:i w:val="false"/>
                <w:iCs w:val="false"/>
                <w:caps w:val="false"/>
                <w:color w:val="005B5E"/>
                <w:sz w:val="20"/>
                <w:szCs w:val="20"/>
              </w:rPr>
              <w:t xml:space="preserve">1:14  to  1:28</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888888"/>
                <w:sz w:val="19"/>
                <w:szCs w:val="19"/>
              </w:rPr>
              <w:t xml:space="preserve">VISUAL</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Close-up on surgeon reviewing the robotic plan at the console. Animated spine graphic overlays the screen. Brief recovery clips: patient walking, smiling, returning to daily life. Music lifts slightly.</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Why Robotic Spine Surgery at MIRSS?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Robotics eliminates human variability and fatigue, ensuring consistent precision in the most complex cases.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It nullifies the surgeon's experience factor in spinal implant execution.</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005B5E"/>
                <w:sz w:val="19"/>
                <w:szCs w:val="19"/>
              </w:rPr>
              <w:t xml:space="preserve">VOICEOVER</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val="false"/>
                <w:iCs w:val="false"/>
                <w:caps w:val="false"/>
                <w:color w:val="111111"/>
                <w:sz w:val="22"/>
                <w:szCs w:val="22"/>
              </w:rPr>
              <w:t xml:space="preserve">Robotics eliminates human variability. It removes fatigue, micro-tremors, and the physical limits of working millimetres from critical nerve structures. At MIRSS, every implant is placed by data and confirmed by image. The result is not just precision. It is certainty.</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AAAAAA"/>
                <w:sz w:val="19"/>
                <w:szCs w:val="19"/>
              </w:rPr>
              <w:t xml:space="preserve">DIRECTOR NOTE</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Keep this section tight. It is a bridge between technology and outcomes. One strong VO statement, no padding.</w:t>
            </w:r>
          </w:p>
        </w:tc>
      </w:tr>
    </w:tbl>
    <w:p>
      <w:pPr>
        <w:spacing w:after="60" w:before="10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05B5E" w:val="clear"/>
            <w:tcMar>
              <w:top w:type="dxa" w:w="120"/>
              <w:left w:type="dxa" w:w="240"/>
              <w:bottom w:type="dxa" w:w="120"/>
              <w:right w:type="dxa" w:w="240"/>
            </w:tcMar>
          </w:tcPr>
          <w:p>
            <w:r>
              <w:rPr>
                <w:rFonts w:ascii="Arial" w:cs="Arial" w:eastAsia="Arial" w:hAnsi="Arial"/>
                <w:b/>
                <w:bCs/>
                <w:i w:val="false"/>
                <w:iCs w:val="false"/>
                <w:caps w:val="false"/>
                <w:color w:val="FFFFFF"/>
                <w:sz w:val="26"/>
                <w:szCs w:val="26"/>
              </w:rPr>
              <w:t xml:space="preserve">SECTION 5  |  MANIPAL SPINE WELLNESS AND THERAPY CENTRE  |  1:28 TO 1:58</w:t>
            </w:r>
          </w:p>
        </w:tc>
      </w:tr>
    </w:tbl>
    <w:p>
      <w:pPr>
        <w:spacing w:after="60" w:before="8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6480"/>
        <w:gridCol w:w="3200"/>
      </w:tblGrid>
      <w:tr>
        <w:tc>
          <w:tcPr>
            <w:tcW w:type="dxa" w:w="400"/>
            <w:tcBorders>
              <w:top w:val="none"/>
              <w:left w:val="none"/>
              <w:bottom w:val="none"/>
              <w:right w:val="none"/>
            </w:tcBorders>
            <w:shd w:fill="B07D2A"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22"/>
                <w:szCs w:val="22"/>
              </w:rPr>
              <w:t xml:space="preserve">5</w:t>
            </w:r>
          </w:p>
        </w:tc>
        <w:tc>
          <w:tcPr>
            <w:tcW w:type="dxa" w:w="6480"/>
            <w:tcBorders>
              <w:top w:val="none"/>
              <w:left w:val="none"/>
              <w:bottom w:val="none"/>
              <w:right w:val="none"/>
            </w:tcBorders>
            <w:shd w:fill="F4F6F6" w:val="clear"/>
            <w:tcMar>
              <w:top w:type="dxa" w:w="80"/>
              <w:left w:type="dxa" w:w="160"/>
              <w:bottom w:type="dxa" w:w="80"/>
              <w:right w:type="dxa" w:w="100"/>
            </w:tcMar>
            <w:vAlign w:val="center"/>
          </w:tcPr>
          <w:p>
            <w:r>
              <w:rPr>
                <w:rFonts w:ascii="Arial" w:cs="Arial" w:eastAsia="Arial" w:hAnsi="Arial"/>
                <w:b/>
                <w:bCs/>
                <w:i w:val="false"/>
                <w:iCs w:val="false"/>
                <w:caps w:val="false"/>
                <w:color w:val="003B3E"/>
                <w:sz w:val="22"/>
                <w:szCs w:val="22"/>
              </w:rPr>
              <w:t xml:space="preserve">Wellness Centre Tour  —  Physiotherapy, Rehab, Consultation</w:t>
            </w:r>
          </w:p>
        </w:tc>
        <w:tc>
          <w:tcPr>
            <w:tcW w:type="dxa" w:w="3200"/>
            <w:tcBorders>
              <w:top w:val="none"/>
              <w:left w:val="none"/>
              <w:bottom w:val="none"/>
              <w:right w:val="none"/>
            </w:tcBorders>
            <w:shd w:fill="F4F6F6" w:val="clear"/>
            <w:tcMar>
              <w:top w:type="dxa" w:w="80"/>
              <w:left w:type="dxa" w:w="100"/>
              <w:bottom w:type="dxa" w:w="80"/>
              <w:right w:type="dxa" w:w="160"/>
            </w:tcMar>
            <w:vAlign w:val="center"/>
          </w:tcPr>
          <w:p>
            <w:pPr>
              <w:jc w:val="right"/>
            </w:pPr>
            <w:r>
              <w:rPr>
                <w:rFonts w:ascii="Arial" w:cs="Arial" w:eastAsia="Arial" w:hAnsi="Arial"/>
                <w:b/>
                <w:bCs/>
                <w:i w:val="false"/>
                <w:iCs w:val="false"/>
                <w:caps w:val="false"/>
                <w:color w:val="888888"/>
                <w:sz w:val="18"/>
                <w:szCs w:val="18"/>
              </w:rPr>
              <w:t xml:space="preserve">TIMECODE  </w:t>
            </w:r>
            <w:r>
              <w:rPr>
                <w:rFonts w:ascii="Arial" w:cs="Arial" w:eastAsia="Arial" w:hAnsi="Arial"/>
                <w:b/>
                <w:bCs/>
                <w:i w:val="false"/>
                <w:iCs w:val="false"/>
                <w:caps w:val="false"/>
                <w:color w:val="005B5E"/>
                <w:sz w:val="20"/>
                <w:szCs w:val="20"/>
              </w:rPr>
              <w:t xml:space="preserve">1:28  to  1:58</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888888"/>
                <w:sz w:val="19"/>
                <w:szCs w:val="19"/>
              </w:rPr>
              <w:t xml:space="preserve">VISUAL</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Aesthetic shifts from clinical blue to warmer tones. Bright, open rehabilitation spaces. Physiotherapist guiding a patient through movement. Specialist consultation room. The atmosphere is calm, expert, unhurried.</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Manipal Spine Wellness and Therapy Centre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Where Healing Begins Before and After Surgery</w:t>
            </w:r>
          </w:p>
        </w:tc>
      </w:tr>
    </w:tbl>
    <w:p>
      <w:pPr>
        <w:spacing w:after="40" w:before="50"/>
      </w:pPr>
      <w:r>
        <w:rPr>
          <w:rFonts w:ascii="Arial" w:cs="Arial" w:eastAsia="Arial" w:hAnsi="Arial"/>
          <w:b w:val="false"/>
          <w:bCs w:val="false"/>
          <w:i w:val="false"/>
          <w:iCs w:val="false"/>
          <w:caps w:val="false"/>
          <w:color w:val="222222"/>
          <w:sz w:val="22"/>
          <w:szCs w:val="22"/>
        </w:rPr>
        <w:t xml:space="preserve"/>
      </w:r>
    </w:p>
    <w:p>
      <w:pPr>
        <w:spacing w:after="60" w:before="140"/>
      </w:pPr>
      <w:r>
        <w:rPr>
          <w:rFonts w:ascii="Arial" w:cs="Arial" w:eastAsia="Arial" w:hAnsi="Arial"/>
          <w:b/>
          <w:bCs/>
          <w:i w:val="false"/>
          <w:iCs w:val="false"/>
          <w:caps w:val="false"/>
          <w:color w:val="005B5E"/>
          <w:sz w:val="23"/>
          <w:szCs w:val="23"/>
        </w:rPr>
        <w:t xml:space="preserve">Services — On-Screen Callouts:</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Physiotherapy and Spinal Rehabilitation</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Traction, TENS, Laser and Ultrasound Therapy</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Interventional Pain Management  |  Epidural Injections, Facet Blocks, RFA, PRP</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Pre-Operative Conditioning and Post-Operative Rehabilitation</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Core Strengthening and Spinal Stabilisation</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Ergonomic Assessment and Lifestyle Counselling</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Return-to-Sport and Return-to-Work Programmes</w:t>
      </w:r>
    </w:p>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005B5E"/>
                <w:sz w:val="19"/>
                <w:szCs w:val="19"/>
              </w:rPr>
              <w:t xml:space="preserve">VOICEOVER</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val="false"/>
                <w:iCs w:val="false"/>
                <w:caps w:val="false"/>
                <w:color w:val="111111"/>
                <w:sz w:val="22"/>
                <w:szCs w:val="22"/>
              </w:rPr>
              <w:t xml:space="preserve">Surgery is not always the first answer. And for those who do need it, recovery starts long before the operation and continues long after. The Manipal Spine Wellness and Therapy Centre offers physiotherapy, pain management, interventional procedures, and full rehabilitation. All with the same team that manages your surgical care. Because we treat the person, not just the spine.</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AAAAAA"/>
                <w:sz w:val="19"/>
                <w:szCs w:val="19"/>
              </w:rPr>
              <w:t xml:space="preserve">DIRECTOR NOTE</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The wellness section must feel like a natural continuation of the surgical story, not a separate listing. The tone stays warm and personal throughout.</w:t>
            </w:r>
          </w:p>
        </w:tc>
      </w:tr>
    </w:tbl>
    <w:p>
      <w:pPr>
        <w:spacing w:after="60" w:before="10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05B5E" w:val="clear"/>
            <w:tcMar>
              <w:top w:type="dxa" w:w="120"/>
              <w:left w:type="dxa" w:w="240"/>
              <w:bottom w:type="dxa" w:w="120"/>
              <w:right w:type="dxa" w:w="240"/>
            </w:tcMar>
          </w:tcPr>
          <w:p>
            <w:r>
              <w:rPr>
                <w:rFonts w:ascii="Arial" w:cs="Arial" w:eastAsia="Arial" w:hAnsi="Arial"/>
                <w:b/>
                <w:bCs/>
                <w:i w:val="false"/>
                <w:iCs w:val="false"/>
                <w:caps w:val="false"/>
                <w:color w:val="FFFFFF"/>
                <w:sz w:val="26"/>
                <w:szCs w:val="26"/>
              </w:rPr>
              <w:t xml:space="preserve">SECTION 6  |  ALL CONDITIONS TREATED  |  1:58 TO 2:10</w:t>
            </w:r>
          </w:p>
        </w:tc>
      </w:tr>
    </w:tbl>
    <w:p>
      <w:pPr>
        <w:spacing w:after="60" w:before="8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6480"/>
        <w:gridCol w:w="3200"/>
      </w:tblGrid>
      <w:tr>
        <w:tc>
          <w:tcPr>
            <w:tcW w:type="dxa" w:w="400"/>
            <w:tcBorders>
              <w:top w:val="none"/>
              <w:left w:val="none"/>
              <w:bottom w:val="none"/>
              <w:right w:val="none"/>
            </w:tcBorders>
            <w:shd w:fill="B07D2A"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22"/>
                <w:szCs w:val="22"/>
              </w:rPr>
              <w:t xml:space="preserve">6</w:t>
            </w:r>
          </w:p>
        </w:tc>
        <w:tc>
          <w:tcPr>
            <w:tcW w:type="dxa" w:w="6480"/>
            <w:tcBorders>
              <w:top w:val="none"/>
              <w:left w:val="none"/>
              <w:bottom w:val="none"/>
              <w:right w:val="none"/>
            </w:tcBorders>
            <w:shd w:fill="F4F6F6" w:val="clear"/>
            <w:tcMar>
              <w:top w:type="dxa" w:w="80"/>
              <w:left w:type="dxa" w:w="160"/>
              <w:bottom w:type="dxa" w:w="80"/>
              <w:right w:type="dxa" w:w="100"/>
            </w:tcMar>
            <w:vAlign w:val="center"/>
          </w:tcPr>
          <w:p>
            <w:r>
              <w:rPr>
                <w:rFonts w:ascii="Arial" w:cs="Arial" w:eastAsia="Arial" w:hAnsi="Arial"/>
                <w:b/>
                <w:bCs/>
                <w:i w:val="false"/>
                <w:iCs w:val="false"/>
                <w:caps w:val="false"/>
                <w:color w:val="003B3E"/>
                <w:sz w:val="22"/>
                <w:szCs w:val="22"/>
              </w:rPr>
              <w:t xml:space="preserve">Animated Anatomy  —  Condition Callouts</w:t>
            </w:r>
          </w:p>
        </w:tc>
        <w:tc>
          <w:tcPr>
            <w:tcW w:type="dxa" w:w="3200"/>
            <w:tcBorders>
              <w:top w:val="none"/>
              <w:left w:val="none"/>
              <w:bottom w:val="none"/>
              <w:right w:val="none"/>
            </w:tcBorders>
            <w:shd w:fill="F4F6F6" w:val="clear"/>
            <w:tcMar>
              <w:top w:type="dxa" w:w="80"/>
              <w:left w:type="dxa" w:w="100"/>
              <w:bottom w:type="dxa" w:w="80"/>
              <w:right w:type="dxa" w:w="160"/>
            </w:tcMar>
            <w:vAlign w:val="center"/>
          </w:tcPr>
          <w:p>
            <w:pPr>
              <w:jc w:val="right"/>
            </w:pPr>
            <w:r>
              <w:rPr>
                <w:rFonts w:ascii="Arial" w:cs="Arial" w:eastAsia="Arial" w:hAnsi="Arial"/>
                <w:b/>
                <w:bCs/>
                <w:i w:val="false"/>
                <w:iCs w:val="false"/>
                <w:caps w:val="false"/>
                <w:color w:val="888888"/>
                <w:sz w:val="18"/>
                <w:szCs w:val="18"/>
              </w:rPr>
              <w:t xml:space="preserve">TIMECODE  </w:t>
            </w:r>
            <w:r>
              <w:rPr>
                <w:rFonts w:ascii="Arial" w:cs="Arial" w:eastAsia="Arial" w:hAnsi="Arial"/>
                <w:b/>
                <w:bCs/>
                <w:i w:val="false"/>
                <w:iCs w:val="false"/>
                <w:caps w:val="false"/>
                <w:color w:val="005B5E"/>
                <w:sz w:val="20"/>
                <w:szCs w:val="20"/>
              </w:rPr>
              <w:t xml:space="preserve">1:58  to  2:10</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888888"/>
                <w:sz w:val="19"/>
                <w:szCs w:val="19"/>
              </w:rPr>
              <w:t xml:space="preserve">VISUAL</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Rotating 3D anatomical spine model. Condition names appear as highlighted callouts at the relevant vertebral region. Quick, confident, clean.</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All Conditions Treated</w:t>
            </w:r>
          </w:p>
        </w:tc>
      </w:tr>
    </w:tbl>
    <w:p>
      <w:pPr>
        <w:spacing w:after="40" w:before="50"/>
      </w:pPr>
      <w:r>
        <w:rPr>
          <w:rFonts w:ascii="Arial" w:cs="Arial" w:eastAsia="Arial" w:hAnsi="Arial"/>
          <w:b w:val="false"/>
          <w:bCs w:val="false"/>
          <w:i w:val="false"/>
          <w:iCs w:val="false"/>
          <w:caps w:val="false"/>
          <w:color w:val="222222"/>
          <w:sz w:val="22"/>
          <w:szCs w:val="22"/>
        </w:rPr>
        <w:t xml:space="preserve"/>
      </w:r>
    </w:p>
    <w:p>
      <w:pPr>
        <w:spacing w:after="60" w:before="140"/>
      </w:pPr>
      <w:r>
        <w:rPr>
          <w:rFonts w:ascii="Arial" w:cs="Arial" w:eastAsia="Arial" w:hAnsi="Arial"/>
          <w:b/>
          <w:bCs/>
          <w:i w:val="false"/>
          <w:iCs w:val="false"/>
          <w:caps w:val="false"/>
          <w:color w:val="005B5E"/>
          <w:sz w:val="23"/>
          <w:szCs w:val="23"/>
        </w:rPr>
        <w:t xml:space="preserve">Cervical Spine</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Cervical disc herniation and degeneration</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Cervical myelopathy and radiculopathy</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Cervical spondylosis</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Odontoid fractures and upper cervical pathologies</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Cervical instability, trauma, and tumours</w:t>
      </w:r>
    </w:p>
    <w:p>
      <w:pPr>
        <w:spacing w:after="60" w:before="140"/>
      </w:pPr>
      <w:r>
        <w:rPr>
          <w:rFonts w:ascii="Arial" w:cs="Arial" w:eastAsia="Arial" w:hAnsi="Arial"/>
          <w:b/>
          <w:bCs/>
          <w:i w:val="false"/>
          <w:iCs w:val="false"/>
          <w:caps w:val="false"/>
          <w:color w:val="005B5E"/>
          <w:sz w:val="23"/>
          <w:szCs w:val="23"/>
        </w:rPr>
        <w:t xml:space="preserve">Thoracic Spine</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Thoracic disc disease</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Thoracic fractures (traumatic and osteoporotic)</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Thoracic tumours and kyphosis</w:t>
      </w:r>
    </w:p>
    <w:p>
      <w:pPr>
        <w:spacing w:after="60" w:before="140"/>
      </w:pPr>
      <w:r>
        <w:rPr>
          <w:rFonts w:ascii="Arial" w:cs="Arial" w:eastAsia="Arial" w:hAnsi="Arial"/>
          <w:b/>
          <w:bCs/>
          <w:i w:val="false"/>
          <w:iCs w:val="false"/>
          <w:caps w:val="false"/>
          <w:color w:val="005B5E"/>
          <w:sz w:val="23"/>
          <w:szCs w:val="23"/>
        </w:rPr>
        <w:t xml:space="preserve">Lumbar Spine</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Lumbar disc herniation and prolapse</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Lumbar spondylosis and degenerative disc disease</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Lumbar spinal stenosis</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Spondylolisthesis</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Sciatica and cauda equina syndrome</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Failed Back Surgery Syndrome</w:t>
      </w:r>
    </w:p>
    <w:p>
      <w:pPr>
        <w:spacing w:after="60" w:before="140"/>
      </w:pPr>
      <w:r>
        <w:rPr>
          <w:rFonts w:ascii="Arial" w:cs="Arial" w:eastAsia="Arial" w:hAnsi="Arial"/>
          <w:b/>
          <w:bCs/>
          <w:i w:val="false"/>
          <w:iCs w:val="false"/>
          <w:caps w:val="false"/>
          <w:color w:val="005B5E"/>
          <w:sz w:val="23"/>
          <w:szCs w:val="23"/>
        </w:rPr>
        <w:t xml:space="preserve">Sacral and Pelvic</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Sacroiliac joint dysfunction</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Sacral tumours and insufficiency fractures</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Percutaneous S2AI, iliosacral fixation, Double Balloon Sacroplasty</w:t>
      </w:r>
    </w:p>
    <w:p>
      <w:pPr>
        <w:spacing w:after="60" w:before="140"/>
      </w:pPr>
      <w:r>
        <w:rPr>
          <w:rFonts w:ascii="Arial" w:cs="Arial" w:eastAsia="Arial" w:hAnsi="Arial"/>
          <w:b/>
          <w:bCs/>
          <w:i w:val="false"/>
          <w:iCs w:val="false"/>
          <w:caps w:val="false"/>
          <w:color w:val="005B5E"/>
          <w:sz w:val="23"/>
          <w:szCs w:val="23"/>
        </w:rPr>
        <w:t xml:space="preserve">Complex and Specialised</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Scoliosis and kyphoscoliosis including fully robotic-assisted scoliosis surgery</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Spinal tumours, infections, and rheumatoid involvement</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Spinal cord injuries and post-traumatic conditions</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Osteoporotic compression fractures</w:t>
      </w:r>
    </w:p>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For the complete list of conditions treated  |  www.mirss.com</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005B5E"/>
                <w:sz w:val="19"/>
                <w:szCs w:val="19"/>
              </w:rPr>
              <w:t xml:space="preserve">VOICEOVER</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val="false"/>
                <w:iCs w:val="false"/>
                <w:caps w:val="false"/>
                <w:color w:val="111111"/>
                <w:sz w:val="22"/>
                <w:szCs w:val="22"/>
              </w:rPr>
              <w:t xml:space="preserve">From cervical disc disease to complex spinal deformity, MIRSS and the Spine Wellness Centre treat the full range of spinal conditions. For the complete list, along with patient resources and appointment booking, visit mirss.com.</w:t>
            </w:r>
          </w:p>
        </w:tc>
      </w:tr>
    </w:tbl>
    <w:p>
      <w:pPr>
        <w:spacing w:after="60" w:before="100"/>
      </w:pPr>
      <w:r>
        <w:rPr>
          <w:rFonts w:ascii="Arial" w:cs="Arial" w:eastAsia="Arial" w:hAnsi="Arial"/>
          <w:b w:val="false"/>
          <w:bCs w:val="false"/>
          <w:i w:val="false"/>
          <w:iCs w:val="false"/>
          <w:caps w:val="false"/>
          <w:color w:val="222222"/>
          <w:sz w:val="22"/>
          <w:szCs w:val="22"/>
        </w:rP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05B5E" w:val="clear"/>
            <w:tcMar>
              <w:top w:type="dxa" w:w="120"/>
              <w:left w:type="dxa" w:w="240"/>
              <w:bottom w:type="dxa" w:w="120"/>
              <w:right w:type="dxa" w:w="240"/>
            </w:tcMar>
          </w:tcPr>
          <w:p>
            <w:r>
              <w:rPr>
                <w:rFonts w:ascii="Arial" w:cs="Arial" w:eastAsia="Arial" w:hAnsi="Arial"/>
                <w:b/>
                <w:bCs/>
                <w:i w:val="false"/>
                <w:iCs w:val="false"/>
                <w:caps w:val="false"/>
                <w:color w:val="FFFFFF"/>
                <w:sz w:val="26"/>
                <w:szCs w:val="26"/>
              </w:rPr>
              <w:t xml:space="preserve">SECTION 7  |  A CENTER BUILT AROUND TRUST AND OUTCOMES  |  2:10 TO 2:28</w:t>
            </w:r>
          </w:p>
        </w:tc>
      </w:tr>
    </w:tbl>
    <w:p>
      <w:pPr>
        <w:spacing w:after="60" w:before="8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6480"/>
        <w:gridCol w:w="3200"/>
      </w:tblGrid>
      <w:tr>
        <w:tc>
          <w:tcPr>
            <w:tcW w:type="dxa" w:w="400"/>
            <w:tcBorders>
              <w:top w:val="none"/>
              <w:left w:val="none"/>
              <w:bottom w:val="none"/>
              <w:right w:val="none"/>
            </w:tcBorders>
            <w:shd w:fill="B07D2A"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22"/>
                <w:szCs w:val="22"/>
              </w:rPr>
              <w:t xml:space="preserve">7</w:t>
            </w:r>
          </w:p>
        </w:tc>
        <w:tc>
          <w:tcPr>
            <w:tcW w:type="dxa" w:w="6480"/>
            <w:tcBorders>
              <w:top w:val="none"/>
              <w:left w:val="none"/>
              <w:bottom w:val="none"/>
              <w:right w:val="none"/>
            </w:tcBorders>
            <w:shd w:fill="F4F6F6" w:val="clear"/>
            <w:tcMar>
              <w:top w:type="dxa" w:w="80"/>
              <w:left w:type="dxa" w:w="160"/>
              <w:bottom w:type="dxa" w:w="80"/>
              <w:right w:type="dxa" w:w="100"/>
            </w:tcMar>
            <w:vAlign w:val="center"/>
          </w:tcPr>
          <w:p>
            <w:r>
              <w:rPr>
                <w:rFonts w:ascii="Arial" w:cs="Arial" w:eastAsia="Arial" w:hAnsi="Arial"/>
                <w:b/>
                <w:bCs/>
                <w:i w:val="false"/>
                <w:iCs w:val="false"/>
                <w:caps w:val="false"/>
                <w:color w:val="003B3E"/>
                <w:sz w:val="22"/>
                <w:szCs w:val="22"/>
              </w:rPr>
              <w:t xml:space="preserve">Research and Innovation Montage</w:t>
            </w:r>
          </w:p>
        </w:tc>
        <w:tc>
          <w:tcPr>
            <w:tcW w:type="dxa" w:w="3200"/>
            <w:tcBorders>
              <w:top w:val="none"/>
              <w:left w:val="none"/>
              <w:bottom w:val="none"/>
              <w:right w:val="none"/>
            </w:tcBorders>
            <w:shd w:fill="F4F6F6" w:val="clear"/>
            <w:tcMar>
              <w:top w:type="dxa" w:w="80"/>
              <w:left w:type="dxa" w:w="100"/>
              <w:bottom w:type="dxa" w:w="80"/>
              <w:right w:type="dxa" w:w="160"/>
            </w:tcMar>
            <w:vAlign w:val="center"/>
          </w:tcPr>
          <w:p>
            <w:pPr>
              <w:jc w:val="right"/>
            </w:pPr>
            <w:r>
              <w:rPr>
                <w:rFonts w:ascii="Arial" w:cs="Arial" w:eastAsia="Arial" w:hAnsi="Arial"/>
                <w:b/>
                <w:bCs/>
                <w:i w:val="false"/>
                <w:iCs w:val="false"/>
                <w:caps w:val="false"/>
                <w:color w:val="888888"/>
                <w:sz w:val="18"/>
                <w:szCs w:val="18"/>
              </w:rPr>
              <w:t xml:space="preserve">TIMECODE  </w:t>
            </w:r>
            <w:r>
              <w:rPr>
                <w:rFonts w:ascii="Arial" w:cs="Arial" w:eastAsia="Arial" w:hAnsi="Arial"/>
                <w:b/>
                <w:bCs/>
                <w:i w:val="false"/>
                <w:iCs w:val="false"/>
                <w:caps w:val="false"/>
                <w:color w:val="005B5E"/>
                <w:sz w:val="20"/>
                <w:szCs w:val="20"/>
              </w:rPr>
              <w:t xml:space="preserve">2:10  to  2:28</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888888"/>
                <w:sz w:val="19"/>
                <w:szCs w:val="19"/>
              </w:rPr>
              <w:t xml:space="preserve">VISUAL</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Journal covers, international conference footage, award ceremonies. Dr. Vidyadhara S at a global podium. Spine animation showing the pioneering workflows. Quiet confidence in the music.</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A Center Built Around Trust and Outcomes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18 Peer-Reviewed Scientific Publications  |  Global Pioneer in Robotic Spine Research</w:t>
            </w:r>
          </w:p>
        </w:tc>
      </w:tr>
    </w:tbl>
    <w:p>
      <w:pPr>
        <w:spacing w:after="40" w:before="50"/>
      </w:pPr>
      <w:r>
        <w:rPr>
          <w:rFonts w:ascii="Arial" w:cs="Arial" w:eastAsia="Arial" w:hAnsi="Arial"/>
          <w:b w:val="false"/>
          <w:bCs w:val="false"/>
          <w:i w:val="false"/>
          <w:iCs w:val="false"/>
          <w:caps w:val="false"/>
          <w:color w:val="222222"/>
          <w:sz w:val="22"/>
          <w:szCs w:val="22"/>
        </w:rPr>
        <w:t xml:space="preserve"/>
      </w:r>
    </w:p>
    <w:p>
      <w:pPr>
        <w:spacing w:after="60" w:before="140"/>
      </w:pPr>
      <w:r>
        <w:rPr>
          <w:rFonts w:ascii="Arial" w:cs="Arial" w:eastAsia="Arial" w:hAnsi="Arial"/>
          <w:b/>
          <w:bCs/>
          <w:i w:val="false"/>
          <w:iCs w:val="false"/>
          <w:caps w:val="false"/>
          <w:color w:val="005B5E"/>
          <w:sz w:val="23"/>
          <w:szCs w:val="23"/>
        </w:rPr>
        <w:t xml:space="preserve">Pioneering Workflows  —  On-Screen Callouts:</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Cervical Pedicle Screws</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Percutaneous S2AI Fixation</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Percutaneous Ilio-Sacral Screws</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Percutaneous Double Balloon Sacroplasty</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Percutaneous Pars Repair Screws</w:t>
      </w:r>
    </w:p>
    <w:p>
      <w:pPr>
        <w:pStyle w:val="ListParagraph"/>
        <w:numPr>
          <w:ilvl w:val="0"/>
          <w:numId w:val="2"/>
        </w:numPr>
        <w:spacing w:after="40" w:before="40"/>
      </w:pPr>
      <w:r>
        <w:rPr>
          <w:rFonts w:ascii="Arial" w:cs="Arial" w:eastAsia="Arial" w:hAnsi="Arial"/>
          <w:b w:val="false"/>
          <w:bCs w:val="false"/>
          <w:i w:val="false"/>
          <w:iCs w:val="false"/>
          <w:caps w:val="false"/>
          <w:color w:val="222222"/>
          <w:sz w:val="21"/>
          <w:szCs w:val="21"/>
        </w:rPr>
        <w:t xml:space="preserve">Odontoid Screws</w:t>
      </w:r>
    </w:p>
    <w:p>
      <w:pPr>
        <w:spacing w:after="40" w:before="5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Innovation: Proven safety of pin-less robotic techniques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Global Leadership: Largest published robotic series  (750+ cases)  covering occiput to sacrum</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005B5E"/>
                <w:sz w:val="19"/>
                <w:szCs w:val="19"/>
              </w:rPr>
              <w:t xml:space="preserve">VOICEOVER</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val="false"/>
                <w:iCs w:val="false"/>
                <w:caps w:val="false"/>
                <w:color w:val="111111"/>
                <w:sz w:val="22"/>
                <w:szCs w:val="22"/>
              </w:rPr>
              <w:t xml:space="preserve">MIRSS is also a research institution. Contributing landmark data through eighteen peer-reviewed publications, our pioneering robotic workflows, from cervical pedicle screws to odontoid screws and double balloon sacroplasty, are now referenced by surgical teams worldwide. The world's largest published robotic spine series. More than seven hundred and fifty cases, from occiput to sacrum.</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AAAAAA"/>
                <w:sz w:val="19"/>
                <w:szCs w:val="19"/>
              </w:rPr>
              <w:t xml:space="preserve">DIRECTOR NOTE</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These workflows were invented here. The narration should carry that quiet authority. Not boastful. Earned.</w:t>
            </w:r>
          </w:p>
        </w:tc>
      </w:tr>
    </w:tbl>
    <w:p>
      <w:pPr>
        <w:spacing w:after="60" w:before="10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05B5E" w:val="clear"/>
            <w:tcMar>
              <w:top w:type="dxa" w:w="120"/>
              <w:left w:type="dxa" w:w="240"/>
              <w:bottom w:type="dxa" w:w="120"/>
              <w:right w:type="dxa" w:w="240"/>
            </w:tcMar>
          </w:tcPr>
          <w:p>
            <w:r>
              <w:rPr>
                <w:rFonts w:ascii="Arial" w:cs="Arial" w:eastAsia="Arial" w:hAnsi="Arial"/>
                <w:b/>
                <w:bCs/>
                <w:i w:val="false"/>
                <w:iCs w:val="false"/>
                <w:caps w:val="false"/>
                <w:color w:val="FFFFFF"/>
                <w:sz w:val="26"/>
                <w:szCs w:val="26"/>
              </w:rPr>
              <w:t xml:space="preserve">SECTION 8  |  BETTER PRECISION. SAFER SURGERY. FASTER RECOVERY.  |  2:28 TO 2:44</w:t>
            </w:r>
          </w:p>
        </w:tc>
      </w:tr>
    </w:tbl>
    <w:p>
      <w:pPr>
        <w:spacing w:after="60" w:before="8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6480"/>
        <w:gridCol w:w="3200"/>
      </w:tblGrid>
      <w:tr>
        <w:tc>
          <w:tcPr>
            <w:tcW w:type="dxa" w:w="400"/>
            <w:tcBorders>
              <w:top w:val="none"/>
              <w:left w:val="none"/>
              <w:bottom w:val="none"/>
              <w:right w:val="none"/>
            </w:tcBorders>
            <w:shd w:fill="B07D2A"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22"/>
                <w:szCs w:val="22"/>
              </w:rPr>
              <w:t xml:space="preserve">8</w:t>
            </w:r>
          </w:p>
        </w:tc>
        <w:tc>
          <w:tcPr>
            <w:tcW w:type="dxa" w:w="6480"/>
            <w:tcBorders>
              <w:top w:val="none"/>
              <w:left w:val="none"/>
              <w:bottom w:val="none"/>
              <w:right w:val="none"/>
            </w:tcBorders>
            <w:shd w:fill="F4F6F6" w:val="clear"/>
            <w:tcMar>
              <w:top w:type="dxa" w:w="80"/>
              <w:left w:type="dxa" w:w="160"/>
              <w:bottom w:type="dxa" w:w="80"/>
              <w:right w:type="dxa" w:w="100"/>
            </w:tcMar>
            <w:vAlign w:val="center"/>
          </w:tcPr>
          <w:p>
            <w:r>
              <w:rPr>
                <w:rFonts w:ascii="Arial" w:cs="Arial" w:eastAsia="Arial" w:hAnsi="Arial"/>
                <w:b/>
                <w:bCs/>
                <w:i w:val="false"/>
                <w:iCs w:val="false"/>
                <w:caps w:val="false"/>
                <w:color w:val="003B3E"/>
                <w:sz w:val="22"/>
                <w:szCs w:val="22"/>
              </w:rPr>
              <w:t xml:space="preserve">Animated Data Graphics  —  Outcomes Table</w:t>
            </w:r>
          </w:p>
        </w:tc>
        <w:tc>
          <w:tcPr>
            <w:tcW w:type="dxa" w:w="3200"/>
            <w:tcBorders>
              <w:top w:val="none"/>
              <w:left w:val="none"/>
              <w:bottom w:val="none"/>
              <w:right w:val="none"/>
            </w:tcBorders>
            <w:shd w:fill="F4F6F6" w:val="clear"/>
            <w:tcMar>
              <w:top w:type="dxa" w:w="80"/>
              <w:left w:type="dxa" w:w="100"/>
              <w:bottom w:type="dxa" w:w="80"/>
              <w:right w:type="dxa" w:w="160"/>
            </w:tcMar>
            <w:vAlign w:val="center"/>
          </w:tcPr>
          <w:p>
            <w:pPr>
              <w:jc w:val="right"/>
            </w:pPr>
            <w:r>
              <w:rPr>
                <w:rFonts w:ascii="Arial" w:cs="Arial" w:eastAsia="Arial" w:hAnsi="Arial"/>
                <w:b/>
                <w:bCs/>
                <w:i w:val="false"/>
                <w:iCs w:val="false"/>
                <w:caps w:val="false"/>
                <w:color w:val="888888"/>
                <w:sz w:val="18"/>
                <w:szCs w:val="18"/>
              </w:rPr>
              <w:t xml:space="preserve">TIMECODE  </w:t>
            </w:r>
            <w:r>
              <w:rPr>
                <w:rFonts w:ascii="Arial" w:cs="Arial" w:eastAsia="Arial" w:hAnsi="Arial"/>
                <w:b/>
                <w:bCs/>
                <w:i w:val="false"/>
                <w:iCs w:val="false"/>
                <w:caps w:val="false"/>
                <w:color w:val="005B5E"/>
                <w:sz w:val="20"/>
                <w:szCs w:val="20"/>
              </w:rPr>
              <w:t xml:space="preserve">2:28  to  2:44</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888888"/>
                <w:sz w:val="19"/>
                <w:szCs w:val="19"/>
              </w:rPr>
              <w:t xml:space="preserve">VISUAL</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Clean animated infographic. Each row of the outcomes table builds on screen one by one, the numbers counting up. No clutter. The music is calm and confident.</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Better Precision. Safer Surgery. Faster Recovery.</w:t>
            </w:r>
          </w:p>
        </w:tc>
      </w:tr>
    </w:tbl>
    <w:p>
      <w:pPr>
        <w:spacing w:after="6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60"/>
        <w:gridCol w:w="4160"/>
        <w:gridCol w:w="4160"/>
      </w:tblGrid>
      <w:tr>
        <w:tc>
          <w:tcPr>
            <w:tcW w:type="dxa" w:w="1760"/>
            <w:tcBorders>
              <w:top w:val="single" w:color="004444" w:sz="1"/>
              <w:left w:val="single" w:color="004444" w:sz="1"/>
              <w:bottom w:val="single" w:color="004444" w:sz="1"/>
              <w:right w:val="single" w:color="004444" w:sz="1"/>
            </w:tcBorders>
            <w:shd w:fill="003B3E"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2"/>
                <w:szCs w:val="22"/>
              </w:rPr>
              <w:t xml:space="preserve">Feature</w:t>
            </w:r>
          </w:p>
        </w:tc>
        <w:tc>
          <w:tcPr>
            <w:tcW w:type="dxa" w:w="4160"/>
            <w:tcBorders>
              <w:top w:val="single" w:color="004444" w:sz="1"/>
              <w:left w:val="single" w:color="004444" w:sz="1"/>
              <w:bottom w:val="single" w:color="004444" w:sz="1"/>
              <w:right w:val="single" w:color="004444" w:sz="1"/>
            </w:tcBorders>
            <w:shd w:fill="003B3E"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2"/>
                <w:szCs w:val="22"/>
              </w:rPr>
              <w:t xml:space="preserve">Robotic Advantage</w:t>
            </w:r>
          </w:p>
        </w:tc>
        <w:tc>
          <w:tcPr>
            <w:tcW w:type="dxa" w:w="4160"/>
            <w:tcBorders>
              <w:top w:val="single" w:color="004444" w:sz="1"/>
              <w:left w:val="single" w:color="004444" w:sz="1"/>
              <w:bottom w:val="single" w:color="004444" w:sz="1"/>
              <w:right w:val="single" w:color="004444" w:sz="1"/>
            </w:tcBorders>
            <w:shd w:fill="003B3E"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2"/>
                <w:szCs w:val="22"/>
              </w:rPr>
              <w:t xml:space="preserve">Clinical Impact</w:t>
            </w:r>
          </w:p>
        </w:tc>
      </w:tr>
      <w:tr>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val="false"/>
                <w:bCs w:val="false"/>
                <w:i w:val="false"/>
                <w:iCs w:val="false"/>
                <w:caps w:val="false"/>
                <w:color w:val="222222"/>
                <w:sz w:val="21"/>
                <w:szCs w:val="21"/>
              </w:rPr>
              <w:t xml:space="preserve">Accuracy</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val="false"/>
                <w:bCs w:val="false"/>
                <w:i w:val="false"/>
                <w:iCs w:val="false"/>
                <w:caps w:val="false"/>
                <w:color w:val="222222"/>
                <w:sz w:val="21"/>
                <w:szCs w:val="21"/>
              </w:rPr>
              <w:t xml:space="preserve">Thoracolumbar 99.8%  /  Cervical 98.3%</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val="false"/>
                <w:bCs w:val="false"/>
                <w:i w:val="false"/>
                <w:iCs w:val="false"/>
                <w:caps w:val="false"/>
                <w:color w:val="222222"/>
                <w:sz w:val="21"/>
                <w:szCs w:val="21"/>
              </w:rPr>
              <w:t xml:space="preserve">Highest-in-class screw placement</w:t>
            </w:r>
          </w:p>
        </w:tc>
      </w:tr>
      <w:tr>
        <w:tc>
          <w:tcPr>
            <w:tcW w:type="dxa" w:w="1760"/>
            <w:tcBorders>
              <w:top w:val="single" w:color="CCCCCC" w:sz="1"/>
              <w:left w:val="single" w:color="CCCCCC" w:sz="1"/>
              <w:bottom w:val="single" w:color="CCCCCC" w:sz="1"/>
              <w:right w:val="single" w:color="CCCCCC" w:sz="1"/>
            </w:tcBorders>
            <w:shd w:fill="F4F6F6" w:val="clear"/>
            <w:tcMar>
              <w:top w:type="dxa" w:w="90"/>
              <w:left w:type="dxa" w:w="140"/>
              <w:bottom w:type="dxa" w:w="90"/>
              <w:right w:type="dxa" w:w="140"/>
            </w:tcMar>
          </w:tcPr>
          <w:p>
            <w:pPr>
              <w:jc w:val="center"/>
            </w:pPr>
            <w:r>
              <w:rPr>
                <w:rFonts w:ascii="Arial" w:cs="Arial" w:eastAsia="Arial" w:hAnsi="Arial"/>
                <w:b w:val="false"/>
                <w:bCs w:val="false"/>
                <w:i w:val="false"/>
                <w:iCs w:val="false"/>
                <w:caps w:val="false"/>
                <w:color w:val="222222"/>
                <w:sz w:val="21"/>
                <w:szCs w:val="21"/>
              </w:rPr>
              <w:t xml:space="preserve">Recovery</w:t>
            </w:r>
          </w:p>
        </w:tc>
        <w:tc>
          <w:tcPr>
            <w:tcW w:type="dxa" w:w="4160"/>
            <w:tcBorders>
              <w:top w:val="single" w:color="CCCCCC" w:sz="1"/>
              <w:left w:val="single" w:color="CCCCCC" w:sz="1"/>
              <w:bottom w:val="single" w:color="CCCCCC" w:sz="1"/>
              <w:right w:val="single" w:color="CCCCCC" w:sz="1"/>
            </w:tcBorders>
            <w:shd w:fill="F4F6F6" w:val="clear"/>
            <w:tcMar>
              <w:top w:type="dxa" w:w="90"/>
              <w:left w:type="dxa" w:w="140"/>
              <w:bottom w:type="dxa" w:w="90"/>
              <w:right w:type="dxa" w:w="140"/>
            </w:tcMar>
          </w:tcPr>
          <w:p>
            <w:pPr>
              <w:jc w:val="center"/>
            </w:pPr>
            <w:r>
              <w:rPr>
                <w:rFonts w:ascii="Arial" w:cs="Arial" w:eastAsia="Arial" w:hAnsi="Arial"/>
                <w:b w:val="false"/>
                <w:bCs w:val="false"/>
                <w:i w:val="false"/>
                <w:iCs w:val="false"/>
                <w:caps w:val="false"/>
                <w:color w:val="222222"/>
                <w:sz w:val="21"/>
                <w:szCs w:val="21"/>
              </w:rPr>
              <w:t xml:space="preserve">Mobilisation in 4 to 6 hours</w:t>
            </w:r>
          </w:p>
        </w:tc>
        <w:tc>
          <w:tcPr>
            <w:tcW w:type="dxa" w:w="4160"/>
            <w:tcBorders>
              <w:top w:val="single" w:color="CCCCCC" w:sz="1"/>
              <w:left w:val="single" w:color="CCCCCC" w:sz="1"/>
              <w:bottom w:val="single" w:color="CCCCCC" w:sz="1"/>
              <w:right w:val="single" w:color="CCCCCC" w:sz="1"/>
            </w:tcBorders>
            <w:shd w:fill="F4F6F6" w:val="clear"/>
            <w:tcMar>
              <w:top w:type="dxa" w:w="90"/>
              <w:left w:type="dxa" w:w="140"/>
              <w:bottom w:type="dxa" w:w="90"/>
              <w:right w:type="dxa" w:w="140"/>
            </w:tcMar>
          </w:tcPr>
          <w:p>
            <w:pPr>
              <w:jc w:val="center"/>
            </w:pPr>
            <w:r>
              <w:rPr>
                <w:rFonts w:ascii="Arial" w:cs="Arial" w:eastAsia="Arial" w:hAnsi="Arial"/>
                <w:b w:val="false"/>
                <w:bCs w:val="false"/>
                <w:i w:val="false"/>
                <w:iCs w:val="false"/>
                <w:caps w:val="false"/>
                <w:color w:val="222222"/>
                <w:sz w:val="21"/>
                <w:szCs w:val="21"/>
              </w:rPr>
              <w:t xml:space="preserve">Faster return to daily life</w:t>
            </w:r>
          </w:p>
        </w:tc>
      </w:tr>
      <w:tr>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val="false"/>
                <w:bCs w:val="false"/>
                <w:i w:val="false"/>
                <w:iCs w:val="false"/>
                <w:caps w:val="false"/>
                <w:color w:val="222222"/>
                <w:sz w:val="21"/>
                <w:szCs w:val="21"/>
              </w:rPr>
              <w:t xml:space="preserve">Safety</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val="false"/>
                <w:bCs w:val="false"/>
                <w:i w:val="false"/>
                <w:iCs w:val="false"/>
                <w:caps w:val="false"/>
                <w:color w:val="222222"/>
                <w:sz w:val="21"/>
                <w:szCs w:val="21"/>
              </w:rPr>
              <w:t xml:space="preserve">80% lower risk of neurological injury</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val="false"/>
                <w:bCs w:val="false"/>
                <w:i w:val="false"/>
                <w:iCs w:val="false"/>
                <w:caps w:val="false"/>
                <w:color w:val="222222"/>
                <w:sz w:val="21"/>
                <w:szCs w:val="21"/>
              </w:rPr>
              <w:t xml:space="preserve">Significant reduction in complications</w:t>
            </w:r>
          </w:p>
        </w:tc>
      </w:tr>
      <w:tr>
        <w:tc>
          <w:tcPr>
            <w:tcW w:type="dxa" w:w="1760"/>
            <w:tcBorders>
              <w:top w:val="single" w:color="CCCCCC" w:sz="1"/>
              <w:left w:val="single" w:color="CCCCCC" w:sz="1"/>
              <w:bottom w:val="single" w:color="CCCCCC" w:sz="1"/>
              <w:right w:val="single" w:color="CCCCCC" w:sz="1"/>
            </w:tcBorders>
            <w:shd w:fill="F4F6F6" w:val="clear"/>
            <w:tcMar>
              <w:top w:type="dxa" w:w="90"/>
              <w:left w:type="dxa" w:w="140"/>
              <w:bottom w:type="dxa" w:w="90"/>
              <w:right w:type="dxa" w:w="140"/>
            </w:tcMar>
          </w:tcPr>
          <w:p>
            <w:pPr>
              <w:jc w:val="center"/>
            </w:pPr>
            <w:r>
              <w:rPr>
                <w:rFonts w:ascii="Arial" w:cs="Arial" w:eastAsia="Arial" w:hAnsi="Arial"/>
                <w:b w:val="false"/>
                <w:bCs w:val="false"/>
                <w:i w:val="false"/>
                <w:iCs w:val="false"/>
                <w:caps w:val="false"/>
                <w:color w:val="222222"/>
                <w:sz w:val="21"/>
                <w:szCs w:val="21"/>
              </w:rPr>
              <w:t xml:space="preserve">Incision</w:t>
            </w:r>
          </w:p>
        </w:tc>
        <w:tc>
          <w:tcPr>
            <w:tcW w:type="dxa" w:w="4160"/>
            <w:tcBorders>
              <w:top w:val="single" w:color="CCCCCC" w:sz="1"/>
              <w:left w:val="single" w:color="CCCCCC" w:sz="1"/>
              <w:bottom w:val="single" w:color="CCCCCC" w:sz="1"/>
              <w:right w:val="single" w:color="CCCCCC" w:sz="1"/>
            </w:tcBorders>
            <w:shd w:fill="F4F6F6" w:val="clear"/>
            <w:tcMar>
              <w:top w:type="dxa" w:w="90"/>
              <w:left w:type="dxa" w:w="140"/>
              <w:bottom w:type="dxa" w:w="90"/>
              <w:right w:type="dxa" w:w="140"/>
            </w:tcMar>
          </w:tcPr>
          <w:p>
            <w:pPr>
              <w:jc w:val="center"/>
            </w:pPr>
            <w:r>
              <w:rPr>
                <w:rFonts w:ascii="Arial" w:cs="Arial" w:eastAsia="Arial" w:hAnsi="Arial"/>
                <w:b w:val="false"/>
                <w:bCs w:val="false"/>
                <w:i w:val="false"/>
                <w:iCs w:val="false"/>
                <w:caps w:val="false"/>
                <w:color w:val="222222"/>
                <w:sz w:val="21"/>
                <w:szCs w:val="21"/>
              </w:rPr>
              <w:t xml:space="preserve">40% smaller incisions</w:t>
            </w:r>
          </w:p>
        </w:tc>
        <w:tc>
          <w:tcPr>
            <w:tcW w:type="dxa" w:w="4160"/>
            <w:tcBorders>
              <w:top w:val="single" w:color="CCCCCC" w:sz="1"/>
              <w:left w:val="single" w:color="CCCCCC" w:sz="1"/>
              <w:bottom w:val="single" w:color="CCCCCC" w:sz="1"/>
              <w:right w:val="single" w:color="CCCCCC" w:sz="1"/>
            </w:tcBorders>
            <w:shd w:fill="F4F6F6" w:val="clear"/>
            <w:tcMar>
              <w:top w:type="dxa" w:w="90"/>
              <w:left w:type="dxa" w:w="140"/>
              <w:bottom w:type="dxa" w:w="90"/>
              <w:right w:type="dxa" w:w="140"/>
            </w:tcMar>
          </w:tcPr>
          <w:p>
            <w:pPr>
              <w:jc w:val="center"/>
            </w:pPr>
            <w:r>
              <w:rPr>
                <w:rFonts w:ascii="Arial" w:cs="Arial" w:eastAsia="Arial" w:hAnsi="Arial"/>
                <w:b w:val="false"/>
                <w:bCs w:val="false"/>
                <w:i w:val="false"/>
                <w:iCs w:val="false"/>
                <w:caps w:val="false"/>
                <w:color w:val="222222"/>
                <w:sz w:val="21"/>
                <w:szCs w:val="21"/>
              </w:rPr>
              <w:t xml:space="preserve">Reduced blood loss and infection risk</w:t>
            </w:r>
          </w:p>
        </w:tc>
      </w:tr>
      <w:tr>
        <w:tc>
          <w:tcPr>
            <w:tcW w:type="dxa" w:w="1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val="false"/>
                <w:bCs w:val="false"/>
                <w:i w:val="false"/>
                <w:iCs w:val="false"/>
                <w:caps w:val="false"/>
                <w:color w:val="222222"/>
                <w:sz w:val="21"/>
                <w:szCs w:val="21"/>
              </w:rPr>
              <w:t xml:space="preserve">Efficiency</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val="false"/>
                <w:bCs w:val="false"/>
                <w:i w:val="false"/>
                <w:iCs w:val="false"/>
                <w:caps w:val="false"/>
                <w:color w:val="222222"/>
                <w:sz w:val="21"/>
                <w:szCs w:val="21"/>
              </w:rPr>
              <w:t xml:space="preserve">67% reduction in revision surgeries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val="false"/>
                <w:bCs w:val="false"/>
                <w:i w:val="false"/>
                <w:iCs w:val="false"/>
                <w:caps w:val="false"/>
                <w:color w:val="222222"/>
                <w:sz w:val="21"/>
                <w:szCs w:val="21"/>
              </w:rPr>
              <w:t xml:space="preserve">Fewer re-operations for the patient</w:t>
            </w:r>
          </w:p>
        </w:tc>
      </w:tr>
    </w:tbl>
    <w:p>
      <w:pPr>
        <w:spacing w:after="60" w:before="8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005B5E"/>
                <w:sz w:val="19"/>
                <w:szCs w:val="19"/>
              </w:rPr>
              <w:t xml:space="preserve">VOICEOVER</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val="false"/>
                <w:iCs w:val="false"/>
                <w:caps w:val="false"/>
                <w:color w:val="111111"/>
                <w:sz w:val="22"/>
                <w:szCs w:val="22"/>
              </w:rPr>
              <w:t xml:space="preserve">Ninety-nine point eight percent accuracy in thoracolumbar screw placement. Ninety-eight point three in cervical procedures. On their feet in four to six hours. Eighty percent lower risk of neurological injury. Forty percent smaller incisions. Sixty-seven percent fewer revision surgeries. These are not targets. These are results.</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AAAAAA"/>
                <w:sz w:val="19"/>
                <w:szCs w:val="19"/>
              </w:rPr>
              <w:t xml:space="preserve">DIRECTOR NOTE</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Animate each row as the corresponding VO line lands. Do not show the full table at once. Let the data build.</w:t>
            </w:r>
          </w:p>
        </w:tc>
      </w:tr>
    </w:tbl>
    <w:p>
      <w:pPr>
        <w:spacing w:after="60" w:before="100"/>
      </w:pPr>
      <w:r>
        <w:rPr>
          <w:rFonts w:ascii="Arial" w:cs="Arial" w:eastAsia="Arial" w:hAnsi="Arial"/>
          <w:b w:val="false"/>
          <w:bCs w:val="false"/>
          <w:i w:val="false"/>
          <w:iCs w:val="false"/>
          <w:caps w:val="false"/>
          <w:color w:val="222222"/>
          <w:sz w:val="22"/>
          <w:szCs w:val="22"/>
        </w:rP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05B5E" w:val="clear"/>
            <w:tcMar>
              <w:top w:type="dxa" w:w="120"/>
              <w:left w:type="dxa" w:w="240"/>
              <w:bottom w:type="dxa" w:w="120"/>
              <w:right w:type="dxa" w:w="240"/>
            </w:tcMar>
          </w:tcPr>
          <w:p>
            <w:r>
              <w:rPr>
                <w:rFonts w:ascii="Arial" w:cs="Arial" w:eastAsia="Arial" w:hAnsi="Arial"/>
                <w:b/>
                <w:bCs/>
                <w:i w:val="false"/>
                <w:iCs w:val="false"/>
                <w:caps w:val="false"/>
                <w:color w:val="FFFFFF"/>
                <w:sz w:val="26"/>
                <w:szCs w:val="26"/>
              </w:rPr>
              <w:t xml:space="preserve">SECTION 9  |  MEET THE TEAM  |  2:44 TO 3:00</w:t>
            </w:r>
          </w:p>
        </w:tc>
      </w:tr>
    </w:tbl>
    <w:p>
      <w:pPr>
        <w:spacing w:after="60" w:before="8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6480"/>
        <w:gridCol w:w="3200"/>
      </w:tblGrid>
      <w:tr>
        <w:tc>
          <w:tcPr>
            <w:tcW w:type="dxa" w:w="400"/>
            <w:tcBorders>
              <w:top w:val="none"/>
              <w:left w:val="none"/>
              <w:bottom w:val="none"/>
              <w:right w:val="none"/>
            </w:tcBorders>
            <w:shd w:fill="B07D2A"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22"/>
                <w:szCs w:val="22"/>
              </w:rPr>
              <w:t xml:space="preserve">9</w:t>
            </w:r>
          </w:p>
        </w:tc>
        <w:tc>
          <w:tcPr>
            <w:tcW w:type="dxa" w:w="6480"/>
            <w:tcBorders>
              <w:top w:val="none"/>
              <w:left w:val="none"/>
              <w:bottom w:val="none"/>
              <w:right w:val="none"/>
            </w:tcBorders>
            <w:shd w:fill="F4F6F6" w:val="clear"/>
            <w:tcMar>
              <w:top w:type="dxa" w:w="80"/>
              <w:left w:type="dxa" w:w="160"/>
              <w:bottom w:type="dxa" w:w="80"/>
              <w:right w:type="dxa" w:w="100"/>
            </w:tcMar>
            <w:vAlign w:val="center"/>
          </w:tcPr>
          <w:p>
            <w:r>
              <w:rPr>
                <w:rFonts w:ascii="Arial" w:cs="Arial" w:eastAsia="Arial" w:hAnsi="Arial"/>
                <w:b/>
                <w:bCs/>
                <w:i w:val="false"/>
                <w:iCs w:val="false"/>
                <w:caps w:val="false"/>
                <w:color w:val="003B3E"/>
                <w:sz w:val="22"/>
                <w:szCs w:val="22"/>
              </w:rPr>
              <w:t xml:space="preserve">Team Portraits  —  Surgeons and Anaesthesia Specialists</w:t>
            </w:r>
          </w:p>
        </w:tc>
        <w:tc>
          <w:tcPr>
            <w:tcW w:type="dxa" w:w="3200"/>
            <w:tcBorders>
              <w:top w:val="none"/>
              <w:left w:val="none"/>
              <w:bottom w:val="none"/>
              <w:right w:val="none"/>
            </w:tcBorders>
            <w:shd w:fill="F4F6F6" w:val="clear"/>
            <w:tcMar>
              <w:top w:type="dxa" w:w="80"/>
              <w:left w:type="dxa" w:w="100"/>
              <w:bottom w:type="dxa" w:w="80"/>
              <w:right w:type="dxa" w:w="160"/>
            </w:tcMar>
            <w:vAlign w:val="center"/>
          </w:tcPr>
          <w:p>
            <w:pPr>
              <w:jc w:val="right"/>
            </w:pPr>
            <w:r>
              <w:rPr>
                <w:rFonts w:ascii="Arial" w:cs="Arial" w:eastAsia="Arial" w:hAnsi="Arial"/>
                <w:b/>
                <w:bCs/>
                <w:i w:val="false"/>
                <w:iCs w:val="false"/>
                <w:caps w:val="false"/>
                <w:color w:val="888888"/>
                <w:sz w:val="18"/>
                <w:szCs w:val="18"/>
              </w:rPr>
              <w:t xml:space="preserve">TIMECODE  </w:t>
            </w:r>
            <w:r>
              <w:rPr>
                <w:rFonts w:ascii="Arial" w:cs="Arial" w:eastAsia="Arial" w:hAnsi="Arial"/>
                <w:b/>
                <w:bCs/>
                <w:i w:val="false"/>
                <w:iCs w:val="false"/>
                <w:caps w:val="false"/>
                <w:color w:val="005B5E"/>
                <w:sz w:val="20"/>
                <w:szCs w:val="20"/>
              </w:rPr>
              <w:t xml:space="preserve">2:44  to  3:00</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888888"/>
                <w:sz w:val="19"/>
                <w:szCs w:val="19"/>
              </w:rPr>
              <w:t xml:space="preserve">VISUAL</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Individual professional portraits. Each doctor photographed in natural, warm light. Names appear as clean lower-third titles. Brief on-screen credential callouts. No stiffness. Presence, not formality.</w:t>
            </w:r>
          </w:p>
        </w:tc>
      </w:tr>
    </w:tbl>
    <w:p>
      <w:pPr>
        <w:spacing w:after="40" w:before="60"/>
      </w:pPr>
      <w:r>
        <w:rPr>
          <w:rFonts w:ascii="Arial" w:cs="Arial" w:eastAsia="Arial" w:hAnsi="Arial"/>
          <w:b w:val="false"/>
          <w:bCs w:val="false"/>
          <w:i w:val="false"/>
          <w:iCs w:val="false"/>
          <w:caps w:val="false"/>
          <w:color w:val="222222"/>
          <w:sz w:val="22"/>
          <w:szCs w:val="22"/>
        </w:rPr>
        <w:t xml:space="preserve"/>
      </w:r>
    </w:p>
    <w:p>
      <w:pPr>
        <w:spacing w:after="60" w:before="140"/>
      </w:pPr>
      <w:r>
        <w:rPr>
          <w:rFonts w:ascii="Arial" w:cs="Arial" w:eastAsia="Arial" w:hAnsi="Arial"/>
          <w:b/>
          <w:bCs/>
          <w:i w:val="false"/>
          <w:iCs w:val="false"/>
          <w:caps w:val="false"/>
          <w:color w:val="005B5E"/>
          <w:sz w:val="23"/>
          <w:szCs w:val="23"/>
        </w:rPr>
        <w:t xml:space="preserve">Spine Surgery Team</w:t>
      </w:r>
    </w:p>
    <w:p>
      <w:pPr>
        <w:spacing w:after="40" w:before="4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DDDDDD" w:sz="1"/>
              <w:left w:val="single" w:color="DDDDDD" w:sz="1"/>
              <w:bottom w:val="single" w:color="DDDDDD" w:sz="1"/>
              <w:right w:val="single" w:color="DDDDDD" w:sz="1"/>
            </w:tcBorders>
            <w:shd w:fill="F4F6F6" w:val="clear"/>
            <w:tcMar>
              <w:top w:type="dxa" w:w="140"/>
              <w:left w:type="dxa" w:w="180"/>
              <w:bottom w:type="dxa" w:w="140"/>
              <w:right w:type="dxa" w:w="180"/>
            </w:tcMar>
          </w:tcPr>
          <w:p>
            <w:pPr>
              <w:spacing w:after="40"/>
            </w:pPr>
            <w:r>
              <w:rPr>
                <w:rFonts w:ascii="Arial" w:cs="Arial" w:eastAsia="Arial" w:hAnsi="Arial"/>
                <w:b/>
                <w:bCs/>
                <w:i w:val="false"/>
                <w:iCs w:val="false"/>
                <w:caps w:val="false"/>
                <w:color w:val="005B5E"/>
                <w:sz w:val="25"/>
                <w:szCs w:val="25"/>
              </w:rPr>
              <w:t xml:space="preserve">Dr. Vidyadhara S</w:t>
            </w:r>
          </w:p>
          <w:p>
            <w:pPr>
              <w:spacing w:after="30"/>
            </w:pPr>
            <w:r>
              <w:rPr>
                <w:rFonts w:ascii="Arial" w:cs="Arial" w:eastAsia="Arial" w:hAnsi="Arial"/>
                <w:b/>
                <w:bCs/>
                <w:i w:val="false"/>
                <w:iCs w:val="false"/>
                <w:caps w:val="false"/>
                <w:color w:val="003B3E"/>
                <w:sz w:val="21"/>
                <w:szCs w:val="21"/>
              </w:rPr>
              <w:t xml:space="preserve">Chairman and HOD, Spine Surgery</w:t>
            </w:r>
          </w:p>
          <w:p>
            <w:pPr>
              <w:spacing w:after="20"/>
            </w:pPr>
            <w:r>
              <w:rPr>
                <w:rFonts w:ascii="Arial" w:cs="Arial" w:eastAsia="Arial" w:hAnsi="Arial"/>
                <w:b w:val="false"/>
                <w:bCs w:val="false"/>
                <w:i w:val="false"/>
                <w:iCs w:val="false"/>
                <w:caps w:val="false"/>
                <w:color w:val="444444"/>
                <w:sz w:val="20"/>
                <w:szCs w:val="20"/>
              </w:rPr>
              <w:t xml:space="preserve">Consultant Robotic Spine Surgeon  |  Co-Chairman, Medical Advisory Board</w:t>
            </w:r>
          </w:p>
          <w:p>
            <w:r>
              <w:rPr>
                <w:rFonts w:ascii="Arial" w:cs="Arial" w:eastAsia="Arial" w:hAnsi="Arial"/>
                <w:b w:val="false"/>
                <w:bCs w:val="false"/>
                <w:i/>
                <w:iCs/>
                <w:caps w:val="false"/>
                <w:color w:val="666666"/>
                <w:sz w:val="19"/>
                <w:szCs w:val="19"/>
              </w:rPr>
              <w:t xml:space="preserve">20,000+ spine surgeries  |  1,500+ robotic procedures  |  60+ peer-reviewed publications  |  30+ international awards and fellowships</w:t>
            </w:r>
          </w:p>
        </w:tc>
        <w:tc>
          <w:tcPr>
            <w:tcW w:type="dxa" w:w="4920"/>
            <w:tcBorders>
              <w:top w:val="single" w:color="DDDDDD" w:sz="1"/>
              <w:left w:val="single" w:color="DDDDDD" w:sz="1"/>
              <w:bottom w:val="single" w:color="DDDDDD" w:sz="1"/>
              <w:right w:val="single" w:color="DDDDDD" w:sz="1"/>
            </w:tcBorders>
            <w:shd w:fill="F4F6F6" w:val="clear"/>
            <w:tcMar>
              <w:top w:type="dxa" w:w="140"/>
              <w:left w:type="dxa" w:w="180"/>
              <w:bottom w:type="dxa" w:w="140"/>
              <w:right w:type="dxa" w:w="180"/>
            </w:tcMar>
          </w:tcPr>
          <w:p>
            <w:pPr>
              <w:spacing w:after="40"/>
            </w:pPr>
            <w:r>
              <w:rPr>
                <w:rFonts w:ascii="Arial" w:cs="Arial" w:eastAsia="Arial" w:hAnsi="Arial"/>
                <w:b/>
                <w:bCs/>
                <w:i w:val="false"/>
                <w:iCs w:val="false"/>
                <w:caps w:val="false"/>
                <w:color w:val="005B5E"/>
                <w:sz w:val="25"/>
                <w:szCs w:val="25"/>
              </w:rPr>
              <w:t xml:space="preserve">Dr. Dinesh Iyer</w:t>
            </w:r>
          </w:p>
          <w:p>
            <w:pPr>
              <w:spacing w:after="30"/>
            </w:pPr>
            <w:r>
              <w:rPr>
                <w:rFonts w:ascii="Arial" w:cs="Arial" w:eastAsia="Arial" w:hAnsi="Arial"/>
                <w:b/>
                <w:bCs/>
                <w:i w:val="false"/>
                <w:iCs w:val="false"/>
                <w:caps w:val="false"/>
                <w:color w:val="003B3E"/>
                <w:sz w:val="21"/>
                <w:szCs w:val="21"/>
              </w:rPr>
              <w:t xml:space="preserve">Consultant, Spine Surgery</w:t>
            </w:r>
          </w:p>
          <w:p>
            <w:pPr>
              <w:spacing w:after="20"/>
            </w:pPr>
            <w:r>
              <w:rPr>
                <w:rFonts w:ascii="Arial" w:cs="Arial" w:eastAsia="Arial" w:hAnsi="Arial"/>
                <w:b w:val="false"/>
                <w:bCs w:val="false"/>
                <w:i w:val="false"/>
                <w:iCs w:val="false"/>
                <w:caps w:val="false"/>
                <w:color w:val="444444"/>
                <w:sz w:val="20"/>
                <w:szCs w:val="20"/>
              </w:rPr>
              <w:t xml:space="preserve">Minimally Invasive and Robotic Spine Surgery</w:t>
            </w:r>
          </w:p>
          <w:p>
            <w:r>
              <w:rPr>
                <w:rFonts w:ascii="Arial" w:cs="Arial" w:eastAsia="Arial" w:hAnsi="Arial"/>
                <w:b w:val="false"/>
                <w:bCs w:val="false"/>
                <w:i/>
                <w:iCs/>
                <w:caps w:val="false"/>
                <w:color w:val="666666"/>
                <w:sz w:val="19"/>
                <w:szCs w:val="19"/>
              </w:rPr>
              <w:t xml:space="preserve">Full-spectrum spinal conditions including degenerative, deformity and trauma</w:t>
            </w:r>
          </w:p>
        </w:tc>
      </w:tr>
    </w:tbl>
    <w:p>
      <w:pPr>
        <w:spacing w:after="60" w:before="8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005B5E"/>
                <w:sz w:val="19"/>
                <w:szCs w:val="19"/>
              </w:rPr>
              <w:t xml:space="preserve">VOICEOVER</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val="false"/>
                <w:iCs w:val="false"/>
                <w:caps w:val="false"/>
                <w:color w:val="111111"/>
                <w:sz w:val="22"/>
                <w:szCs w:val="22"/>
              </w:rPr>
              <w:t xml:space="preserve">Dr. Vidyadhara S built MIRSS. More than twenty thousand spine surgeries, fifteen hundred of them robotic, and over sixty published papers. He did not adopt robotic surgery. He wrote the workflows the world now follows. Dr. Dinesh Iyer brings equal depth across the full range of spinal conditions.</w:t>
            </w:r>
          </w:p>
        </w:tc>
      </w:tr>
    </w:tbl>
    <w:p>
      <w:pPr>
        <w:spacing w:after="40" w:before="60"/>
      </w:pPr>
      <w:r>
        <w:rPr>
          <w:rFonts w:ascii="Arial" w:cs="Arial" w:eastAsia="Arial" w:hAnsi="Arial"/>
          <w:b w:val="false"/>
          <w:bCs w:val="false"/>
          <w:i w:val="false"/>
          <w:iCs w:val="false"/>
          <w:caps w:val="false"/>
          <w:color w:val="222222"/>
          <w:sz w:val="22"/>
          <w:szCs w:val="22"/>
        </w:rPr>
        <w:t xml:space="preserve"/>
      </w:r>
    </w:p>
    <w:p>
      <w:pPr>
        <w:spacing w:after="60" w:before="140"/>
      </w:pPr>
      <w:r>
        <w:rPr>
          <w:rFonts w:ascii="Arial" w:cs="Arial" w:eastAsia="Arial" w:hAnsi="Arial"/>
          <w:b/>
          <w:bCs/>
          <w:i w:val="false"/>
          <w:iCs w:val="false"/>
          <w:caps w:val="false"/>
          <w:color w:val="005B5E"/>
          <w:sz w:val="23"/>
          <w:szCs w:val="23"/>
        </w:rPr>
        <w:t xml:space="preserve">Anaesthesia Team</w:t>
      </w:r>
    </w:p>
    <w:p>
      <w:pPr>
        <w:spacing w:after="40" w:before="4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DDDDDD" w:sz="1"/>
              <w:left w:val="single" w:color="DDDDDD" w:sz="1"/>
              <w:bottom w:val="single" w:color="DDDDDD" w:sz="1"/>
              <w:right w:val="single" w:color="DDDDDD" w:sz="1"/>
            </w:tcBorders>
            <w:shd w:fill="F4F6F6" w:val="clear"/>
            <w:tcMar>
              <w:top w:type="dxa" w:w="140"/>
              <w:left w:type="dxa" w:w="180"/>
              <w:bottom w:type="dxa" w:w="140"/>
              <w:right w:type="dxa" w:w="180"/>
            </w:tcMar>
          </w:tcPr>
          <w:p>
            <w:pPr>
              <w:spacing w:after="40"/>
            </w:pPr>
            <w:r>
              <w:rPr>
                <w:rFonts w:ascii="Arial" w:cs="Arial" w:eastAsia="Arial" w:hAnsi="Arial"/>
                <w:b/>
                <w:bCs/>
                <w:i w:val="false"/>
                <w:iCs w:val="false"/>
                <w:caps w:val="false"/>
                <w:color w:val="005B5E"/>
                <w:sz w:val="25"/>
                <w:szCs w:val="25"/>
              </w:rPr>
              <w:t xml:space="preserve">Dr. Alia Vidyadhara</w:t>
            </w:r>
          </w:p>
          <w:p>
            <w:pPr>
              <w:spacing w:after="30"/>
            </w:pPr>
            <w:r>
              <w:rPr>
                <w:rFonts w:ascii="Arial" w:cs="Arial" w:eastAsia="Arial" w:hAnsi="Arial"/>
                <w:b/>
                <w:bCs/>
                <w:i w:val="false"/>
                <w:iCs w:val="false"/>
                <w:caps w:val="false"/>
                <w:color w:val="003B3E"/>
                <w:sz w:val="21"/>
                <w:szCs w:val="21"/>
              </w:rPr>
              <w:t xml:space="preserve">Consultant, Spine Anaesthesiology</w:t>
            </w:r>
          </w:p>
          <w:p>
            <w:pPr>
              <w:spacing w:after="20"/>
            </w:pPr>
            <w:r>
              <w:rPr>
                <w:rFonts w:ascii="Arial" w:cs="Arial" w:eastAsia="Arial" w:hAnsi="Arial"/>
                <w:b w:val="false"/>
                <w:bCs w:val="false"/>
                <w:i w:val="false"/>
                <w:iCs w:val="false"/>
                <w:caps w:val="false"/>
                <w:color w:val="444444"/>
                <w:sz w:val="20"/>
                <w:szCs w:val="20"/>
              </w:rPr>
              <w:t xml:space="preserve">Complex Spine Surgery Anaesthesia</w:t>
            </w:r>
          </w:p>
          <w:p>
            <w:r>
              <w:rPr>
                <w:rFonts w:ascii="Arial" w:cs="Arial" w:eastAsia="Arial" w:hAnsi="Arial"/>
                <w:b w:val="false"/>
                <w:bCs w:val="false"/>
                <w:i/>
                <w:iCs/>
                <w:caps w:val="false"/>
                <w:color w:val="666666"/>
                <w:sz w:val="19"/>
                <w:szCs w:val="19"/>
              </w:rPr>
              <w:t xml:space="preserve">Intraoperative neurophysiological monitoring</w:t>
            </w:r>
          </w:p>
        </w:tc>
        <w:tc>
          <w:tcPr>
            <w:tcW w:type="dxa" w:w="4920"/>
            <w:tcBorders>
              <w:top w:val="single" w:color="DDDDDD" w:sz="1"/>
              <w:left w:val="single" w:color="DDDDDD" w:sz="1"/>
              <w:bottom w:val="single" w:color="DDDDDD" w:sz="1"/>
              <w:right w:val="single" w:color="DDDDDD" w:sz="1"/>
            </w:tcBorders>
            <w:shd w:fill="F4F6F6" w:val="clear"/>
            <w:tcMar>
              <w:top w:type="dxa" w:w="140"/>
              <w:left w:type="dxa" w:w="180"/>
              <w:bottom w:type="dxa" w:w="140"/>
              <w:right w:type="dxa" w:w="180"/>
            </w:tcMar>
          </w:tcPr>
          <w:p>
            <w:pPr>
              <w:spacing w:after="40"/>
            </w:pPr>
            <w:r>
              <w:rPr>
                <w:rFonts w:ascii="Arial" w:cs="Arial" w:eastAsia="Arial" w:hAnsi="Arial"/>
                <w:b/>
                <w:bCs/>
                <w:i w:val="false"/>
                <w:iCs w:val="false"/>
                <w:caps w:val="false"/>
                <w:color w:val="005B5E"/>
                <w:sz w:val="25"/>
                <w:szCs w:val="25"/>
              </w:rPr>
              <w:t xml:space="preserve">Dr. Punith K Gowda</w:t>
            </w:r>
          </w:p>
          <w:p>
            <w:pPr>
              <w:spacing w:after="30"/>
            </w:pPr>
            <w:r>
              <w:rPr>
                <w:rFonts w:ascii="Arial" w:cs="Arial" w:eastAsia="Arial" w:hAnsi="Arial"/>
                <w:b/>
                <w:bCs/>
                <w:i w:val="false"/>
                <w:iCs w:val="false"/>
                <w:caps w:val="false"/>
                <w:color w:val="003B3E"/>
                <w:sz w:val="21"/>
                <w:szCs w:val="21"/>
              </w:rPr>
              <w:t xml:space="preserve">Consultant, Spine Anaesthesiology</w:t>
            </w:r>
          </w:p>
          <w:p>
            <w:pPr>
              <w:spacing w:after="20"/>
            </w:pPr>
            <w:r>
              <w:rPr>
                <w:rFonts w:ascii="Arial" w:cs="Arial" w:eastAsia="Arial" w:hAnsi="Arial"/>
                <w:b w:val="false"/>
                <w:bCs w:val="false"/>
                <w:i w:val="false"/>
                <w:iCs w:val="false"/>
                <w:caps w:val="false"/>
                <w:color w:val="444444"/>
                <w:sz w:val="20"/>
                <w:szCs w:val="20"/>
              </w:rPr>
              <w:t xml:space="preserve">Advanced Airway Management</w:t>
            </w:r>
          </w:p>
          <w:p>
            <w:r>
              <w:rPr>
                <w:rFonts w:ascii="Arial" w:cs="Arial" w:eastAsia="Arial" w:hAnsi="Arial"/>
                <w:b w:val="false"/>
                <w:bCs w:val="false"/>
                <w:i/>
                <w:iCs/>
                <w:caps w:val="false"/>
                <w:color w:val="666666"/>
                <w:sz w:val="19"/>
                <w:szCs w:val="19"/>
              </w:rPr>
              <w:t xml:space="preserve">Haemodynamic optimisation for spinal procedures</w:t>
            </w:r>
          </w:p>
        </w:tc>
      </w:tr>
      <w:tr>
        <w:tc>
          <w:tcPr>
            <w:tcW w:type="dxa" w:w="4920"/>
            <w:tcBorders>
              <w:top w:val="single" w:color="DDDDDD" w:sz="1"/>
              <w:left w:val="single" w:color="DDDDDD" w:sz="1"/>
              <w:bottom w:val="single" w:color="DDDDDD" w:sz="1"/>
              <w:right w:val="single" w:color="DDDDDD" w:sz="1"/>
            </w:tcBorders>
            <w:shd w:fill="F4F6F6" w:val="clear"/>
            <w:tcMar>
              <w:top w:type="dxa" w:w="140"/>
              <w:left w:type="dxa" w:w="180"/>
              <w:bottom w:type="dxa" w:w="140"/>
              <w:right w:type="dxa" w:w="180"/>
            </w:tcMar>
          </w:tcPr>
          <w:p>
            <w:pPr>
              <w:spacing w:after="40"/>
            </w:pPr>
            <w:r>
              <w:rPr>
                <w:rFonts w:ascii="Arial" w:cs="Arial" w:eastAsia="Arial" w:hAnsi="Arial"/>
                <w:b/>
                <w:bCs/>
                <w:i w:val="false"/>
                <w:iCs w:val="false"/>
                <w:caps w:val="false"/>
                <w:color w:val="005B5E"/>
                <w:sz w:val="25"/>
                <w:szCs w:val="25"/>
              </w:rPr>
              <w:t xml:space="preserve">Dr. Janardhanan</w:t>
            </w:r>
          </w:p>
          <w:p>
            <w:pPr>
              <w:spacing w:after="30"/>
            </w:pPr>
            <w:r>
              <w:rPr>
                <w:rFonts w:ascii="Arial" w:cs="Arial" w:eastAsia="Arial" w:hAnsi="Arial"/>
                <w:b/>
                <w:bCs/>
                <w:i w:val="false"/>
                <w:iCs w:val="false"/>
                <w:caps w:val="false"/>
                <w:color w:val="003B3E"/>
                <w:sz w:val="21"/>
                <w:szCs w:val="21"/>
              </w:rPr>
              <w:t xml:space="preserve">Consultant, Spine Anaesthesiology</w:t>
            </w:r>
          </w:p>
          <w:p>
            <w:pPr>
              <w:spacing w:after="20"/>
            </w:pPr>
            <w:r>
              <w:rPr>
                <w:rFonts w:ascii="Arial" w:cs="Arial" w:eastAsia="Arial" w:hAnsi="Arial"/>
                <w:b w:val="false"/>
                <w:bCs w:val="false"/>
                <w:i w:val="false"/>
                <w:iCs w:val="false"/>
                <w:caps w:val="false"/>
                <w:color w:val="444444"/>
                <w:sz w:val="20"/>
                <w:szCs w:val="20"/>
              </w:rPr>
              <w:t xml:space="preserve">Perioperative Pain Management</w:t>
            </w:r>
          </w:p>
          <w:p>
            <w:r>
              <w:rPr>
                <w:rFonts w:ascii="Arial" w:cs="Arial" w:eastAsia="Arial" w:hAnsi="Arial"/>
                <w:b w:val="false"/>
                <w:bCs w:val="false"/>
                <w:i/>
                <w:iCs/>
                <w:caps w:val="false"/>
                <w:color w:val="666666"/>
                <w:sz w:val="19"/>
                <w:szCs w:val="19"/>
              </w:rPr>
              <w:t xml:space="preserve">Regional anaesthesia for spine surgery</w:t>
            </w:r>
          </w:p>
        </w:tc>
        <w:tc>
          <w:tcPr>
            <w:tcW w:type="dxa" w:w="4920"/>
            <w:tcBorders>
              <w:top w:val="none"/>
              <w:left w:val="none"/>
              <w:bottom w:val="none"/>
              <w:right w:val="none"/>
            </w:tcBorders>
          </w:tcPr>
          <w:p>
            <w:r>
              <w:rPr>
                <w:rFonts w:ascii="Arial" w:cs="Arial" w:eastAsia="Arial" w:hAnsi="Arial"/>
                <w:b w:val="false"/>
                <w:bCs w:val="false"/>
                <w:i w:val="false"/>
                <w:iCs w:val="false"/>
                <w:caps w:val="false"/>
                <w:color w:val="222222"/>
                <w:sz w:val="22"/>
                <w:szCs w:val="22"/>
              </w:rPr>
              <w:t xml:space="preserve"/>
            </w:r>
          </w:p>
        </w:tc>
      </w:tr>
    </w:tbl>
    <w:p>
      <w:pPr>
        <w:spacing w:after="60" w:before="8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005B5E"/>
                <w:sz w:val="19"/>
                <w:szCs w:val="19"/>
              </w:rPr>
              <w:t xml:space="preserve">VOICEOVER</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val="false"/>
                <w:iCs w:val="false"/>
                <w:caps w:val="false"/>
                <w:color w:val="111111"/>
                <w:sz w:val="22"/>
                <w:szCs w:val="22"/>
              </w:rPr>
              <w:t xml:space="preserve">And behind every surgery, our anaesthesia team. Dr. Alia Vidyadhara, Dr. Punith K Gowda, and Dr. Janardhanan. From the moment a patient enters the theatre to the moment they wake, every vital is watched, every airway managed, every nerve protected.</w:t>
            </w:r>
          </w:p>
        </w:tc>
      </w:tr>
    </w:tbl>
    <w:p>
      <w:pPr>
        <w:spacing w:after="60" w:before="10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05B5E" w:val="clear"/>
            <w:tcMar>
              <w:top w:type="dxa" w:w="120"/>
              <w:left w:type="dxa" w:w="240"/>
              <w:bottom w:type="dxa" w:w="120"/>
              <w:right w:type="dxa" w:w="240"/>
            </w:tcMar>
          </w:tcPr>
          <w:p>
            <w:r>
              <w:rPr>
                <w:rFonts w:ascii="Arial" w:cs="Arial" w:eastAsia="Arial" w:hAnsi="Arial"/>
                <w:b/>
                <w:bCs/>
                <w:i w:val="false"/>
                <w:iCs w:val="false"/>
                <w:caps w:val="false"/>
                <w:color w:val="FFFFFF"/>
                <w:sz w:val="26"/>
                <w:szCs w:val="26"/>
              </w:rPr>
              <w:t xml:space="preserve">SECTION 10  |  CLOSE AND CONTACT</w:t>
            </w:r>
          </w:p>
        </w:tc>
      </w:tr>
    </w:tbl>
    <w:p>
      <w:pPr>
        <w:spacing w:after="60" w:before="8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6480"/>
        <w:gridCol w:w="3200"/>
      </w:tblGrid>
      <w:tr>
        <w:tc>
          <w:tcPr>
            <w:tcW w:type="dxa" w:w="400"/>
            <w:tcBorders>
              <w:top w:val="none"/>
              <w:left w:val="none"/>
              <w:bottom w:val="none"/>
              <w:right w:val="none"/>
            </w:tcBorders>
            <w:shd w:fill="B07D2A" w:val="clear"/>
            <w:tcMar>
              <w:top w:type="dxa" w:w="80"/>
              <w:left w:type="dxa" w:w="100"/>
              <w:bottom w:type="dxa" w:w="80"/>
              <w:right w:type="dxa" w:w="100"/>
            </w:tcMar>
            <w:vAlign w:val="center"/>
          </w:tcPr>
          <w:p>
            <w:pPr>
              <w:jc w:val="center"/>
            </w:pPr>
            <w:r>
              <w:rPr>
                <w:rFonts w:ascii="Arial" w:cs="Arial" w:eastAsia="Arial" w:hAnsi="Arial"/>
                <w:b/>
                <w:bCs/>
                <w:i w:val="false"/>
                <w:iCs w:val="false"/>
                <w:caps w:val="false"/>
                <w:color w:val="FFFFFF"/>
                <w:sz w:val="22"/>
                <w:szCs w:val="22"/>
              </w:rPr>
              <w:t xml:space="preserve">10</w:t>
            </w:r>
          </w:p>
        </w:tc>
        <w:tc>
          <w:tcPr>
            <w:tcW w:type="dxa" w:w="6480"/>
            <w:tcBorders>
              <w:top w:val="none"/>
              <w:left w:val="none"/>
              <w:bottom w:val="none"/>
              <w:right w:val="none"/>
            </w:tcBorders>
            <w:shd w:fill="F4F6F6" w:val="clear"/>
            <w:tcMar>
              <w:top w:type="dxa" w:w="80"/>
              <w:left w:type="dxa" w:w="160"/>
              <w:bottom w:type="dxa" w:w="80"/>
              <w:right w:type="dxa" w:w="100"/>
            </w:tcMar>
            <w:vAlign w:val="center"/>
          </w:tcPr>
          <w:p>
            <w:r>
              <w:rPr>
                <w:rFonts w:ascii="Arial" w:cs="Arial" w:eastAsia="Arial" w:hAnsi="Arial"/>
                <w:b/>
                <w:bCs/>
                <w:i w:val="false"/>
                <w:iCs w:val="false"/>
                <w:caps w:val="false"/>
                <w:color w:val="003B3E"/>
                <w:sz w:val="22"/>
                <w:szCs w:val="22"/>
              </w:rPr>
              <w:t xml:space="preserve">Patient Journey  —  Logo Lockup  —  Contact Card</w:t>
            </w:r>
          </w:p>
        </w:tc>
        <w:tc>
          <w:tcPr>
            <w:tcW w:type="dxa" w:w="3200"/>
            <w:tcBorders>
              <w:top w:val="none"/>
              <w:left w:val="none"/>
              <w:bottom w:val="none"/>
              <w:right w:val="none"/>
            </w:tcBorders>
            <w:shd w:fill="F4F6F6" w:val="clear"/>
            <w:tcMar>
              <w:top w:type="dxa" w:w="80"/>
              <w:left w:type="dxa" w:w="100"/>
              <w:bottom w:type="dxa" w:w="80"/>
              <w:right w:type="dxa" w:w="160"/>
            </w:tcMar>
            <w:vAlign w:val="center"/>
          </w:tcPr>
          <w:p>
            <w:pPr>
              <w:jc w:val="right"/>
            </w:pPr>
            <w:r>
              <w:rPr>
                <w:rFonts w:ascii="Arial" w:cs="Arial" w:eastAsia="Arial" w:hAnsi="Arial"/>
                <w:b/>
                <w:bCs/>
                <w:i w:val="false"/>
                <w:iCs w:val="false"/>
                <w:caps w:val="false"/>
                <w:color w:val="888888"/>
                <w:sz w:val="18"/>
                <w:szCs w:val="18"/>
              </w:rPr>
              <w:t xml:space="preserve">TIMECODE  </w:t>
            </w:r>
            <w:r>
              <w:rPr>
                <w:rFonts w:ascii="Arial" w:cs="Arial" w:eastAsia="Arial" w:hAnsi="Arial"/>
                <w:b/>
                <w:bCs/>
                <w:i w:val="false"/>
                <w:iCs w:val="false"/>
                <w:caps w:val="false"/>
                <w:color w:val="005B5E"/>
                <w:sz w:val="20"/>
                <w:szCs w:val="20"/>
              </w:rPr>
              <w:t xml:space="preserve">3:00  to  3:15</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888888"/>
                <w:sz w:val="19"/>
                <w:szCs w:val="19"/>
              </w:rPr>
              <w:t xml:space="preserve">VISUAL</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Return to the patient from Scene 1. Dressed and walking through the hospital lobby, out through the main doors, into daylight. Family waiting. Smiles. Life returning. MIRSS and Manipal Hospitals logos lock up. Contact details fade in. Website address appears last. Hold fifteen seconds before cut to black.</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MIRSS  |  Manipal Institute of Robotic Spine Surgery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World's Premier Robotic Spine Surgery Hub</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Manipal Hospital Old Airport Road  |  #98, Kodihalli, Old Airport Road, Bengaluru 560 017</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B07D2A"/>
                <w:sz w:val="19"/>
                <w:szCs w:val="19"/>
              </w:rPr>
              <w:t xml:space="preserve">ON SCREEN</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www.mirss.com</w:t>
            </w:r>
          </w:p>
        </w:tc>
      </w:tr>
    </w:tbl>
    <w:p>
      <w:pPr>
        <w:spacing w:after="6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04444" w:sz="1"/>
              <w:left w:val="single" w:color="004444" w:sz="1"/>
              <w:bottom w:val="single" w:color="004444" w:sz="1"/>
              <w:right w:val="single" w:color="004444" w:sz="1"/>
            </w:tcBorders>
            <w:shd w:fill="005B5E" w:val="clear"/>
            <w:tcMar>
              <w:top w:type="dxa" w:w="160"/>
              <w:left w:type="dxa" w:w="200"/>
              <w:bottom w:type="dxa" w:w="160"/>
              <w:right w:type="dxa" w:w="200"/>
            </w:tcMar>
          </w:tcPr>
          <w:p>
            <w:pPr>
              <w:spacing w:after="40"/>
            </w:pPr>
            <w:r>
              <w:rPr>
                <w:rFonts w:ascii="Arial" w:cs="Arial" w:eastAsia="Arial" w:hAnsi="Arial"/>
                <w:b/>
                <w:bCs/>
                <w:i w:val="false"/>
                <w:iCs w:val="false"/>
                <w:caps w:val="false"/>
                <w:color w:val="FFFFFF"/>
                <w:sz w:val="24"/>
                <w:szCs w:val="24"/>
              </w:rPr>
              <w:t xml:space="preserve">Manipal Hospital Old Airport Road</w:t>
            </w:r>
          </w:p>
          <w:p>
            <w:pPr>
              <w:spacing w:after="20"/>
            </w:pPr>
            <w:r>
              <w:rPr>
                <w:rFonts w:ascii="Arial" w:cs="Arial" w:eastAsia="Arial" w:hAnsi="Arial"/>
                <w:b w:val="false"/>
                <w:bCs w:val="false"/>
                <w:i w:val="false"/>
                <w:iCs w:val="false"/>
                <w:caps w:val="false"/>
                <w:color w:val="CCEEEE"/>
                <w:sz w:val="21"/>
                <w:szCs w:val="21"/>
              </w:rPr>
              <w:t xml:space="preserve">#98, Kodihalli, Old Airport Road</w:t>
            </w:r>
          </w:p>
          <w:p>
            <w:pPr>
              <w:spacing w:after="20"/>
            </w:pPr>
            <w:r>
              <w:rPr>
                <w:rFonts w:ascii="Arial" w:cs="Arial" w:eastAsia="Arial" w:hAnsi="Arial"/>
                <w:b w:val="false"/>
                <w:bCs w:val="false"/>
                <w:i w:val="false"/>
                <w:iCs w:val="false"/>
                <w:caps w:val="false"/>
                <w:color w:val="CCEEEE"/>
                <w:sz w:val="21"/>
                <w:szCs w:val="21"/>
              </w:rPr>
              <w:t xml:space="preserve">Bengaluru 560 017</w:t>
            </w:r>
          </w:p>
          <w:p>
            <w:r>
              <w:rPr>
                <w:rFonts w:ascii="Arial" w:cs="Arial" w:eastAsia="Arial" w:hAnsi="Arial"/>
                <w:b/>
                <w:bCs/>
                <w:i w:val="false"/>
                <w:iCs w:val="false"/>
                <w:caps w:val="false"/>
                <w:color w:val="FFFFFF"/>
                <w:sz w:val="22"/>
                <w:szCs w:val="22"/>
              </w:rPr>
              <w:t xml:space="preserve">Website: www.mirss.com</w:t>
            </w:r>
          </w:p>
        </w:tc>
        <w:tc>
          <w:tcPr>
            <w:tcW w:type="dxa" w:w="5040"/>
            <w:tcBorders>
              <w:top w:val="single" w:color="004444" w:sz="1"/>
              <w:left w:val="single" w:color="004444" w:sz="1"/>
              <w:bottom w:val="single" w:color="004444" w:sz="1"/>
              <w:right w:val="single" w:color="004444" w:sz="1"/>
            </w:tcBorders>
            <w:shd w:fill="003B3E" w:val="clear"/>
            <w:tcMar>
              <w:top w:type="dxa" w:w="160"/>
              <w:left w:type="dxa" w:w="200"/>
              <w:bottom w:type="dxa" w:w="160"/>
              <w:right w:type="dxa" w:w="200"/>
            </w:tcMar>
            <w:vAlign w:val="center"/>
          </w:tcPr>
          <w:p>
            <w:pPr>
              <w:spacing w:after="40"/>
            </w:pPr>
            <w:r>
              <w:rPr>
                <w:rFonts w:ascii="Arial" w:cs="Arial" w:eastAsia="Arial" w:hAnsi="Arial"/>
                <w:b/>
                <w:bCs/>
                <w:i w:val="false"/>
                <w:iCs w:val="false"/>
                <w:caps w:val="false"/>
                <w:color w:val="FFFFFF"/>
                <w:sz w:val="24"/>
                <w:szCs w:val="24"/>
              </w:rPr>
              <w:t xml:space="preserve">All Conditions Treated</w:t>
            </w:r>
          </w:p>
          <w:p>
            <w:pPr>
              <w:spacing w:after="20"/>
            </w:pPr>
            <w:r>
              <w:rPr>
                <w:rFonts w:ascii="Arial" w:cs="Arial" w:eastAsia="Arial" w:hAnsi="Arial"/>
                <w:b w:val="false"/>
                <w:bCs w:val="false"/>
                <w:i w:val="false"/>
                <w:iCs w:val="false"/>
                <w:caps w:val="false"/>
                <w:color w:val="BBDDDD"/>
                <w:sz w:val="21"/>
                <w:szCs w:val="21"/>
              </w:rPr>
              <w:t xml:space="preserve">Full list of conditions, patient resources,</w:t>
            </w:r>
          </w:p>
          <w:p>
            <w:pPr>
              <w:spacing w:after="20"/>
            </w:pPr>
            <w:r>
              <w:rPr>
                <w:rFonts w:ascii="Arial" w:cs="Arial" w:eastAsia="Arial" w:hAnsi="Arial"/>
                <w:b w:val="false"/>
                <w:bCs w:val="false"/>
                <w:i w:val="false"/>
                <w:iCs w:val="false"/>
                <w:caps w:val="false"/>
                <w:color w:val="BBDDDD"/>
                <w:sz w:val="21"/>
                <w:szCs w:val="21"/>
              </w:rPr>
              <w:t xml:space="preserve">surgical technique information,</w:t>
            </w:r>
          </w:p>
          <w:p>
            <w:r>
              <w:rPr>
                <w:rFonts w:ascii="Arial" w:cs="Arial" w:eastAsia="Arial" w:hAnsi="Arial"/>
                <w:b/>
                <w:bCs/>
                <w:i w:val="false"/>
                <w:iCs w:val="false"/>
                <w:caps w:val="false"/>
                <w:color w:val="FFFFFF"/>
                <w:sz w:val="21"/>
                <w:szCs w:val="21"/>
              </w:rPr>
              <w:t xml:space="preserve">and online appointment booking at  www.mirss.com</w:t>
            </w:r>
          </w:p>
        </w:tc>
      </w:tr>
    </w:tbl>
    <w:p>
      <w:pPr>
        <w:spacing w:after="60" w:before="8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005B5E"/>
                <w:sz w:val="19"/>
                <w:szCs w:val="19"/>
              </w:rPr>
              <w:t xml:space="preserve">VOICEOVER</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val="false"/>
                <w:iCs w:val="false"/>
                <w:caps w:val="false"/>
                <w:color w:val="111111"/>
                <w:sz w:val="22"/>
                <w:szCs w:val="22"/>
              </w:rPr>
              <w:t xml:space="preserve">MIRSS. Where precision meets purpose. Visit mirss.com to book your consultation. Because your spine deserves nothing less than the best.</w:t>
            </w:r>
          </w:p>
        </w:tc>
      </w:tr>
    </w:tbl>
    <w:p>
      <w:pPr>
        <w:spacing w:after="40" w:before="6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none"/>
              <w:left w:val="none"/>
              <w:bottom w:val="none"/>
              <w:right w:val="none"/>
            </w:tcBorders>
            <w:shd w:fill="FAFAFA" w:val="clear"/>
            <w:tcMar>
              <w:top w:type="dxa" w:w="60"/>
              <w:left w:type="dxa" w:w="120"/>
              <w:bottom w:type="dxa" w:w="60"/>
              <w:right w:type="dxa" w:w="80"/>
            </w:tcMar>
          </w:tcPr>
          <w:p>
            <w:pPr>
              <w:jc w:val="right"/>
            </w:pPr>
            <w:r>
              <w:rPr>
                <w:rFonts w:ascii="Arial" w:cs="Arial" w:eastAsia="Arial" w:hAnsi="Arial"/>
                <w:b/>
                <w:bCs/>
                <w:i w:val="false"/>
                <w:iCs w:val="false"/>
                <w:caps w:val="false"/>
                <w:color w:val="AAAAAA"/>
                <w:sz w:val="19"/>
                <w:szCs w:val="19"/>
              </w:rPr>
              <w:t xml:space="preserve">DIRECTOR NOTE</w:t>
            </w:r>
          </w:p>
        </w:tc>
        <w:tc>
          <w:tcPr>
            <w:tcW w:type="dxa" w:w="8640"/>
            <w:tcBorders>
              <w:top w:val="none"/>
              <w:left w:val="none"/>
              <w:bottom w:val="none"/>
              <w:right w:val="none"/>
            </w:tcBorders>
            <w:tcMar>
              <w:top w:type="dxa" w:w="60"/>
              <w:left w:type="dxa" w:w="120"/>
              <w:bottom w:type="dxa" w:w="60"/>
              <w:right w:type="dxa" w:w="120"/>
            </w:tcMar>
          </w:tcPr>
          <w:p>
            <w:r>
              <w:rPr>
                <w:rFonts w:ascii="Arial" w:cs="Arial" w:eastAsia="Arial" w:hAnsi="Arial"/>
                <w:b w:val="false"/>
                <w:bCs w:val="false"/>
                <w:i/>
                <w:iCs/>
                <w:caps w:val="false"/>
                <w:color w:val="555555"/>
                <w:sz w:val="22"/>
                <w:szCs w:val="22"/>
              </w:rPr>
              <w:t xml:space="preserve">End quietly. Music fades on the logo. Hold fifteen seconds before cut to black. Do not rush the end card.</w:t>
            </w:r>
          </w:p>
        </w:tc>
      </w:tr>
    </w:tbl>
    <w:p>
      <w:pPr>
        <w:spacing w:after="60" w:before="80"/>
      </w:pPr>
      <w:r>
        <w:rPr>
          <w:rFonts w:ascii="Arial" w:cs="Arial" w:eastAsia="Arial" w:hAnsi="Arial"/>
          <w:b w:val="false"/>
          <w:bCs w:val="false"/>
          <w:i w:val="false"/>
          <w:iCs w:val="false"/>
          <w:caps w:val="false"/>
          <w:color w:val="222222"/>
          <w:sz w:val="22"/>
          <w:szCs w:val="22"/>
        </w:rPr>
        <w:t xml:space="preserve"/>
      </w:r>
    </w:p>
    <w:p>
      <w:pPr>
        <w:pBdr>
          <w:bottom w:val="single" w:color="005B5E" w:sz="6" w:space="2"/>
        </w:pBdr>
        <w:spacing w:after="0" w:before="0"/>
      </w:pPr>
      <w:r>
        <w:rPr>
          <w:rFonts w:ascii="Arial" w:cs="Arial" w:eastAsia="Arial" w:hAnsi="Arial"/>
          <w:b w:val="false"/>
          <w:bCs w:val="false"/>
          <w:i w:val="false"/>
          <w:iCs w:val="false"/>
          <w:caps w:val="false"/>
          <w:color w:val="222222"/>
          <w:sz w:val="22"/>
          <w:szCs w:val="22"/>
        </w:rPr>
        <w:t xml:space="preserve"/>
      </w:r>
    </w:p>
    <w:p>
      <w:pPr>
        <w:spacing w:after="40" w:before="60"/>
      </w:pPr>
      <w:r>
        <w:rPr>
          <w:rFonts w:ascii="Arial" w:cs="Arial" w:eastAsia="Arial" w:hAnsi="Arial"/>
          <w:b w:val="false"/>
          <w:bCs w:val="false"/>
          <w:i w:val="false"/>
          <w:iCs w:val="false"/>
          <w:caps w:val="false"/>
          <w:color w:val="222222"/>
          <w:sz w:val="22"/>
          <w:szCs w:val="22"/>
        </w:rPr>
        <w:t xml:space="preserve"/>
      </w:r>
    </w:p>
    <w:p>
      <w:pPr>
        <w:spacing w:after="40" w:before="40"/>
        <w:jc w:val="center"/>
      </w:pPr>
      <w:r>
        <w:rPr>
          <w:rFonts w:ascii="Arial" w:cs="Arial" w:eastAsia="Arial" w:hAnsi="Arial"/>
          <w:b/>
          <w:bCs/>
          <w:i w:val="false"/>
          <w:iCs w:val="false"/>
          <w:caps w:val="false"/>
          <w:color w:val="005B5E"/>
          <w:sz w:val="24"/>
          <w:szCs w:val="24"/>
        </w:rPr>
        <w:t xml:space="preserve">VOICEOVER WORD COUNT BY SECTION</w:t>
      </w:r>
    </w:p>
    <w:p>
      <w:pPr>
        <w:spacing w:after="40" w:before="40"/>
      </w:pPr>
      <w:r>
        <w:rPr>
          <w:rFonts w:ascii="Arial" w:cs="Arial" w:eastAsia="Arial" w:hAnsi="Arial"/>
          <w:b w:val="false"/>
          <w:bCs w:val="false"/>
          <w:i w:val="false"/>
          <w:iCs w:val="false"/>
          <w:caps w:val="false"/>
          <w:color w:val="222222"/>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040"/>
        <w:gridCol w:w="1200"/>
        <w:gridCol w:w="3200"/>
      </w:tblGrid>
      <w:tr>
        <w:tc>
          <w:tcPr>
            <w:tcW w:type="dxa" w:w="640"/>
            <w:tcBorders>
              <w:top w:val="single" w:color="CCCCCC" w:sz="1"/>
              <w:left w:val="single" w:color="CCCCCC" w:sz="1"/>
              <w:bottom w:val="single" w:color="CCCCCC" w:sz="1"/>
              <w:right w:val="single" w:color="CCCCCC" w:sz="1"/>
            </w:tcBorders>
            <w:shd w:fill="005B5E" w:val="clear"/>
            <w:tcMar>
              <w:top w:type="dxa" w:w="80"/>
              <w:left w:type="dxa" w:w="120"/>
              <w:bottom w:type="dxa" w:w="80"/>
              <w:right w:type="dxa" w:w="120"/>
            </w:tcMar>
          </w:tcPr>
          <w:p>
            <w:pPr>
              <w:jc w:val="left"/>
            </w:pPr>
            <w:r>
              <w:rPr>
                <w:rFonts w:ascii="Arial" w:cs="Arial" w:eastAsia="Arial" w:hAnsi="Arial"/>
                <w:b/>
                <w:bCs/>
                <w:i w:val="false"/>
                <w:iCs w:val="false"/>
                <w:caps w:val="false"/>
                <w:color w:val="FFFFFF"/>
                <w:sz w:val="20"/>
                <w:szCs w:val="20"/>
              </w:rPr>
              <w:t xml:space="preserve">Section</w:t>
            </w:r>
          </w:p>
        </w:tc>
        <w:tc>
          <w:tcPr>
            <w:tcW w:type="dxa" w:w="5040"/>
            <w:tcBorders>
              <w:top w:val="single" w:color="CCCCCC" w:sz="1"/>
              <w:left w:val="single" w:color="CCCCCC" w:sz="1"/>
              <w:bottom w:val="single" w:color="CCCCCC" w:sz="1"/>
              <w:right w:val="single" w:color="CCCCCC" w:sz="1"/>
            </w:tcBorders>
            <w:shd w:fill="005B5E" w:val="clear"/>
            <w:tcMar>
              <w:top w:type="dxa" w:w="80"/>
              <w:left w:type="dxa" w:w="120"/>
              <w:bottom w:type="dxa" w:w="80"/>
              <w:right w:type="dxa" w:w="120"/>
            </w:tcMar>
          </w:tcPr>
          <w:p>
            <w:pPr>
              <w:jc w:val="left"/>
            </w:pPr>
            <w:r>
              <w:rPr>
                <w:rFonts w:ascii="Arial" w:cs="Arial" w:eastAsia="Arial" w:hAnsi="Arial"/>
                <w:b/>
                <w:bCs/>
                <w:i w:val="false"/>
                <w:iCs w:val="false"/>
                <w:caps w:val="false"/>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005B5E"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20"/>
                <w:szCs w:val="20"/>
              </w:rPr>
              <w:t xml:space="preserve">Words</w:t>
            </w:r>
          </w:p>
        </w:tc>
        <w:tc>
          <w:tcPr>
            <w:tcW w:type="dxa" w:w="3200"/>
            <w:tcBorders>
              <w:top w:val="single" w:color="CCCCCC" w:sz="1"/>
              <w:left w:val="single" w:color="CCCCCC" w:sz="1"/>
              <w:bottom w:val="single" w:color="CCCCCC" w:sz="1"/>
              <w:right w:val="single" w:color="CCCCCC" w:sz="1"/>
            </w:tcBorders>
            <w:shd w:fill="005B5E"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20"/>
                <w:szCs w:val="20"/>
              </w:rPr>
              <w:t xml:space="preserve">Timecode</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aps w:val="false"/>
                <w:color w:val="222222"/>
                <w:sz w:val="20"/>
                <w:szCs w:val="20"/>
              </w:rPr>
              <w:t xml:space="preserve">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aps w:val="false"/>
                <w:color w:val="222222"/>
                <w:sz w:val="20"/>
                <w:szCs w:val="20"/>
              </w:rPr>
              <w:t xml:space="preserve">Opening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222222"/>
                <w:sz w:val="20"/>
                <w:szCs w:val="20"/>
              </w:rPr>
              <w:t xml:space="preserve">31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222222"/>
                <w:sz w:val="20"/>
                <w:szCs w:val="20"/>
              </w:rPr>
              <w:t xml:space="preserve">0:00 to 0:18</w:t>
            </w:r>
          </w:p>
        </w:tc>
      </w:tr>
      <w:tr>
        <w:tc>
          <w:tcPr>
            <w:tcW w:type="dxa" w:w="64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pPr>
              <w:jc w:val="left"/>
            </w:pPr>
            <w:r>
              <w:rPr>
                <w:rFonts w:ascii="Arial" w:cs="Arial" w:eastAsia="Arial" w:hAnsi="Arial"/>
                <w:b w:val="false"/>
                <w:bCs w:val="false"/>
                <w:i w:val="false"/>
                <w:iCs w:val="false"/>
                <w:caps w:val="false"/>
                <w:color w:val="222222"/>
                <w:sz w:val="20"/>
                <w:szCs w:val="20"/>
              </w:rPr>
              <w:t xml:space="preserve">2</w:t>
            </w:r>
          </w:p>
        </w:tc>
        <w:tc>
          <w:tcPr>
            <w:tcW w:type="dxa" w:w="504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pPr>
              <w:jc w:val="left"/>
            </w:pPr>
            <w:r>
              <w:rPr>
                <w:rFonts w:ascii="Arial" w:cs="Arial" w:eastAsia="Arial" w:hAnsi="Arial"/>
                <w:b w:val="false"/>
                <w:bCs w:val="false"/>
                <w:i w:val="false"/>
                <w:iCs w:val="false"/>
                <w:caps w:val="false"/>
                <w:color w:val="222222"/>
                <w:sz w:val="20"/>
                <w:szCs w:val="20"/>
              </w:rPr>
              <w:t xml:space="preserve">A Legacy of Excellence: MCSCC</w:t>
            </w:r>
          </w:p>
        </w:tc>
        <w:tc>
          <w:tcPr>
            <w:tcW w:type="dxa" w:w="120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222222"/>
                <w:sz w:val="20"/>
                <w:szCs w:val="20"/>
              </w:rPr>
              <w:t xml:space="preserve">56</w:t>
            </w:r>
          </w:p>
        </w:tc>
        <w:tc>
          <w:tcPr>
            <w:tcW w:type="dxa" w:w="320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222222"/>
                <w:sz w:val="20"/>
                <w:szCs w:val="20"/>
              </w:rPr>
              <w:t xml:space="preserve">0:18 to 0:42</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aps w:val="false"/>
                <w:color w:val="222222"/>
                <w:sz w:val="20"/>
                <w:szCs w:val="20"/>
              </w:rPr>
              <w:t xml:space="preserve">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aps w:val="false"/>
                <w:color w:val="222222"/>
                <w:sz w:val="20"/>
                <w:szCs w:val="20"/>
              </w:rPr>
              <w:t xml:space="preserve">The MIRSS Technology Ecosystem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222222"/>
                <w:sz w:val="20"/>
                <w:szCs w:val="20"/>
              </w:rPr>
              <w:t xml:space="preserve">78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222222"/>
                <w:sz w:val="20"/>
                <w:szCs w:val="20"/>
              </w:rPr>
              <w:t xml:space="preserve">0:42 to 1:14</w:t>
            </w:r>
          </w:p>
        </w:tc>
      </w:tr>
      <w:tr>
        <w:tc>
          <w:tcPr>
            <w:tcW w:type="dxa" w:w="64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pPr>
              <w:jc w:val="left"/>
            </w:pPr>
            <w:r>
              <w:rPr>
                <w:rFonts w:ascii="Arial" w:cs="Arial" w:eastAsia="Arial" w:hAnsi="Arial"/>
                <w:b w:val="false"/>
                <w:bCs w:val="false"/>
                <w:i w:val="false"/>
                <w:iCs w:val="false"/>
                <w:caps w:val="false"/>
                <w:color w:val="222222"/>
                <w:sz w:val="20"/>
                <w:szCs w:val="20"/>
              </w:rPr>
              <w:t xml:space="preserve">4</w:t>
            </w:r>
          </w:p>
        </w:tc>
        <w:tc>
          <w:tcPr>
            <w:tcW w:type="dxa" w:w="504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pPr>
              <w:jc w:val="left"/>
            </w:pPr>
            <w:r>
              <w:rPr>
                <w:rFonts w:ascii="Arial" w:cs="Arial" w:eastAsia="Arial" w:hAnsi="Arial"/>
                <w:b w:val="false"/>
                <w:bCs w:val="false"/>
                <w:i w:val="false"/>
                <w:iCs w:val="false"/>
                <w:caps w:val="false"/>
                <w:color w:val="222222"/>
                <w:sz w:val="20"/>
                <w:szCs w:val="20"/>
              </w:rPr>
              <w:t xml:space="preserve">Why Robotic Spine Surgery at MIRSS?</w:t>
            </w:r>
          </w:p>
        </w:tc>
        <w:tc>
          <w:tcPr>
            <w:tcW w:type="dxa" w:w="120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222222"/>
                <w:sz w:val="20"/>
                <w:szCs w:val="20"/>
              </w:rPr>
              <w:t xml:space="preserve">36</w:t>
            </w:r>
          </w:p>
        </w:tc>
        <w:tc>
          <w:tcPr>
            <w:tcW w:type="dxa" w:w="320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222222"/>
                <w:sz w:val="20"/>
                <w:szCs w:val="20"/>
              </w:rPr>
              <w:t xml:space="preserve">1:14 to 1:28</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aps w:val="false"/>
                <w:color w:val="222222"/>
                <w:sz w:val="20"/>
                <w:szCs w:val="20"/>
              </w:rPr>
              <w:t xml:space="preserve">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aps w:val="false"/>
                <w:color w:val="222222"/>
                <w:sz w:val="20"/>
                <w:szCs w:val="20"/>
              </w:rPr>
              <w:t xml:space="preserve">Manipal Spine Wellness and Therapy Centre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222222"/>
                <w:sz w:val="20"/>
                <w:szCs w:val="20"/>
              </w:rPr>
              <w:t xml:space="preserve">64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222222"/>
                <w:sz w:val="20"/>
                <w:szCs w:val="20"/>
              </w:rPr>
              <w:t xml:space="preserve">1:28 to 1:58</w:t>
            </w:r>
          </w:p>
        </w:tc>
      </w:tr>
      <w:tr>
        <w:tc>
          <w:tcPr>
            <w:tcW w:type="dxa" w:w="64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pPr>
              <w:jc w:val="left"/>
            </w:pPr>
            <w:r>
              <w:rPr>
                <w:rFonts w:ascii="Arial" w:cs="Arial" w:eastAsia="Arial" w:hAnsi="Arial"/>
                <w:b w:val="false"/>
                <w:bCs w:val="false"/>
                <w:i w:val="false"/>
                <w:iCs w:val="false"/>
                <w:caps w:val="false"/>
                <w:color w:val="222222"/>
                <w:sz w:val="20"/>
                <w:szCs w:val="20"/>
              </w:rPr>
              <w:t xml:space="preserve">6</w:t>
            </w:r>
          </w:p>
        </w:tc>
        <w:tc>
          <w:tcPr>
            <w:tcW w:type="dxa" w:w="504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pPr>
              <w:jc w:val="left"/>
            </w:pPr>
            <w:r>
              <w:rPr>
                <w:rFonts w:ascii="Arial" w:cs="Arial" w:eastAsia="Arial" w:hAnsi="Arial"/>
                <w:b w:val="false"/>
                <w:bCs w:val="false"/>
                <w:i w:val="false"/>
                <w:iCs w:val="false"/>
                <w:caps w:val="false"/>
                <w:color w:val="222222"/>
                <w:sz w:val="20"/>
                <w:szCs w:val="20"/>
              </w:rPr>
              <w:t xml:space="preserve">All Conditions Treated</w:t>
            </w:r>
          </w:p>
        </w:tc>
        <w:tc>
          <w:tcPr>
            <w:tcW w:type="dxa" w:w="120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222222"/>
                <w:sz w:val="20"/>
                <w:szCs w:val="20"/>
              </w:rPr>
              <w:t xml:space="preserve">38</w:t>
            </w:r>
          </w:p>
        </w:tc>
        <w:tc>
          <w:tcPr>
            <w:tcW w:type="dxa" w:w="320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222222"/>
                <w:sz w:val="20"/>
                <w:szCs w:val="20"/>
              </w:rPr>
              <w:t xml:space="preserve">1:58 to 2:10</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aps w:val="false"/>
                <w:color w:val="222222"/>
                <w:sz w:val="20"/>
                <w:szCs w:val="20"/>
              </w:rPr>
              <w:t xml:space="preserve">7</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aps w:val="false"/>
                <w:color w:val="222222"/>
                <w:sz w:val="20"/>
                <w:szCs w:val="20"/>
              </w:rPr>
              <w:t xml:space="preserve">A Center Built Around Trust and Outcomes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222222"/>
                <w:sz w:val="20"/>
                <w:szCs w:val="20"/>
              </w:rPr>
              <w:t xml:space="preserve">61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222222"/>
                <w:sz w:val="20"/>
                <w:szCs w:val="20"/>
              </w:rPr>
              <w:t xml:space="preserve">2:10 to 2:28</w:t>
            </w:r>
          </w:p>
        </w:tc>
      </w:tr>
      <w:tr>
        <w:tc>
          <w:tcPr>
            <w:tcW w:type="dxa" w:w="64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pPr>
              <w:jc w:val="left"/>
            </w:pPr>
            <w:r>
              <w:rPr>
                <w:rFonts w:ascii="Arial" w:cs="Arial" w:eastAsia="Arial" w:hAnsi="Arial"/>
                <w:b w:val="false"/>
                <w:bCs w:val="false"/>
                <w:i w:val="false"/>
                <w:iCs w:val="false"/>
                <w:caps w:val="false"/>
                <w:color w:val="222222"/>
                <w:sz w:val="20"/>
                <w:szCs w:val="20"/>
              </w:rPr>
              <w:t xml:space="preserve">8</w:t>
            </w:r>
          </w:p>
        </w:tc>
        <w:tc>
          <w:tcPr>
            <w:tcW w:type="dxa" w:w="504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pPr>
              <w:jc w:val="left"/>
            </w:pPr>
            <w:r>
              <w:rPr>
                <w:rFonts w:ascii="Arial" w:cs="Arial" w:eastAsia="Arial" w:hAnsi="Arial"/>
                <w:b w:val="false"/>
                <w:bCs w:val="false"/>
                <w:i w:val="false"/>
                <w:iCs w:val="false"/>
                <w:caps w:val="false"/>
                <w:color w:val="222222"/>
                <w:sz w:val="20"/>
                <w:szCs w:val="20"/>
              </w:rPr>
              <w:t xml:space="preserve">Better Precision. Safer Surgery. Faster Recovery.</w:t>
            </w:r>
          </w:p>
        </w:tc>
        <w:tc>
          <w:tcPr>
            <w:tcW w:type="dxa" w:w="120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222222"/>
                <w:sz w:val="20"/>
                <w:szCs w:val="20"/>
              </w:rPr>
              <w:t xml:space="preserve">55</w:t>
            </w:r>
          </w:p>
        </w:tc>
        <w:tc>
          <w:tcPr>
            <w:tcW w:type="dxa" w:w="320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222222"/>
                <w:sz w:val="20"/>
                <w:szCs w:val="20"/>
              </w:rPr>
              <w:t xml:space="preserve">2:28 to 2:44</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aps w:val="false"/>
                <w:color w:val="222222"/>
                <w:sz w:val="20"/>
                <w:szCs w:val="20"/>
              </w:rPr>
              <w:t xml:space="preserve">9</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aps w:val="false"/>
                <w:color w:val="222222"/>
                <w:sz w:val="20"/>
                <w:szCs w:val="20"/>
              </w:rPr>
              <w:t xml:space="preserve">Meet the Team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222222"/>
                <w:sz w:val="20"/>
                <w:szCs w:val="20"/>
              </w:rPr>
              <w:t xml:space="preserve">64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222222"/>
                <w:sz w:val="20"/>
                <w:szCs w:val="20"/>
              </w:rPr>
              <w:t xml:space="preserve">2:44 to 3:00</w:t>
            </w:r>
          </w:p>
        </w:tc>
      </w:tr>
      <w:tr>
        <w:tc>
          <w:tcPr>
            <w:tcW w:type="dxa" w:w="64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pPr>
              <w:jc w:val="left"/>
            </w:pPr>
            <w:r>
              <w:rPr>
                <w:rFonts w:ascii="Arial" w:cs="Arial" w:eastAsia="Arial" w:hAnsi="Arial"/>
                <w:b w:val="false"/>
                <w:bCs w:val="false"/>
                <w:i w:val="false"/>
                <w:iCs w:val="false"/>
                <w:caps w:val="false"/>
                <w:color w:val="222222"/>
                <w:sz w:val="20"/>
                <w:szCs w:val="20"/>
              </w:rPr>
              <w:t xml:space="preserve">10</w:t>
            </w:r>
          </w:p>
        </w:tc>
        <w:tc>
          <w:tcPr>
            <w:tcW w:type="dxa" w:w="504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pPr>
              <w:jc w:val="left"/>
            </w:pPr>
            <w:r>
              <w:rPr>
                <w:rFonts w:ascii="Arial" w:cs="Arial" w:eastAsia="Arial" w:hAnsi="Arial"/>
                <w:b w:val="false"/>
                <w:bCs w:val="false"/>
                <w:i w:val="false"/>
                <w:iCs w:val="false"/>
                <w:caps w:val="false"/>
                <w:color w:val="222222"/>
                <w:sz w:val="20"/>
                <w:szCs w:val="20"/>
              </w:rPr>
              <w:t xml:space="preserve">Close and Contact</w:t>
            </w:r>
          </w:p>
        </w:tc>
        <w:tc>
          <w:tcPr>
            <w:tcW w:type="dxa" w:w="120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222222"/>
                <w:sz w:val="20"/>
                <w:szCs w:val="20"/>
              </w:rPr>
              <w:t xml:space="preserve">27</w:t>
            </w:r>
          </w:p>
        </w:tc>
        <w:tc>
          <w:tcPr>
            <w:tcW w:type="dxa" w:w="3200"/>
            <w:tcBorders>
              <w:top w:val="single" w:color="CCCCCC" w:sz="1"/>
              <w:left w:val="single" w:color="CCCCCC" w:sz="1"/>
              <w:bottom w:val="single" w:color="CCCCCC" w:sz="1"/>
              <w:right w:val="single" w:color="CCCCCC" w:sz="1"/>
            </w:tcBorders>
            <w:shd w:fill="F4F6F6"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222222"/>
                <w:sz w:val="20"/>
                <w:szCs w:val="20"/>
              </w:rPr>
              <w:t xml:space="preserve">3:00 to 3:15</w:t>
            </w:r>
          </w:p>
        </w:tc>
      </w:tr>
      <w:tr>
        <w:tc>
          <w:tcPr>
            <w:tcW w:type="dxa" w:w="640"/>
            <w:tcBorders>
              <w:top w:val="single" w:color="CCCCCC" w:sz="1"/>
              <w:left w:val="single" w:color="CCCCCC" w:sz="1"/>
              <w:bottom w:val="single" w:color="CCCCCC" w:sz="1"/>
              <w:right w:val="single" w:color="CCCCCC" w:sz="1"/>
            </w:tcBorders>
            <w:shd w:fill="005B5E" w:val="clear"/>
            <w:tcMar>
              <w:top w:type="dxa" w:w="80"/>
              <w:left w:type="dxa" w:w="120"/>
              <w:bottom w:type="dxa" w:w="80"/>
              <w:right w:type="dxa" w:w="120"/>
            </w:tcMar>
          </w:tcPr>
          <w:p>
            <w:pPr>
              <w:jc w:val="left"/>
            </w:pPr>
            <w:r>
              <w:rPr>
                <w:rFonts w:ascii="Arial" w:cs="Arial" w:eastAsia="Arial" w:hAnsi="Arial"/>
                <w:b/>
                <w:bCs/>
                <w:i w:val="false"/>
                <w:iCs w:val="false"/>
                <w:caps w:val="false"/>
                <w:color w:val="FFFFFF"/>
                <w:sz w:val="20"/>
                <w:szCs w:val="20"/>
              </w:rPr>
              <w:t xml:space="preserve">TOTAL</w:t>
            </w:r>
          </w:p>
        </w:tc>
        <w:tc>
          <w:tcPr>
            <w:tcW w:type="dxa" w:w="5040"/>
            <w:tcBorders>
              <w:top w:val="single" w:color="CCCCCC" w:sz="1"/>
              <w:left w:val="single" w:color="CCCCCC" w:sz="1"/>
              <w:bottom w:val="single" w:color="CCCCCC" w:sz="1"/>
              <w:right w:val="single" w:color="CCCCCC" w:sz="1"/>
            </w:tcBorders>
            <w:shd w:fill="005B5E" w:val="clear"/>
            <w:tcMar>
              <w:top w:type="dxa" w:w="80"/>
              <w:left w:type="dxa" w:w="120"/>
              <w:bottom w:type="dxa" w:w="80"/>
              <w:right w:type="dxa" w:w="120"/>
            </w:tcMar>
          </w:tcPr>
          <w:p>
            <w:pPr>
              <w:jc w:val="left"/>
            </w:pPr>
            <w:r>
              <w:rPr>
                <w:rFonts w:ascii="Arial" w:cs="Arial" w:eastAsia="Arial" w:hAnsi="Arial"/>
                <w:b/>
                <w:bCs/>
                <w:i w:val="false"/>
                <w:iCs w:val="false"/>
                <w:caps w:val="false"/>
                <w:color w:val="FFFFFF"/>
                <w:sz w:val="20"/>
                <w:szCs w:val="20"/>
              </w:rPr>
              <w:t xml:space="preserve"/>
            </w:r>
          </w:p>
        </w:tc>
        <w:tc>
          <w:tcPr>
            <w:tcW w:type="dxa" w:w="1200"/>
            <w:tcBorders>
              <w:top w:val="single" w:color="CCCCCC" w:sz="1"/>
              <w:left w:val="single" w:color="CCCCCC" w:sz="1"/>
              <w:bottom w:val="single" w:color="CCCCCC" w:sz="1"/>
              <w:right w:val="single" w:color="CCCCCC" w:sz="1"/>
            </w:tcBorders>
            <w:shd w:fill="005B5E"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20"/>
                <w:szCs w:val="20"/>
              </w:rPr>
              <w:t xml:space="preserve">510 words</w:t>
            </w:r>
          </w:p>
        </w:tc>
        <w:tc>
          <w:tcPr>
            <w:tcW w:type="dxa" w:w="3200"/>
            <w:tcBorders>
              <w:top w:val="single" w:color="CCCCCC" w:sz="1"/>
              <w:left w:val="single" w:color="CCCCCC" w:sz="1"/>
              <w:bottom w:val="single" w:color="CCCCCC" w:sz="1"/>
              <w:right w:val="single" w:color="CCCCCC" w:sz="1"/>
            </w:tcBorders>
            <w:shd w:fill="005B5E" w:val="clear"/>
            <w:tcMar>
              <w:top w:type="dxa" w:w="80"/>
              <w:left w:type="dxa" w:w="120"/>
              <w:bottom w:type="dxa" w:w="80"/>
              <w:right w:type="dxa" w:w="120"/>
            </w:tcMar>
          </w:tcPr>
          <w:p>
            <w:pPr>
              <w:jc w:val="center"/>
            </w:pPr>
            <w:r>
              <w:rPr>
                <w:rFonts w:ascii="Arial" w:cs="Arial" w:eastAsia="Arial" w:hAnsi="Arial"/>
                <w:b/>
                <w:bCs/>
                <w:i w:val="false"/>
                <w:iCs w:val="false"/>
                <w:caps w:val="false"/>
                <w:color w:val="FFFFFF"/>
                <w:sz w:val="20"/>
                <w:szCs w:val="20"/>
              </w:rPr>
              <w:t xml:space="preserve">3 mins 15 secs</w:t>
            </w:r>
          </w:p>
        </w:tc>
      </w:tr>
    </w:tbl>
    <w:p>
      <w:pPr>
        <w:spacing w:after="60" w:before="80"/>
      </w:pPr>
      <w:r>
        <w:rPr>
          <w:rFonts w:ascii="Arial" w:cs="Arial" w:eastAsia="Arial" w:hAnsi="Arial"/>
          <w:b w:val="false"/>
          <w:bCs w:val="false"/>
          <w:i w:val="false"/>
          <w:iCs w:val="false"/>
          <w:caps w:val="false"/>
          <w:color w:val="222222"/>
          <w:sz w:val="22"/>
          <w:szCs w:val="22"/>
        </w:rPr>
        <w:t xml:space="preserve"/>
      </w:r>
    </w:p>
    <w:p>
      <w:pPr>
        <w:pBdr>
          <w:top w:val="double" w:color="005B5E" w:sz="6" w:space="6"/>
          <w:bottom w:val="double" w:color="005B5E" w:sz="6" w:space="6"/>
        </w:pBdr>
        <w:spacing w:after="120" w:before="240"/>
        <w:jc w:val="center"/>
      </w:pPr>
      <w:r>
        <w:rPr>
          <w:rFonts w:ascii="Arial" w:cs="Arial" w:eastAsia="Arial" w:hAnsi="Arial"/>
          <w:b/>
          <w:bCs/>
          <w:i w:val="false"/>
          <w:iCs w:val="false"/>
          <w:caps/>
          <w:color w:val="005B5E"/>
          <w:sz w:val="26"/>
          <w:szCs w:val="26"/>
        </w:rPr>
        <w:t xml:space="preserve">END OF SCRIPT</w:t>
      </w:r>
    </w:p>
    <w:p>
      <w:pPr>
        <w:spacing w:before="60"/>
        <w:jc w:val="center"/>
      </w:pPr>
      <w:r>
        <w:rPr>
          <w:rFonts w:ascii="Arial" w:cs="Arial" w:eastAsia="Arial" w:hAnsi="Arial"/>
          <w:b w:val="false"/>
          <w:bCs w:val="false"/>
          <w:i/>
          <w:iCs/>
          <w:caps w:val="false"/>
          <w:color w:val="999999"/>
          <w:sz w:val="18"/>
          <w:szCs w:val="18"/>
        </w:rPr>
        <w:t xml:space="preserve">Script Version 3.0  |  For production and internal review only  |  All Conditions: www.mirss.com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B5E" w:sz="4" w:space="4"/>
      </w:pBdr>
      <w:spacing w:before="80"/>
      <w:jc w:val="center"/>
    </w:pPr>
    <w:r>
      <w:rPr>
        <w:rFonts w:ascii="Arial" w:cs="Arial" w:eastAsia="Arial" w:hAnsi="Arial"/>
        <w:b w:val="false"/>
        <w:bCs w:val="false"/>
        <w:i w:val="false"/>
        <w:iCs w:val="false"/>
        <w:caps w:val="false"/>
        <w:color w:val="888888"/>
        <w:sz w:val="18"/>
        <w:szCs w:val="18"/>
      </w:rPr>
      <w:t xml:space="preserve">Manipal Hospital Old Airport Road  |  #98, Kodihalli, Old Airport Road, Bengaluru 560 017  |  </w:t>
    </w:r>
    <w:r>
      <w:rPr>
        <w:rFonts w:ascii="Arial" w:cs="Arial" w:eastAsia="Arial" w:hAnsi="Arial"/>
        <w:b/>
        <w:bCs/>
        <w:i w:val="false"/>
        <w:iCs w:val="false"/>
        <w:caps w:val="false"/>
        <w:color w:val="005B5E"/>
        <w:sz w:val="18"/>
        <w:szCs w:val="18"/>
      </w:rPr>
      <w:t xml:space="preserve">www.mirss.com</w:t>
    </w:r>
    <w:r>
      <w:rPr>
        <w:rFonts w:ascii="Arial" w:cs="Arial" w:eastAsia="Arial" w:hAnsi="Arial"/>
        <w:b w:val="false"/>
        <w:bCs w:val="false"/>
        <w:i w:val="false"/>
        <w:iCs w:val="false"/>
        <w:caps w:val="false"/>
        <w:color w:val="888888"/>
        <w:sz w:val="18"/>
        <w:szCs w:val="18"/>
      </w:rPr>
      <w:t xml:space="preserv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B5E" w:sz="6" w:space="4"/>
      </w:pBdr>
      <w:spacing w:after="100"/>
      <w:jc w:val="both"/>
    </w:pPr>
    <w:r>
      <w:rPr>
        <w:rFonts w:ascii="Arial" w:cs="Arial" w:eastAsia="Arial" w:hAnsi="Arial"/>
        <w:b w:val="false"/>
        <w:bCs w:val="false"/>
        <w:i w:val="false"/>
        <w:iCs w:val="false"/>
        <w:caps w:val="false"/>
        <w:color w:val="666666"/>
        <w:sz w:val="18"/>
        <w:szCs w:val="18"/>
      </w:rPr>
      <w:t xml:space="preserve">MIRSS  |  Manipal Institute of Robotic Spine Surgery  |  Manipal Hospital Old Airport Road, Bengaluru</w:t>
    </w:r>
    <w:r>
      <w:rPr>
        <w:rFonts w:ascii="Arial" w:cs="Arial" w:eastAsia="Arial" w:hAnsi="Arial"/>
        <w:b w:val="false"/>
        <w:bCs w:val="false"/>
        <w:i w:val="false"/>
        <w:iCs w:val="false"/>
        <w:caps w:val="false"/>
        <w:color w:val="222222"/>
        <w:sz w:val="22"/>
        <w:szCs w:val="22"/>
      </w:rPr>
      <w:t xml:space="preserve">          </w:t>
    </w:r>
    <w:r>
      <w:rPr>
        <w:rFonts w:ascii="Arial" w:cs="Arial" w:eastAsia="Arial" w:hAnsi="Arial"/>
        <w:b/>
        <w:bCs/>
        <w:i w:val="false"/>
        <w:iCs w:val="false"/>
        <w:caps w:val="false"/>
        <w:color w:val="005B5E"/>
        <w:sz w:val="18"/>
        <w:szCs w:val="18"/>
      </w:rPr>
      <w:t xml:space="preserve">SCRIPT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2026-05-04T08:54:21.661Z</dcterms:created>
  <dcterms:modified xsi:type="dcterms:W3CDTF">2026-05-04T08:54:21.666Z</dcterms:modified>
</cp:coreProperties>
</file>

<file path=docProps/custom.xml><?xml version="1.0" encoding="utf-8"?>
<Properties xmlns="http://schemas.openxmlformats.org/officeDocument/2006/custom-properties" xmlns:vt="http://schemas.openxmlformats.org/officeDocument/2006/docPropsVTypes"/>
</file>