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005B5E"/>
          <w:sz w:val="72"/>
          <w:szCs w:val="72"/>
        </w:rPr>
        <w:t xml:space="preserve">MIRSS</w:t>
      </w:r>
    </w:p>
    <w:p>
      <w:pPr>
        <w:spacing w:after="60" w:before="0"/>
        <w:jc w:val="center"/>
      </w:pPr>
      <w:r>
        <w:rPr>
          <w:rFonts w:ascii="Arial" w:cs="Arial" w:eastAsia="Arial" w:hAnsi="Arial"/>
          <w:color w:val="C8922A"/>
          <w:sz w:val="34"/>
          <w:szCs w:val="34"/>
        </w:rPr>
        <w:t xml:space="preserve">Manipal Institute of Robotic Spine Surgery</w:t>
      </w:r>
    </w:p>
    <w:p>
      <w:pPr>
        <w:spacing w:after="60" w:before="0"/>
        <w:jc w:val="center"/>
      </w:pPr>
      <w:r>
        <w:rPr>
          <w:rFonts w:ascii="Arial" w:cs="Arial" w:eastAsia="Arial" w:hAnsi="Arial"/>
          <w:color w:val="444444"/>
          <w:sz w:val="26"/>
          <w:szCs w:val="26"/>
        </w:rPr>
        <w:t xml:space="preserve">Manipal Hospital Old Airport Road, Bengaluru</w:t>
      </w:r>
    </w:p>
    <w:p>
      <w:pPr>
        <w:pBdr>
          <w:top w:val="double" w:color="005B5E" w:sz="6" w:space="6"/>
          <w:bottom w:val="double" w:color="005B5E" w:sz="6" w:space="6"/>
        </w:pBdr>
        <w:spacing w:after="480" w:before="60"/>
        <w:jc w:val="center"/>
      </w:pPr>
      <w:r>
        <w:rPr>
          <w:rFonts w:ascii="Arial" w:cs="Arial" w:eastAsia="Arial" w:hAnsi="Arial"/>
          <w:b/>
          <w:bCs/>
          <w:caps/>
          <w:color w:val="005B5E"/>
          <w:sz w:val="28"/>
          <w:szCs w:val="28"/>
        </w:rPr>
        <w:t xml:space="preserve">DETAILED VIDEO SCRIPT – SPINE WELLNESS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5B5E"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India's First</w:t>
            </w:r>
          </w:p>
          <w:p>
            <w:pPr>
              <w:jc w:val="center"/>
            </w:pPr>
            <w:r>
              <w:rPr>
                <w:rFonts w:ascii="Arial" w:cs="Arial" w:eastAsia="Arial" w:hAnsi="Arial"/>
                <w:color w:val="CCFFFF"/>
                <w:sz w:val="20"/>
                <w:szCs w:val="20"/>
              </w:rPr>
              <w:t xml:space="preserve">Complete Robotic Spine Surgery Suite
(Est. 2023)</w:t>
            </w:r>
          </w:p>
        </w:tc>
        <w:tc>
          <w:tcPr>
            <w:tcW w:type="dxa" w:w="3120"/>
            <w:tcBorders>
              <w:top w:val="single" w:color="CCCCCC" w:sz="1"/>
              <w:left w:val="single" w:color="CCCCCC" w:sz="1"/>
              <w:bottom w:val="single" w:color="CCCCCC" w:sz="1"/>
              <w:right w:val="single" w:color="CCCCCC" w:sz="1"/>
            </w:tcBorders>
            <w:shd w:fill="005B5E"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1,500+</w:t>
            </w:r>
          </w:p>
          <w:p>
            <w:pPr>
              <w:jc w:val="center"/>
            </w:pPr>
            <w:r>
              <w:rPr>
                <w:rFonts w:ascii="Arial" w:cs="Arial" w:eastAsia="Arial" w:hAnsi="Arial"/>
                <w:color w:val="CCFFFF"/>
                <w:sz w:val="20"/>
                <w:szCs w:val="20"/>
              </w:rPr>
              <w:t xml:space="preserve">Robotic Spine Surgeries
(by end of 2025)</w:t>
            </w:r>
          </w:p>
        </w:tc>
        <w:tc>
          <w:tcPr>
            <w:tcW w:type="dxa" w:w="3120"/>
            <w:tcBorders>
              <w:top w:val="single" w:color="CCCCCC" w:sz="1"/>
              <w:left w:val="single" w:color="CCCCCC" w:sz="1"/>
              <w:bottom w:val="single" w:color="CCCCCC" w:sz="1"/>
              <w:right w:val="single" w:color="CCCCCC" w:sz="1"/>
            </w:tcBorders>
            <w:shd w:fill="005B5E" w:val="clear"/>
            <w:tcMar>
              <w:top w:type="dxa" w:w="140"/>
              <w:left w:type="dxa" w:w="160"/>
              <w:bottom w:type="dxa" w:w="140"/>
              <w:right w:type="dxa" w:w="160"/>
            </w:tcMar>
            <w:vAlign w:val="center"/>
          </w:tcPr>
          <w:p>
            <w:pPr>
              <w:jc w:val="center"/>
            </w:pPr>
            <w:r>
              <w:rPr>
                <w:rFonts w:ascii="Arial" w:cs="Arial" w:eastAsia="Arial" w:hAnsi="Arial"/>
                <w:b/>
                <w:bCs/>
                <w:color w:val="FFFFFF"/>
                <w:sz w:val="34"/>
                <w:szCs w:val="34"/>
              </w:rPr>
              <w:t xml:space="preserve">25,000+</w:t>
            </w:r>
          </w:p>
          <w:p>
            <w:pPr>
              <w:jc w:val="center"/>
            </w:pPr>
            <w:r>
              <w:rPr>
                <w:rFonts w:ascii="Arial" w:cs="Arial" w:eastAsia="Arial" w:hAnsi="Arial"/>
                <w:color w:val="CCFFFF"/>
                <w:sz w:val="20"/>
                <w:szCs w:val="20"/>
              </w:rPr>
              <w:t xml:space="preserve">Total Spine Surgeries
Performed</w:t>
            </w:r>
          </w:p>
        </w:tc>
      </w:tr>
    </w:tbl>
    <w:p>
      <w:pPr>
        <w:spacing w:after="60" w:before="60"/>
      </w:pPr>
      <w:r>
        <w:t xml:space="preserve"/>
      </w:r>
    </w:p>
    <w:p>
      <w:pPr>
        <w:spacing w:after="60" w:before="60"/>
      </w:pPr>
      <w:r>
        <w:t xml:space="preserve"/>
      </w:r>
    </w:p>
    <w:p>
      <w:pPr>
        <w:pBdr>
          <w:bottom w:val="single" w:color="005B5E" w:sz="6" w:space="4"/>
        </w:pBdr>
        <w:spacing w:after="80" w:before="340"/>
      </w:pPr>
      <w:r>
        <w:rPr>
          <w:rFonts w:ascii="Arial" w:cs="Arial" w:eastAsia="Arial" w:hAnsi="Arial"/>
          <w:b/>
          <w:bCs/>
          <w:color w:val="005B5E"/>
          <w:sz w:val="32"/>
          <w:szCs w:val="32"/>
        </w:rPr>
        <w:t xml:space="preserve">SECTION 1 – OPENING</w:t>
      </w:r>
    </w:p>
    <w:p>
      <w:pPr>
        <w:spacing w:after="60" w:before="280"/>
      </w:pPr>
      <w:r>
        <w:rPr>
          <w:rFonts w:ascii="Arial" w:cs="Arial" w:eastAsia="Arial" w:hAnsi="Arial"/>
          <w:b/>
          <w:bCs/>
          <w:caps/>
          <w:color w:val="C8922A"/>
          <w:sz w:val="24"/>
          <w:szCs w:val="24"/>
        </w:rPr>
        <w:t xml:space="preserve">[ Scene 1 | Aerial / Establishing Shot — Manipal Hospital, Old Airport Road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Sweeping aerial drone shot of Manipal Hospital Old Airport Road. Cut to interior of the Robotic Spine Surgery Suite — the MazorX Stealth Edition™ Robot prominently in frame. Dramatic orchestral underscore fades in.</w:t>
      </w:r>
    </w:p>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MIRSS | Redefining Precision in Spine Care</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Building the Future of Spine Care through Ethics, Innovation, and Outcomes.</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World's Premier Robotic Spine Surgery Hub</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At the forefront of a medical revolution stands MIRSS — the Manipal Institute of Robotic Spine Surgery. Housed within Manipal Hospital Old Airport Road, Bengaluru, MIRSS is where decades of surgical mastery meets the precision of cutting-edge robotics. This is not just a hospital. This is the future of spine care.</w:t>
      </w:r>
    </w:p>
    <w:p>
      <w:pPr>
        <w:spacing w:after="60" w:before="60"/>
      </w:pPr>
      <w:r>
        <w:t xml:space="preserve"/>
      </w:r>
    </w:p>
    <w:p>
      <w:pPr>
        <w:spacing w:after="60" w:before="280"/>
      </w:pPr>
      <w:r>
        <w:rPr>
          <w:rFonts w:ascii="Arial" w:cs="Arial" w:eastAsia="Arial" w:hAnsi="Arial"/>
          <w:b/>
          <w:bCs/>
          <w:caps/>
          <w:color w:val="C8922A"/>
          <w:sz w:val="24"/>
          <w:szCs w:val="24"/>
        </w:rPr>
        <w:t xml:space="preserve">[ Scene 2 | Statistics Flyover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Animated counter graphics — numbers count up dynamically.</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India's First | Complete Robotic Spine Surgery Suite (Est. 2023)</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1,500+ Robotic Spine Surgeries performed by end of 2025</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Robot: MazorX Stealth Edition™</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India's first complete robotic spine surgery suite, established in 2023. Powered by the MazorX Stealth Edition™ — the world's most advanced robotic spine surgery system — MIRSS has performed over fifteen hundred robotic spine surgeries, setting benchmarks that the world is now watching.</w:t>
      </w:r>
    </w:p>
    <w:p>
      <w:pPr>
        <w:spacing w:after="60" w:before="60"/>
      </w:pPr>
      <w:r>
        <w:t xml:space="preserve"/>
      </w:r>
    </w:p>
    <w:p>
      <w:r>
        <w:br w:type="page"/>
      </w:r>
    </w:p>
    <w:p>
      <w:pPr>
        <w:pBdr>
          <w:bottom w:val="single" w:color="005B5E" w:sz="6" w:space="4"/>
        </w:pBdr>
        <w:spacing w:after="80" w:before="340"/>
      </w:pPr>
      <w:r>
        <w:rPr>
          <w:rFonts w:ascii="Arial" w:cs="Arial" w:eastAsia="Arial" w:hAnsi="Arial"/>
          <w:b/>
          <w:bCs/>
          <w:color w:val="005B5E"/>
          <w:sz w:val="32"/>
          <w:szCs w:val="32"/>
        </w:rPr>
        <w:t xml:space="preserve">SECTION 2 – A LEGACY OF EXCELLENCE: MCSCC</w:t>
      </w:r>
    </w:p>
    <w:p>
      <w:pPr>
        <w:spacing w:after="60" w:before="280"/>
      </w:pPr>
      <w:r>
        <w:rPr>
          <w:rFonts w:ascii="Arial" w:cs="Arial" w:eastAsia="Arial" w:hAnsi="Arial"/>
          <w:b/>
          <w:bCs/>
          <w:caps/>
          <w:color w:val="C8922A"/>
          <w:sz w:val="24"/>
          <w:szCs w:val="24"/>
        </w:rPr>
        <w:t xml:space="preserve">[ Scene 3 | Heritage Montage — Archive &amp; Contemporary Footage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Blend of archival photographs and contemporary surgical footage. Timeline graphic appears on screen.</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A Legacy of Excellence: MCSCC</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Manipal Comprehensive Spine Care Center (MCSCC) — India's Oldest Dedicated Quaternary Spine Care Center</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As part of the Manipal Comprehensive Spine Care Center at Old Airport Road, Bengaluru, MIRSS is built on a legacy spanning more than two decades. India's oldest dedicated quaternary spine care center, this institution has been the trusted destination for the most complex spine conditions.</w:t>
      </w:r>
    </w:p>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20+ Years of Specialized Expertise</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25,000+ Spine Surgeries Performed</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2,50,000+ Patients Treated with Trust</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More than twenty years of specialized expertise. Twenty-five thousand spine surgeries performed. And two lakh fifty thousand patients who placed their trust — and their spines — in our hands. A number not of pride, but of purpose.</w:t>
      </w:r>
    </w:p>
    <w:p>
      <w:pPr>
        <w:spacing w:after="60" w:before="60"/>
      </w:pPr>
      <w:r>
        <w:t xml:space="preserve"/>
      </w:r>
    </w:p>
    <w:p>
      <w:r>
        <w:br w:type="page"/>
      </w:r>
    </w:p>
    <w:p>
      <w:pPr>
        <w:pBdr>
          <w:bottom w:val="single" w:color="005B5E" w:sz="6" w:space="4"/>
        </w:pBdr>
        <w:spacing w:after="80" w:before="340"/>
      </w:pPr>
      <w:r>
        <w:rPr>
          <w:rFonts w:ascii="Arial" w:cs="Arial" w:eastAsia="Arial" w:hAnsi="Arial"/>
          <w:b/>
          <w:bCs/>
          <w:color w:val="005B5E"/>
          <w:sz w:val="32"/>
          <w:szCs w:val="32"/>
        </w:rPr>
        <w:t xml:space="preserve">SECTION 3 – THE MIRSS TECHNOLOGY ECOSYSTEM</w:t>
      </w:r>
    </w:p>
    <w:p>
      <w:pPr>
        <w:spacing w:after="60" w:before="280"/>
      </w:pPr>
      <w:r>
        <w:rPr>
          <w:rFonts w:ascii="Arial" w:cs="Arial" w:eastAsia="Arial" w:hAnsi="Arial"/>
          <w:b/>
          <w:bCs/>
          <w:caps/>
          <w:color w:val="C8922A"/>
          <w:sz w:val="24"/>
          <w:szCs w:val="24"/>
        </w:rPr>
        <w:t xml:space="preserve">[ Scene 4 | Technology Showcase — Robotic Suite Walkthrough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Slow-motion 360° rotation around the MazorX Stealth Edition™ robot. Cut to O-Arm™ CT Scan arm descending. Allen® radiolucent table in frame. Clean, cinematic lighting — blues and whites.</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The MIRSS Technology Ecosystem</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A Seamless Surgical Environment for Unparalleled Safety</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At the heart of MIRSS is a seamlessly integrated surgical environment, combining the world's most advanced robotic guidance with intraoperative imaging — engineered to eliminate human variability and deliver consistent, reproducible precision in every procedure.</w:t>
      </w:r>
    </w:p>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MazorX Stealth Edition™ Robot</w:t>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The MazorX Stealth Edition™ — the crown jewel of robotic spine surgery. This system provides real-time, image-guided robotic assistance, synchronising pre-operative planning with intraoperative execution to a degree of accuracy unmatched by human hands alone. It is the MazorX Stealth Edition™ that makes MIRSS truly extraordinary.</w:t>
      </w:r>
    </w:p>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O-Arm™ Intra-Operative 3D CT Scan</w:t>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Working in concert is the O-Arm™ — a state-of-the-art intraoperative three-dimensional CT scanner that allows surgeons to verify implant placement in real time, within the sterile field, without moving the patient. Confirmation. Certainty. Every time.</w:t>
      </w:r>
    </w:p>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Allen® Advanced Radiolucent Table</w:t>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The Allen® Advanced Radiolucent Table completes the trio — a surgical platform engineered for full radiographic transparency, ensuring that every scan, every image, and every robotic movement operates in perfect unison.</w:t>
      </w:r>
    </w:p>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Multidisciplinary Team</w:t>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But technology alone does not define MIRSS. What truly sets us apart is our multidisciplinary team — dedicated spine surgeons, specialised spine anaesthesiologists, advanced spine nurses and technologists, and expert physiotherapists — all united by one mission: your recovery.</w:t>
      </w:r>
    </w:p>
    <w:p>
      <w:pPr>
        <w:spacing w:after="60" w:before="60"/>
      </w:pPr>
      <w:r>
        <w:t xml:space="preserve"/>
      </w:r>
    </w:p>
    <w:p>
      <w:r>
        <w:br w:type="page"/>
      </w:r>
    </w:p>
    <w:p>
      <w:pPr>
        <w:pBdr>
          <w:bottom w:val="single" w:color="005B5E" w:sz="6" w:space="4"/>
        </w:pBdr>
        <w:spacing w:after="80" w:before="340"/>
      </w:pPr>
      <w:r>
        <w:rPr>
          <w:rFonts w:ascii="Arial" w:cs="Arial" w:eastAsia="Arial" w:hAnsi="Arial"/>
          <w:b/>
          <w:bCs/>
          <w:color w:val="005B5E"/>
          <w:sz w:val="32"/>
          <w:szCs w:val="32"/>
        </w:rPr>
        <w:t xml:space="preserve">SECTION 4 – WHY ROBOTIC SPINE SURGERY AT MIRSS?</w:t>
      </w:r>
    </w:p>
    <w:p>
      <w:pPr>
        <w:spacing w:after="60" w:before="280"/>
      </w:pPr>
      <w:r>
        <w:rPr>
          <w:rFonts w:ascii="Arial" w:cs="Arial" w:eastAsia="Arial" w:hAnsi="Arial"/>
          <w:b/>
          <w:bCs/>
          <w:caps/>
          <w:color w:val="C8922A"/>
          <w:sz w:val="24"/>
          <w:szCs w:val="24"/>
        </w:rPr>
        <w:t xml:space="preserve">[ Scene 5 | Surgeon at Console / Patient Testimonials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Surgeon reviewing 3D robotic plan on console. Animated spine graphic overlays. Brief patient recovery clips — walking, smiling, returning to life.</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Why Robotic Spine Surgery at MIRSS?</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Why robotic? Because the spine demands it. Conventional spine surgery, however skilled the surgeon, is subject to human variability — micro-tremors, fatigue, and the physical limitations of working within millimetres of critical neural structures. Robotics eliminates these variables.</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At MIRSS, robotic surgery nullifies the surgeon's experience factor in spinal implant execution — not because our surgeons lack experience (they have performed tens of thousands of surgeries) — but because robotics ensures that every screw, every implant, every incision is guided by data, not just by hand. The result is consistency. The result is safety. The result is you, going home sooner.</w:t>
      </w:r>
    </w:p>
    <w:p>
      <w:pPr>
        <w:spacing w:after="60" w:before="60"/>
      </w:pPr>
      <w:r>
        <w:t xml:space="preserve"/>
      </w:r>
    </w:p>
    <w:p>
      <w:r>
        <w:br w:type="page"/>
      </w:r>
    </w:p>
    <w:p>
      <w:pPr>
        <w:pBdr>
          <w:bottom w:val="single" w:color="005B5E" w:sz="6" w:space="4"/>
        </w:pBdr>
        <w:spacing w:after="80" w:before="340"/>
      </w:pPr>
      <w:r>
        <w:rPr>
          <w:rFonts w:ascii="Arial" w:cs="Arial" w:eastAsia="Arial" w:hAnsi="Arial"/>
          <w:b/>
          <w:bCs/>
          <w:color w:val="005B5E"/>
          <w:sz w:val="32"/>
          <w:szCs w:val="32"/>
        </w:rPr>
        <w:t xml:space="preserve">SECTION 5 – MANIPAL SPINE WELLNESS &amp; THERAPY CENTRE</w:t>
      </w:r>
    </w:p>
    <w:p>
      <w:pPr>
        <w:spacing w:after="60" w:before="280"/>
      </w:pPr>
      <w:r>
        <w:rPr>
          <w:rFonts w:ascii="Arial" w:cs="Arial" w:eastAsia="Arial" w:hAnsi="Arial"/>
          <w:b/>
          <w:bCs/>
          <w:caps/>
          <w:color w:val="C8922A"/>
          <w:sz w:val="24"/>
          <w:szCs w:val="24"/>
        </w:rPr>
        <w:t xml:space="preserve">[ Scene 6 | Wellness Centre Tour — Physiotherapy, Aqua Therapy, Consultation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Bright, modern rehabilitation spaces. Physiotherapist working with patient. Specialist consultation rooms. Wellness atmosphere — calm, clinical, compassionate.</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Manipal Spine Wellness &amp; Therapy Centre</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Where Healing Begins Before and After Surgery</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Not every spine condition requires surgery. And for those that do, recovery begins long before the patient enters the operating theatre — and continues long after they leave it. This is the philosophy behind the Manipal Spine Wellness &amp; Therapy Centre.</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Our Spine Wellness &amp; Therapy Centre is a comprehensive, multidisciplinary non-surgical spine care programme — offering the full spectrum of conservative, interventional, and rehabilitative services under one roof. From your first consultation to your last physiotherapy session, our team walks every step of the journey with you.</w:t>
      </w:r>
    </w:p>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Comprehensive Services Offered:</w:t>
      </w:r>
    </w:p>
    <w:p>
      <w:pPr>
        <w:spacing w:after="60" w:before="60"/>
      </w:pPr>
      <w:r>
        <w:t xml:space="preserve"/>
      </w:r>
    </w:p>
    <w:p>
      <w:pPr>
        <w:spacing w:after="60" w:before="100"/>
      </w:pPr>
      <w:r>
        <w:rPr>
          <w:rFonts w:ascii="Arial" w:cs="Arial" w:eastAsia="Arial" w:hAnsi="Arial"/>
          <w:b/>
          <w:bCs/>
          <w:color w:val="005B5E"/>
          <w:sz w:val="24"/>
          <w:szCs w:val="24"/>
        </w:rPr>
        <w:t xml:space="preserve">Conservative &amp; Non-Surgical Management</w:t>
      </w:r>
    </w:p>
    <w:p>
      <w:pPr>
        <w:pStyle w:val="ListParagraph"/>
        <w:numPr>
          <w:ilvl w:val="0"/>
          <w:numId w:val="2"/>
        </w:numPr>
        <w:spacing w:after="40" w:before="40"/>
      </w:pPr>
      <w:r>
        <w:rPr>
          <w:rFonts w:ascii="Arial" w:cs="Arial" w:eastAsia="Arial" w:hAnsi="Arial"/>
          <w:b w:val="false"/>
          <w:bCs w:val="false"/>
          <w:sz w:val="22"/>
          <w:szCs w:val="22"/>
        </w:rPr>
        <w:t xml:space="preserve">Specialised Spine Physiotherapy — targeted exercises and manual therapy protocols designed for spinal biomechanics</w:t>
      </w:r>
    </w:p>
    <w:p>
      <w:pPr>
        <w:pStyle w:val="ListParagraph"/>
        <w:numPr>
          <w:ilvl w:val="0"/>
          <w:numId w:val="2"/>
        </w:numPr>
        <w:spacing w:after="40" w:before="40"/>
      </w:pPr>
      <w:r>
        <w:rPr>
          <w:rFonts w:ascii="Arial" w:cs="Arial" w:eastAsia="Arial" w:hAnsi="Arial"/>
          <w:b w:val="false"/>
          <w:bCs w:val="false"/>
          <w:sz w:val="22"/>
          <w:szCs w:val="22"/>
        </w:rPr>
        <w:t xml:space="preserve">Traction Therapy — mechanical decompression for cervical and lumbar disc pathologies</w:t>
      </w:r>
    </w:p>
    <w:p>
      <w:pPr>
        <w:pStyle w:val="ListParagraph"/>
        <w:numPr>
          <w:ilvl w:val="0"/>
          <w:numId w:val="2"/>
        </w:numPr>
        <w:spacing w:after="40" w:before="40"/>
      </w:pPr>
      <w:r>
        <w:rPr>
          <w:rFonts w:ascii="Arial" w:cs="Arial" w:eastAsia="Arial" w:hAnsi="Arial"/>
          <w:b w:val="false"/>
          <w:bCs w:val="false"/>
          <w:sz w:val="22"/>
          <w:szCs w:val="22"/>
        </w:rPr>
        <w:t xml:space="preserve">Transcutaneous Electrical Nerve Stimulation (TENS) — non-invasive pain modulation</w:t>
      </w:r>
    </w:p>
    <w:p>
      <w:pPr>
        <w:pStyle w:val="ListParagraph"/>
        <w:numPr>
          <w:ilvl w:val="0"/>
          <w:numId w:val="2"/>
        </w:numPr>
        <w:spacing w:after="40" w:before="40"/>
      </w:pPr>
      <w:r>
        <w:rPr>
          <w:rFonts w:ascii="Arial" w:cs="Arial" w:eastAsia="Arial" w:hAnsi="Arial"/>
          <w:b w:val="false"/>
          <w:bCs w:val="false"/>
          <w:sz w:val="22"/>
          <w:szCs w:val="22"/>
        </w:rPr>
        <w:t xml:space="preserve">Ultrasound Therapy — deep tissue healing and inflammation control</w:t>
      </w:r>
    </w:p>
    <w:p>
      <w:pPr>
        <w:pStyle w:val="ListParagraph"/>
        <w:numPr>
          <w:ilvl w:val="0"/>
          <w:numId w:val="2"/>
        </w:numPr>
        <w:spacing w:after="40" w:before="40"/>
      </w:pPr>
      <w:r>
        <w:rPr>
          <w:rFonts w:ascii="Arial" w:cs="Arial" w:eastAsia="Arial" w:hAnsi="Arial"/>
          <w:b w:val="false"/>
          <w:bCs w:val="false"/>
          <w:sz w:val="22"/>
          <w:szCs w:val="22"/>
        </w:rPr>
        <w:t xml:space="preserve">Laser Therapy — low-level laser treatment for accelerated tissue repair</w:t>
      </w:r>
    </w:p>
    <w:p>
      <w:pPr>
        <w:pStyle w:val="ListParagraph"/>
        <w:numPr>
          <w:ilvl w:val="0"/>
          <w:numId w:val="2"/>
        </w:numPr>
        <w:spacing w:after="40" w:before="40"/>
      </w:pPr>
      <w:r>
        <w:rPr>
          <w:rFonts w:ascii="Arial" w:cs="Arial" w:eastAsia="Arial" w:hAnsi="Arial"/>
          <w:b w:val="false"/>
          <w:bCs w:val="false"/>
          <w:sz w:val="22"/>
          <w:szCs w:val="22"/>
        </w:rPr>
        <w:t xml:space="preserve">Heat &amp; Cold Therapy — tailored thermal management for acute and chronic pain</w:t>
      </w:r>
    </w:p>
    <w:p>
      <w:pPr>
        <w:pStyle w:val="ListParagraph"/>
        <w:numPr>
          <w:ilvl w:val="0"/>
          <w:numId w:val="2"/>
        </w:numPr>
        <w:spacing w:after="40" w:before="40"/>
      </w:pPr>
      <w:r>
        <w:rPr>
          <w:rFonts w:ascii="Arial" w:cs="Arial" w:eastAsia="Arial" w:hAnsi="Arial"/>
          <w:b w:val="false"/>
          <w:bCs w:val="false"/>
          <w:sz w:val="22"/>
          <w:szCs w:val="22"/>
        </w:rPr>
        <w:t xml:space="preserve">Dry Needling &amp; Trigger Point Therapy</w:t>
      </w:r>
    </w:p>
    <w:p>
      <w:pPr>
        <w:pStyle w:val="ListParagraph"/>
        <w:numPr>
          <w:ilvl w:val="0"/>
          <w:numId w:val="2"/>
        </w:numPr>
        <w:spacing w:after="40" w:before="40"/>
      </w:pPr>
      <w:r>
        <w:rPr>
          <w:rFonts w:ascii="Arial" w:cs="Arial" w:eastAsia="Arial" w:hAnsi="Arial"/>
          <w:b w:val="false"/>
          <w:bCs w:val="false"/>
          <w:sz w:val="22"/>
          <w:szCs w:val="22"/>
        </w:rPr>
        <w:t xml:space="preserve">Occupational Therapy — functional rehabilitation for activities of daily living</w:t>
      </w:r>
    </w:p>
    <w:p>
      <w:pPr>
        <w:spacing w:after="60" w:before="60"/>
      </w:pPr>
      <w:r>
        <w:t xml:space="preserve"/>
      </w:r>
    </w:p>
    <w:p>
      <w:pPr>
        <w:spacing w:after="60" w:before="100"/>
      </w:pPr>
      <w:r>
        <w:rPr>
          <w:rFonts w:ascii="Arial" w:cs="Arial" w:eastAsia="Arial" w:hAnsi="Arial"/>
          <w:b/>
          <w:bCs/>
          <w:color w:val="005B5E"/>
          <w:sz w:val="24"/>
          <w:szCs w:val="24"/>
        </w:rPr>
        <w:t xml:space="preserve">Interventional Pain Management</w:t>
      </w:r>
    </w:p>
    <w:p>
      <w:pPr>
        <w:pStyle w:val="ListParagraph"/>
        <w:numPr>
          <w:ilvl w:val="0"/>
          <w:numId w:val="2"/>
        </w:numPr>
        <w:spacing w:after="40" w:before="40"/>
      </w:pPr>
      <w:r>
        <w:rPr>
          <w:rFonts w:ascii="Arial" w:cs="Arial" w:eastAsia="Arial" w:hAnsi="Arial"/>
          <w:b w:val="false"/>
          <w:bCs w:val="false"/>
          <w:sz w:val="22"/>
          <w:szCs w:val="22"/>
        </w:rPr>
        <w:t xml:space="preserve">Epidural Steroid Injections</w:t>
      </w:r>
    </w:p>
    <w:p>
      <w:pPr>
        <w:pStyle w:val="ListParagraph"/>
        <w:numPr>
          <w:ilvl w:val="0"/>
          <w:numId w:val="2"/>
        </w:numPr>
        <w:spacing w:after="40" w:before="40"/>
      </w:pPr>
      <w:r>
        <w:rPr>
          <w:rFonts w:ascii="Arial" w:cs="Arial" w:eastAsia="Arial" w:hAnsi="Arial"/>
          <w:b w:val="false"/>
          <w:bCs w:val="false"/>
          <w:sz w:val="22"/>
          <w:szCs w:val="22"/>
        </w:rPr>
        <w:t xml:space="preserve">Facet Joint Injections &amp; Medial Branch Blocks</w:t>
      </w:r>
    </w:p>
    <w:p>
      <w:pPr>
        <w:pStyle w:val="ListParagraph"/>
        <w:numPr>
          <w:ilvl w:val="0"/>
          <w:numId w:val="2"/>
        </w:numPr>
        <w:spacing w:after="40" w:before="40"/>
      </w:pPr>
      <w:r>
        <w:rPr>
          <w:rFonts w:ascii="Arial" w:cs="Arial" w:eastAsia="Arial" w:hAnsi="Arial"/>
          <w:b w:val="false"/>
          <w:bCs w:val="false"/>
          <w:sz w:val="22"/>
          <w:szCs w:val="22"/>
        </w:rPr>
        <w:t xml:space="preserve">Radiofrequency Ablation (RFA)</w:t>
      </w:r>
    </w:p>
    <w:p>
      <w:pPr>
        <w:pStyle w:val="ListParagraph"/>
        <w:numPr>
          <w:ilvl w:val="0"/>
          <w:numId w:val="2"/>
        </w:numPr>
        <w:spacing w:after="40" w:before="40"/>
      </w:pPr>
      <w:r>
        <w:rPr>
          <w:rFonts w:ascii="Arial" w:cs="Arial" w:eastAsia="Arial" w:hAnsi="Arial"/>
          <w:b w:val="false"/>
          <w:bCs w:val="false"/>
          <w:sz w:val="22"/>
          <w:szCs w:val="22"/>
        </w:rPr>
        <w:t xml:space="preserve">Platelet Rich Plasma (PRP) Therapy</w:t>
      </w:r>
    </w:p>
    <w:p>
      <w:pPr>
        <w:pStyle w:val="ListParagraph"/>
        <w:numPr>
          <w:ilvl w:val="0"/>
          <w:numId w:val="2"/>
        </w:numPr>
        <w:spacing w:after="40" w:before="40"/>
      </w:pPr>
      <w:r>
        <w:rPr>
          <w:rFonts w:ascii="Arial" w:cs="Arial" w:eastAsia="Arial" w:hAnsi="Arial"/>
          <w:b w:val="false"/>
          <w:bCs w:val="false"/>
          <w:sz w:val="22"/>
          <w:szCs w:val="22"/>
        </w:rPr>
        <w:t xml:space="preserve">Caudal &amp; Transforaminal Epidural Blocks</w:t>
      </w:r>
    </w:p>
    <w:p>
      <w:pPr>
        <w:pStyle w:val="ListParagraph"/>
        <w:numPr>
          <w:ilvl w:val="0"/>
          <w:numId w:val="2"/>
        </w:numPr>
        <w:spacing w:after="40" w:before="40"/>
      </w:pPr>
      <w:r>
        <w:rPr>
          <w:rFonts w:ascii="Arial" w:cs="Arial" w:eastAsia="Arial" w:hAnsi="Arial"/>
          <w:b w:val="false"/>
          <w:bCs w:val="false"/>
          <w:sz w:val="22"/>
          <w:szCs w:val="22"/>
        </w:rPr>
        <w:t xml:space="preserve">Trigger Point Injections</w:t>
      </w:r>
    </w:p>
    <w:p>
      <w:pPr>
        <w:spacing w:after="60" w:before="60"/>
      </w:pPr>
      <w:r>
        <w:t xml:space="preserve"/>
      </w:r>
    </w:p>
    <w:p>
      <w:pPr>
        <w:spacing w:after="60" w:before="100"/>
      </w:pPr>
      <w:r>
        <w:rPr>
          <w:rFonts w:ascii="Arial" w:cs="Arial" w:eastAsia="Arial" w:hAnsi="Arial"/>
          <w:b/>
          <w:bCs/>
          <w:color w:val="005B5E"/>
          <w:sz w:val="24"/>
          <w:szCs w:val="24"/>
        </w:rPr>
        <w:t xml:space="preserve">Spinal Rehabilitation Programme</w:t>
      </w:r>
    </w:p>
    <w:p>
      <w:pPr>
        <w:pStyle w:val="ListParagraph"/>
        <w:numPr>
          <w:ilvl w:val="0"/>
          <w:numId w:val="2"/>
        </w:numPr>
        <w:spacing w:after="40" w:before="40"/>
      </w:pPr>
      <w:r>
        <w:rPr>
          <w:rFonts w:ascii="Arial" w:cs="Arial" w:eastAsia="Arial" w:hAnsi="Arial"/>
          <w:b w:val="false"/>
          <w:bCs w:val="false"/>
          <w:sz w:val="22"/>
          <w:szCs w:val="22"/>
        </w:rPr>
        <w:t xml:space="preserve">Pre-operative conditioning &amp; strength preparation</w:t>
      </w:r>
    </w:p>
    <w:p>
      <w:pPr>
        <w:pStyle w:val="ListParagraph"/>
        <w:numPr>
          <w:ilvl w:val="0"/>
          <w:numId w:val="2"/>
        </w:numPr>
        <w:spacing w:after="40" w:before="40"/>
      </w:pPr>
      <w:r>
        <w:rPr>
          <w:rFonts w:ascii="Arial" w:cs="Arial" w:eastAsia="Arial" w:hAnsi="Arial"/>
          <w:b w:val="false"/>
          <w:bCs w:val="false"/>
          <w:sz w:val="22"/>
          <w:szCs w:val="22"/>
        </w:rPr>
        <w:t xml:space="preserve">Post-operative structured rehabilitation protocol</w:t>
      </w:r>
    </w:p>
    <w:p>
      <w:pPr>
        <w:pStyle w:val="ListParagraph"/>
        <w:numPr>
          <w:ilvl w:val="0"/>
          <w:numId w:val="2"/>
        </w:numPr>
        <w:spacing w:after="40" w:before="40"/>
      </w:pPr>
      <w:r>
        <w:rPr>
          <w:rFonts w:ascii="Arial" w:cs="Arial" w:eastAsia="Arial" w:hAnsi="Arial"/>
          <w:b w:val="false"/>
          <w:bCs w:val="false"/>
          <w:sz w:val="22"/>
          <w:szCs w:val="22"/>
        </w:rPr>
        <w:t xml:space="preserve">Core strengthening and spinal stabilisation programmes</w:t>
      </w:r>
    </w:p>
    <w:p>
      <w:pPr>
        <w:pStyle w:val="ListParagraph"/>
        <w:numPr>
          <w:ilvl w:val="0"/>
          <w:numId w:val="2"/>
        </w:numPr>
        <w:spacing w:after="40" w:before="40"/>
      </w:pPr>
      <w:r>
        <w:rPr>
          <w:rFonts w:ascii="Arial" w:cs="Arial" w:eastAsia="Arial" w:hAnsi="Arial"/>
          <w:b w:val="false"/>
          <w:bCs w:val="false"/>
          <w:sz w:val="22"/>
          <w:szCs w:val="22"/>
        </w:rPr>
        <w:t xml:space="preserve">Gait training and balance rehabilitation</w:t>
      </w:r>
    </w:p>
    <w:p>
      <w:pPr>
        <w:pStyle w:val="ListParagraph"/>
        <w:numPr>
          <w:ilvl w:val="0"/>
          <w:numId w:val="2"/>
        </w:numPr>
        <w:spacing w:after="40" w:before="40"/>
      </w:pPr>
      <w:r>
        <w:rPr>
          <w:rFonts w:ascii="Arial" w:cs="Arial" w:eastAsia="Arial" w:hAnsi="Arial"/>
          <w:b w:val="false"/>
          <w:bCs w:val="false"/>
          <w:sz w:val="22"/>
          <w:szCs w:val="22"/>
        </w:rPr>
        <w:t xml:space="preserve">Return-to-sport and return-to-work programmes</w:t>
      </w:r>
    </w:p>
    <w:p>
      <w:pPr>
        <w:spacing w:after="60" w:before="60"/>
      </w:pPr>
      <w:r>
        <w:t xml:space="preserve"/>
      </w:r>
    </w:p>
    <w:p>
      <w:pPr>
        <w:spacing w:after="60" w:before="100"/>
      </w:pPr>
      <w:r>
        <w:rPr>
          <w:rFonts w:ascii="Arial" w:cs="Arial" w:eastAsia="Arial" w:hAnsi="Arial"/>
          <w:b/>
          <w:bCs/>
          <w:color w:val="005B5E"/>
          <w:sz w:val="24"/>
          <w:szCs w:val="24"/>
        </w:rPr>
        <w:t xml:space="preserve">Patient Education &amp; Lifestyle Counselling</w:t>
      </w:r>
    </w:p>
    <w:p>
      <w:pPr>
        <w:pStyle w:val="ListParagraph"/>
        <w:numPr>
          <w:ilvl w:val="0"/>
          <w:numId w:val="2"/>
        </w:numPr>
        <w:spacing w:after="40" w:before="40"/>
      </w:pPr>
      <w:r>
        <w:rPr>
          <w:rFonts w:ascii="Arial" w:cs="Arial" w:eastAsia="Arial" w:hAnsi="Arial"/>
          <w:b w:val="false"/>
          <w:bCs w:val="false"/>
          <w:sz w:val="22"/>
          <w:szCs w:val="22"/>
        </w:rPr>
        <w:t xml:space="preserve">Ergonomic assessment and workplace modification guidance</w:t>
      </w:r>
    </w:p>
    <w:p>
      <w:pPr>
        <w:pStyle w:val="ListParagraph"/>
        <w:numPr>
          <w:ilvl w:val="0"/>
          <w:numId w:val="2"/>
        </w:numPr>
        <w:spacing w:after="40" w:before="40"/>
      </w:pPr>
      <w:r>
        <w:rPr>
          <w:rFonts w:ascii="Arial" w:cs="Arial" w:eastAsia="Arial" w:hAnsi="Arial"/>
          <w:b w:val="false"/>
          <w:bCs w:val="false"/>
          <w:sz w:val="22"/>
          <w:szCs w:val="22"/>
        </w:rPr>
        <w:t xml:space="preserve">Posture correction and movement retraining</w:t>
      </w:r>
    </w:p>
    <w:p>
      <w:pPr>
        <w:pStyle w:val="ListParagraph"/>
        <w:numPr>
          <w:ilvl w:val="0"/>
          <w:numId w:val="2"/>
        </w:numPr>
        <w:spacing w:after="40" w:before="40"/>
      </w:pPr>
      <w:r>
        <w:rPr>
          <w:rFonts w:ascii="Arial" w:cs="Arial" w:eastAsia="Arial" w:hAnsi="Arial"/>
          <w:b w:val="false"/>
          <w:bCs w:val="false"/>
          <w:sz w:val="22"/>
          <w:szCs w:val="22"/>
        </w:rPr>
        <w:t xml:space="preserve">Weight management and nutrition counselling for spine health</w:t>
      </w:r>
    </w:p>
    <w:p>
      <w:pPr>
        <w:pStyle w:val="ListParagraph"/>
        <w:numPr>
          <w:ilvl w:val="0"/>
          <w:numId w:val="2"/>
        </w:numPr>
        <w:spacing w:after="40" w:before="40"/>
      </w:pPr>
      <w:r>
        <w:rPr>
          <w:rFonts w:ascii="Arial" w:cs="Arial" w:eastAsia="Arial" w:hAnsi="Arial"/>
          <w:b w:val="false"/>
          <w:bCs w:val="false"/>
          <w:sz w:val="22"/>
          <w:szCs w:val="22"/>
        </w:rPr>
        <w:t xml:space="preserve">Pain psychology and cognitive behavioural approaches to chronic pain</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Whether you are managing a herniated disc, recovering from a complex fusion, living with chronic lower back pain, or simply seeking to protect your spine for the years ahead — the Manipal Spine Wellness &amp; Therapy Centre offers a pathway tailored precisely to you.</w:t>
      </w:r>
    </w:p>
    <w:p>
      <w:pPr>
        <w:spacing w:after="60" w:before="60"/>
      </w:pPr>
      <w:r>
        <w:t xml:space="preserve"/>
      </w:r>
    </w:p>
    <w:p>
      <w:r>
        <w:br w:type="page"/>
      </w:r>
    </w:p>
    <w:p>
      <w:pPr>
        <w:pBdr>
          <w:bottom w:val="single" w:color="005B5E" w:sz="6" w:space="4"/>
        </w:pBdr>
        <w:spacing w:after="80" w:before="340"/>
      </w:pPr>
      <w:r>
        <w:rPr>
          <w:rFonts w:ascii="Arial" w:cs="Arial" w:eastAsia="Arial" w:hAnsi="Arial"/>
          <w:b/>
          <w:bCs/>
          <w:color w:val="005B5E"/>
          <w:sz w:val="32"/>
          <w:szCs w:val="32"/>
        </w:rPr>
        <w:t xml:space="preserve">SECTION 6 – ALL CONDITIONS TREATED</w:t>
      </w:r>
    </w:p>
    <w:p>
      <w:pPr>
        <w:spacing w:after="60" w:before="280"/>
      </w:pPr>
      <w:r>
        <w:rPr>
          <w:rFonts w:ascii="Arial" w:cs="Arial" w:eastAsia="Arial" w:hAnsi="Arial"/>
          <w:b/>
          <w:bCs/>
          <w:caps/>
          <w:color w:val="C8922A"/>
          <w:sz w:val="24"/>
          <w:szCs w:val="24"/>
        </w:rPr>
        <w:t xml:space="preserve">[ Scene 7 | Animated Spine Anatomy — Condition Callouts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Rotating 3D anatomical spine model. Each condition name appears as a highlighted callout on the relevant vertebral region.</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All Conditions Treated at MIRSS</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At MIRSS and the Manipal Spine Wellness &amp; Therapy Centre, we treat the full spectrum of spinal conditions — from the most common to the most complex.</w:t>
      </w:r>
    </w:p>
    <w:p>
      <w:pPr>
        <w:spacing w:after="60" w:before="60"/>
      </w:pPr>
      <w:r>
        <w:t xml:space="preserve"/>
      </w:r>
    </w:p>
    <w:p>
      <w:pPr>
        <w:spacing w:after="40" w:before="80"/>
      </w:pPr>
      <w:r>
        <w:rPr>
          <w:rFonts w:ascii="Arial" w:cs="Arial" w:eastAsia="Arial" w:hAnsi="Arial"/>
          <w:b/>
          <w:bCs/>
          <w:color w:val="005B5E"/>
          <w:sz w:val="24"/>
          <w:szCs w:val="24"/>
        </w:rPr>
        <w:t xml:space="preserve">Cervical Spine (Neck)</w:t>
      </w:r>
    </w:p>
    <w:p>
      <w:pPr>
        <w:pStyle w:val="ListParagraph"/>
        <w:numPr>
          <w:ilvl w:val="0"/>
          <w:numId w:val="2"/>
        </w:numPr>
        <w:spacing w:after="40" w:before="40"/>
      </w:pPr>
      <w:r>
        <w:rPr>
          <w:rFonts w:ascii="Arial" w:cs="Arial" w:eastAsia="Arial" w:hAnsi="Arial"/>
          <w:b w:val="false"/>
          <w:bCs w:val="false"/>
          <w:sz w:val="22"/>
          <w:szCs w:val="22"/>
        </w:rPr>
        <w:t xml:space="preserve">Cervical disc herniation and degeneration</w:t>
      </w:r>
    </w:p>
    <w:p>
      <w:pPr>
        <w:pStyle w:val="ListParagraph"/>
        <w:numPr>
          <w:ilvl w:val="0"/>
          <w:numId w:val="2"/>
        </w:numPr>
        <w:spacing w:after="40" w:before="40"/>
      </w:pPr>
      <w:r>
        <w:rPr>
          <w:rFonts w:ascii="Arial" w:cs="Arial" w:eastAsia="Arial" w:hAnsi="Arial"/>
          <w:b w:val="false"/>
          <w:bCs w:val="false"/>
          <w:sz w:val="22"/>
          <w:szCs w:val="22"/>
        </w:rPr>
        <w:t xml:space="preserve">Cervical myelopathy and radiculopathy</w:t>
      </w:r>
    </w:p>
    <w:p>
      <w:pPr>
        <w:pStyle w:val="ListParagraph"/>
        <w:numPr>
          <w:ilvl w:val="0"/>
          <w:numId w:val="2"/>
        </w:numPr>
        <w:spacing w:after="40" w:before="40"/>
      </w:pPr>
      <w:r>
        <w:rPr>
          <w:rFonts w:ascii="Arial" w:cs="Arial" w:eastAsia="Arial" w:hAnsi="Arial"/>
          <w:b w:val="false"/>
          <w:bCs w:val="false"/>
          <w:sz w:val="22"/>
          <w:szCs w:val="22"/>
        </w:rPr>
        <w:t xml:space="preserve">Cervical spondylosis</w:t>
      </w:r>
    </w:p>
    <w:p>
      <w:pPr>
        <w:pStyle w:val="ListParagraph"/>
        <w:numPr>
          <w:ilvl w:val="0"/>
          <w:numId w:val="2"/>
        </w:numPr>
        <w:spacing w:after="40" w:before="40"/>
      </w:pPr>
      <w:r>
        <w:rPr>
          <w:rFonts w:ascii="Arial" w:cs="Arial" w:eastAsia="Arial" w:hAnsi="Arial"/>
          <w:b w:val="false"/>
          <w:bCs w:val="false"/>
          <w:sz w:val="22"/>
          <w:szCs w:val="22"/>
        </w:rPr>
        <w:t xml:space="preserve">Cervical instability and trauma</w:t>
      </w:r>
    </w:p>
    <w:p>
      <w:pPr>
        <w:pStyle w:val="ListParagraph"/>
        <w:numPr>
          <w:ilvl w:val="0"/>
          <w:numId w:val="2"/>
        </w:numPr>
        <w:spacing w:after="40" w:before="40"/>
      </w:pPr>
      <w:r>
        <w:rPr>
          <w:rFonts w:ascii="Arial" w:cs="Arial" w:eastAsia="Arial" w:hAnsi="Arial"/>
          <w:b w:val="false"/>
          <w:bCs w:val="false"/>
          <w:sz w:val="22"/>
          <w:szCs w:val="22"/>
        </w:rPr>
        <w:t xml:space="preserve">Odontoid fractures and upper cervical pathologies</w:t>
      </w:r>
    </w:p>
    <w:p>
      <w:pPr>
        <w:pStyle w:val="ListParagraph"/>
        <w:numPr>
          <w:ilvl w:val="0"/>
          <w:numId w:val="2"/>
        </w:numPr>
        <w:spacing w:after="40" w:before="40"/>
      </w:pPr>
      <w:r>
        <w:rPr>
          <w:rFonts w:ascii="Arial" w:cs="Arial" w:eastAsia="Arial" w:hAnsi="Arial"/>
          <w:b w:val="false"/>
          <w:bCs w:val="false"/>
          <w:sz w:val="22"/>
          <w:szCs w:val="22"/>
        </w:rPr>
        <w:t xml:space="preserve">Cervical tumours</w:t>
      </w:r>
    </w:p>
    <w:p>
      <w:pPr>
        <w:spacing w:after="60" w:before="60"/>
      </w:pPr>
      <w:r>
        <w:t xml:space="preserve"/>
      </w:r>
    </w:p>
    <w:p>
      <w:pPr>
        <w:spacing w:after="40" w:before="80"/>
      </w:pPr>
      <w:r>
        <w:rPr>
          <w:rFonts w:ascii="Arial" w:cs="Arial" w:eastAsia="Arial" w:hAnsi="Arial"/>
          <w:b/>
          <w:bCs/>
          <w:color w:val="005B5E"/>
          <w:sz w:val="24"/>
          <w:szCs w:val="24"/>
        </w:rPr>
        <w:t xml:space="preserve">Thoracic Spine</w:t>
      </w:r>
    </w:p>
    <w:p>
      <w:pPr>
        <w:pStyle w:val="ListParagraph"/>
        <w:numPr>
          <w:ilvl w:val="0"/>
          <w:numId w:val="2"/>
        </w:numPr>
        <w:spacing w:after="40" w:before="40"/>
      </w:pPr>
      <w:r>
        <w:rPr>
          <w:rFonts w:ascii="Arial" w:cs="Arial" w:eastAsia="Arial" w:hAnsi="Arial"/>
          <w:b w:val="false"/>
          <w:bCs w:val="false"/>
          <w:sz w:val="22"/>
          <w:szCs w:val="22"/>
        </w:rPr>
        <w:t xml:space="preserve">Thoracic disc disease</w:t>
      </w:r>
    </w:p>
    <w:p>
      <w:pPr>
        <w:pStyle w:val="ListParagraph"/>
        <w:numPr>
          <w:ilvl w:val="0"/>
          <w:numId w:val="2"/>
        </w:numPr>
        <w:spacing w:after="40" w:before="40"/>
      </w:pPr>
      <w:r>
        <w:rPr>
          <w:rFonts w:ascii="Arial" w:cs="Arial" w:eastAsia="Arial" w:hAnsi="Arial"/>
          <w:b w:val="false"/>
          <w:bCs w:val="false"/>
          <w:sz w:val="22"/>
          <w:szCs w:val="22"/>
        </w:rPr>
        <w:t xml:space="preserve">Thoracic fractures (traumatic and osteoporotic)</w:t>
      </w:r>
    </w:p>
    <w:p>
      <w:pPr>
        <w:pStyle w:val="ListParagraph"/>
        <w:numPr>
          <w:ilvl w:val="0"/>
          <w:numId w:val="2"/>
        </w:numPr>
        <w:spacing w:after="40" w:before="40"/>
      </w:pPr>
      <w:r>
        <w:rPr>
          <w:rFonts w:ascii="Arial" w:cs="Arial" w:eastAsia="Arial" w:hAnsi="Arial"/>
          <w:b w:val="false"/>
          <w:bCs w:val="false"/>
          <w:sz w:val="22"/>
          <w:szCs w:val="22"/>
        </w:rPr>
        <w:t xml:space="preserve">Thoracic tumours and spinal cord compression</w:t>
      </w:r>
    </w:p>
    <w:p>
      <w:pPr>
        <w:pStyle w:val="ListParagraph"/>
        <w:numPr>
          <w:ilvl w:val="0"/>
          <w:numId w:val="2"/>
        </w:numPr>
        <w:spacing w:after="40" w:before="40"/>
      </w:pPr>
      <w:r>
        <w:rPr>
          <w:rFonts w:ascii="Arial" w:cs="Arial" w:eastAsia="Arial" w:hAnsi="Arial"/>
          <w:b w:val="false"/>
          <w:bCs w:val="false"/>
          <w:sz w:val="22"/>
          <w:szCs w:val="22"/>
        </w:rPr>
        <w:t xml:space="preserve">Kyphosis and thoracic deformities</w:t>
      </w:r>
    </w:p>
    <w:p>
      <w:pPr>
        <w:spacing w:after="60" w:before="60"/>
      </w:pPr>
      <w:r>
        <w:t xml:space="preserve"/>
      </w:r>
    </w:p>
    <w:p>
      <w:pPr>
        <w:spacing w:after="40" w:before="80"/>
      </w:pPr>
      <w:r>
        <w:rPr>
          <w:rFonts w:ascii="Arial" w:cs="Arial" w:eastAsia="Arial" w:hAnsi="Arial"/>
          <w:b/>
          <w:bCs/>
          <w:color w:val="005B5E"/>
          <w:sz w:val="24"/>
          <w:szCs w:val="24"/>
        </w:rPr>
        <w:t xml:space="preserve">Lumbar Spine (Lower Back)</w:t>
      </w:r>
    </w:p>
    <w:p>
      <w:pPr>
        <w:pStyle w:val="ListParagraph"/>
        <w:numPr>
          <w:ilvl w:val="0"/>
          <w:numId w:val="2"/>
        </w:numPr>
        <w:spacing w:after="40" w:before="40"/>
      </w:pPr>
      <w:r>
        <w:rPr>
          <w:rFonts w:ascii="Arial" w:cs="Arial" w:eastAsia="Arial" w:hAnsi="Arial"/>
          <w:b w:val="false"/>
          <w:bCs w:val="false"/>
          <w:sz w:val="22"/>
          <w:szCs w:val="22"/>
        </w:rPr>
        <w:t xml:space="preserve">Lumbar disc herniation and prolapse</w:t>
      </w:r>
    </w:p>
    <w:p>
      <w:pPr>
        <w:pStyle w:val="ListParagraph"/>
        <w:numPr>
          <w:ilvl w:val="0"/>
          <w:numId w:val="2"/>
        </w:numPr>
        <w:spacing w:after="40" w:before="40"/>
      </w:pPr>
      <w:r>
        <w:rPr>
          <w:rFonts w:ascii="Arial" w:cs="Arial" w:eastAsia="Arial" w:hAnsi="Arial"/>
          <w:b w:val="false"/>
          <w:bCs w:val="false"/>
          <w:sz w:val="22"/>
          <w:szCs w:val="22"/>
        </w:rPr>
        <w:t xml:space="preserve">Lumbar spondylosis and degenerative disc disease</w:t>
      </w:r>
    </w:p>
    <w:p>
      <w:pPr>
        <w:pStyle w:val="ListParagraph"/>
        <w:numPr>
          <w:ilvl w:val="0"/>
          <w:numId w:val="2"/>
        </w:numPr>
        <w:spacing w:after="40" w:before="40"/>
      </w:pPr>
      <w:r>
        <w:rPr>
          <w:rFonts w:ascii="Arial" w:cs="Arial" w:eastAsia="Arial" w:hAnsi="Arial"/>
          <w:b w:val="false"/>
          <w:bCs w:val="false"/>
          <w:sz w:val="22"/>
          <w:szCs w:val="22"/>
        </w:rPr>
        <w:t xml:space="preserve">Lumbar spinal stenosis</w:t>
      </w:r>
    </w:p>
    <w:p>
      <w:pPr>
        <w:pStyle w:val="ListParagraph"/>
        <w:numPr>
          <w:ilvl w:val="0"/>
          <w:numId w:val="2"/>
        </w:numPr>
        <w:spacing w:after="40" w:before="40"/>
      </w:pPr>
      <w:r>
        <w:rPr>
          <w:rFonts w:ascii="Arial" w:cs="Arial" w:eastAsia="Arial" w:hAnsi="Arial"/>
          <w:b w:val="false"/>
          <w:bCs w:val="false"/>
          <w:sz w:val="22"/>
          <w:szCs w:val="22"/>
        </w:rPr>
        <w:t xml:space="preserve">Spondylolisthesis</w:t>
      </w:r>
    </w:p>
    <w:p>
      <w:pPr>
        <w:pStyle w:val="ListParagraph"/>
        <w:numPr>
          <w:ilvl w:val="0"/>
          <w:numId w:val="2"/>
        </w:numPr>
        <w:spacing w:after="40" w:before="40"/>
      </w:pPr>
      <w:r>
        <w:rPr>
          <w:rFonts w:ascii="Arial" w:cs="Arial" w:eastAsia="Arial" w:hAnsi="Arial"/>
          <w:b w:val="false"/>
          <w:bCs w:val="false"/>
          <w:sz w:val="22"/>
          <w:szCs w:val="22"/>
        </w:rPr>
        <w:t xml:space="preserve">Lumbar radiculopathy (sciatica)</w:t>
      </w:r>
    </w:p>
    <w:p>
      <w:pPr>
        <w:pStyle w:val="ListParagraph"/>
        <w:numPr>
          <w:ilvl w:val="0"/>
          <w:numId w:val="2"/>
        </w:numPr>
        <w:spacing w:after="40" w:before="40"/>
      </w:pPr>
      <w:r>
        <w:rPr>
          <w:rFonts w:ascii="Arial" w:cs="Arial" w:eastAsia="Arial" w:hAnsi="Arial"/>
          <w:b w:val="false"/>
          <w:bCs w:val="false"/>
          <w:sz w:val="22"/>
          <w:szCs w:val="22"/>
        </w:rPr>
        <w:t xml:space="preserve">Failed Back Surgery Syndrome (FBSS)</w:t>
      </w:r>
    </w:p>
    <w:p>
      <w:pPr>
        <w:pStyle w:val="ListParagraph"/>
        <w:numPr>
          <w:ilvl w:val="0"/>
          <w:numId w:val="2"/>
        </w:numPr>
        <w:spacing w:after="40" w:before="40"/>
      </w:pPr>
      <w:r>
        <w:rPr>
          <w:rFonts w:ascii="Arial" w:cs="Arial" w:eastAsia="Arial" w:hAnsi="Arial"/>
          <w:b w:val="false"/>
          <w:bCs w:val="false"/>
          <w:sz w:val="22"/>
          <w:szCs w:val="22"/>
        </w:rPr>
        <w:t xml:space="preserve">Cauda equina syndrome</w:t>
      </w:r>
    </w:p>
    <w:p>
      <w:pPr>
        <w:spacing w:after="60" w:before="60"/>
      </w:pPr>
      <w:r>
        <w:t xml:space="preserve"/>
      </w:r>
    </w:p>
    <w:p>
      <w:pPr>
        <w:spacing w:after="40" w:before="80"/>
      </w:pPr>
      <w:r>
        <w:rPr>
          <w:rFonts w:ascii="Arial" w:cs="Arial" w:eastAsia="Arial" w:hAnsi="Arial"/>
          <w:b/>
          <w:bCs/>
          <w:color w:val="005B5E"/>
          <w:sz w:val="24"/>
          <w:szCs w:val="24"/>
        </w:rPr>
        <w:t xml:space="preserve">Sacral &amp; Pelvic Spine</w:t>
      </w:r>
    </w:p>
    <w:p>
      <w:pPr>
        <w:pStyle w:val="ListParagraph"/>
        <w:numPr>
          <w:ilvl w:val="0"/>
          <w:numId w:val="2"/>
        </w:numPr>
        <w:spacing w:after="40" w:before="40"/>
      </w:pPr>
      <w:r>
        <w:rPr>
          <w:rFonts w:ascii="Arial" w:cs="Arial" w:eastAsia="Arial" w:hAnsi="Arial"/>
          <w:b w:val="false"/>
          <w:bCs w:val="false"/>
          <w:sz w:val="22"/>
          <w:szCs w:val="22"/>
        </w:rPr>
        <w:t xml:space="preserve">Sacroiliac joint dysfunction</w:t>
      </w:r>
    </w:p>
    <w:p>
      <w:pPr>
        <w:pStyle w:val="ListParagraph"/>
        <w:numPr>
          <w:ilvl w:val="0"/>
          <w:numId w:val="2"/>
        </w:numPr>
        <w:spacing w:after="40" w:before="40"/>
      </w:pPr>
      <w:r>
        <w:rPr>
          <w:rFonts w:ascii="Arial" w:cs="Arial" w:eastAsia="Arial" w:hAnsi="Arial"/>
          <w:b w:val="false"/>
          <w:bCs w:val="false"/>
          <w:sz w:val="22"/>
          <w:szCs w:val="22"/>
        </w:rPr>
        <w:t xml:space="preserve">Sacral tumours and insufficiency fractures</w:t>
      </w:r>
    </w:p>
    <w:p>
      <w:pPr>
        <w:pStyle w:val="ListParagraph"/>
        <w:numPr>
          <w:ilvl w:val="0"/>
          <w:numId w:val="2"/>
        </w:numPr>
        <w:spacing w:after="40" w:before="40"/>
      </w:pPr>
      <w:r>
        <w:rPr>
          <w:rFonts w:ascii="Arial" w:cs="Arial" w:eastAsia="Arial" w:hAnsi="Arial"/>
          <w:b w:val="false"/>
          <w:bCs w:val="false"/>
          <w:sz w:val="22"/>
          <w:szCs w:val="22"/>
        </w:rPr>
        <w:t xml:space="preserve">Percutaneous S2AI and iliosacral fixation</w:t>
      </w:r>
    </w:p>
    <w:p>
      <w:pPr>
        <w:pStyle w:val="ListParagraph"/>
        <w:numPr>
          <w:ilvl w:val="0"/>
          <w:numId w:val="2"/>
        </w:numPr>
        <w:spacing w:after="40" w:before="40"/>
      </w:pPr>
      <w:r>
        <w:rPr>
          <w:rFonts w:ascii="Arial" w:cs="Arial" w:eastAsia="Arial" w:hAnsi="Arial"/>
          <w:b w:val="false"/>
          <w:bCs w:val="false"/>
          <w:sz w:val="22"/>
          <w:szCs w:val="22"/>
        </w:rPr>
        <w:t xml:space="preserve">Double Balloon Sacroplasty</w:t>
      </w:r>
    </w:p>
    <w:p>
      <w:pPr>
        <w:spacing w:after="60" w:before="60"/>
      </w:pPr>
      <w:r>
        <w:t xml:space="preserve"/>
      </w:r>
    </w:p>
    <w:p>
      <w:pPr>
        <w:spacing w:after="40" w:before="80"/>
      </w:pPr>
      <w:r>
        <w:rPr>
          <w:rFonts w:ascii="Arial" w:cs="Arial" w:eastAsia="Arial" w:hAnsi="Arial"/>
          <w:b/>
          <w:bCs/>
          <w:color w:val="005B5E"/>
          <w:sz w:val="24"/>
          <w:szCs w:val="24"/>
        </w:rPr>
        <w:t xml:space="preserve">Complex &amp; Specialised Conditions</w:t>
      </w:r>
    </w:p>
    <w:p>
      <w:pPr>
        <w:pStyle w:val="ListParagraph"/>
        <w:numPr>
          <w:ilvl w:val="0"/>
          <w:numId w:val="2"/>
        </w:numPr>
        <w:spacing w:after="40" w:before="40"/>
      </w:pPr>
      <w:r>
        <w:rPr>
          <w:rFonts w:ascii="Arial" w:cs="Arial" w:eastAsia="Arial" w:hAnsi="Arial"/>
          <w:b w:val="false"/>
          <w:bCs w:val="false"/>
          <w:sz w:val="22"/>
          <w:szCs w:val="22"/>
        </w:rPr>
        <w:t xml:space="preserve">Spinal deformity — Scoliosis, Kyphoscoliosis (including fully robotic-assisted scoliosis surgery)</w:t>
      </w:r>
    </w:p>
    <w:p>
      <w:pPr>
        <w:pStyle w:val="ListParagraph"/>
        <w:numPr>
          <w:ilvl w:val="0"/>
          <w:numId w:val="2"/>
        </w:numPr>
        <w:spacing w:after="40" w:before="40"/>
      </w:pPr>
      <w:r>
        <w:rPr>
          <w:rFonts w:ascii="Arial" w:cs="Arial" w:eastAsia="Arial" w:hAnsi="Arial"/>
          <w:b w:val="false"/>
          <w:bCs w:val="false"/>
          <w:sz w:val="22"/>
          <w:szCs w:val="22"/>
        </w:rPr>
        <w:t xml:space="preserve">Spinal tumours (primary and metastatic)</w:t>
      </w:r>
    </w:p>
    <w:p>
      <w:pPr>
        <w:pStyle w:val="ListParagraph"/>
        <w:numPr>
          <w:ilvl w:val="0"/>
          <w:numId w:val="2"/>
        </w:numPr>
        <w:spacing w:after="40" w:before="40"/>
      </w:pPr>
      <w:r>
        <w:rPr>
          <w:rFonts w:ascii="Arial" w:cs="Arial" w:eastAsia="Arial" w:hAnsi="Arial"/>
          <w:b w:val="false"/>
          <w:bCs w:val="false"/>
          <w:sz w:val="22"/>
          <w:szCs w:val="22"/>
        </w:rPr>
        <w:t xml:space="preserve">Spinal infections and discitis</w:t>
      </w:r>
    </w:p>
    <w:p>
      <w:pPr>
        <w:pStyle w:val="ListParagraph"/>
        <w:numPr>
          <w:ilvl w:val="0"/>
          <w:numId w:val="2"/>
        </w:numPr>
        <w:spacing w:after="40" w:before="40"/>
      </w:pPr>
      <w:r>
        <w:rPr>
          <w:rFonts w:ascii="Arial" w:cs="Arial" w:eastAsia="Arial" w:hAnsi="Arial"/>
          <w:b w:val="false"/>
          <w:bCs w:val="false"/>
          <w:sz w:val="22"/>
          <w:szCs w:val="22"/>
        </w:rPr>
        <w:t xml:space="preserve">Rheumatoid involvement of the spine</w:t>
      </w:r>
    </w:p>
    <w:p>
      <w:pPr>
        <w:pStyle w:val="ListParagraph"/>
        <w:numPr>
          <w:ilvl w:val="0"/>
          <w:numId w:val="2"/>
        </w:numPr>
        <w:spacing w:after="40" w:before="40"/>
      </w:pPr>
      <w:r>
        <w:rPr>
          <w:rFonts w:ascii="Arial" w:cs="Arial" w:eastAsia="Arial" w:hAnsi="Arial"/>
          <w:b w:val="false"/>
          <w:bCs w:val="false"/>
          <w:sz w:val="22"/>
          <w:szCs w:val="22"/>
        </w:rPr>
        <w:t xml:space="preserve">Spinal cord injuries and post-traumatic conditions</w:t>
      </w:r>
    </w:p>
    <w:p>
      <w:pPr>
        <w:pStyle w:val="ListParagraph"/>
        <w:numPr>
          <w:ilvl w:val="0"/>
          <w:numId w:val="2"/>
        </w:numPr>
        <w:spacing w:after="40" w:before="40"/>
      </w:pPr>
      <w:r>
        <w:rPr>
          <w:rFonts w:ascii="Arial" w:cs="Arial" w:eastAsia="Arial" w:hAnsi="Arial"/>
          <w:b w:val="false"/>
          <w:bCs w:val="false"/>
          <w:sz w:val="22"/>
          <w:szCs w:val="22"/>
        </w:rPr>
        <w:t xml:space="preserve">Osteoporotic compression fractures</w:t>
      </w:r>
    </w:p>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For the complete list of conditions treated, visit: www.mirss.com</w:t>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For a comprehensive list of all conditions we treat — along with patient resources, surgical technique videos, and appointment booking — visit us at www dot mirss dot com.</w:t>
      </w:r>
    </w:p>
    <w:p>
      <w:pPr>
        <w:spacing w:after="60" w:before="60"/>
      </w:pPr>
      <w:r>
        <w:t xml:space="preserve"/>
      </w:r>
    </w:p>
    <w:p>
      <w:r>
        <w:br w:type="page"/>
      </w:r>
    </w:p>
    <w:p>
      <w:pPr>
        <w:pBdr>
          <w:bottom w:val="single" w:color="005B5E" w:sz="6" w:space="4"/>
        </w:pBdr>
        <w:spacing w:after="80" w:before="340"/>
      </w:pPr>
      <w:r>
        <w:rPr>
          <w:rFonts w:ascii="Arial" w:cs="Arial" w:eastAsia="Arial" w:hAnsi="Arial"/>
          <w:b/>
          <w:bCs/>
          <w:color w:val="005B5E"/>
          <w:sz w:val="32"/>
          <w:szCs w:val="32"/>
        </w:rPr>
        <w:t xml:space="preserve">SECTION 7 – A CENTER BUILT AROUND TRUST &amp; OUTCOMES</w:t>
      </w:r>
    </w:p>
    <w:p>
      <w:pPr>
        <w:spacing w:after="60" w:before="280"/>
      </w:pPr>
      <w:r>
        <w:rPr>
          <w:rFonts w:ascii="Arial" w:cs="Arial" w:eastAsia="Arial" w:hAnsi="Arial"/>
          <w:b/>
          <w:bCs/>
          <w:caps/>
          <w:color w:val="C8922A"/>
          <w:sz w:val="24"/>
          <w:szCs w:val="24"/>
        </w:rPr>
        <w:t xml:space="preserve">[ Scene 8 | Research &amp; Publications Montage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Journal covers, conference presentations, award ceremonies. Dr. Vidyadhara S at an international podium. Peer review graphics.</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A Center Built Around Trust &amp; Outcomes</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MIRSS is not merely a surgical centre. It is a global pioneer in robotic spine research — contributing landmark data through eighteen peer-reviewed scientific publications to the international community. Every procedure performed here advances the field.</w:t>
      </w:r>
    </w:p>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Pioneering Workflows Developed at MIRSS:</w:t>
      </w:r>
    </w:p>
    <w:p>
      <w:pPr>
        <w:pStyle w:val="ListParagraph"/>
        <w:numPr>
          <w:ilvl w:val="0"/>
          <w:numId w:val="2"/>
        </w:numPr>
        <w:spacing w:after="40" w:before="40"/>
      </w:pPr>
      <w:r>
        <w:rPr>
          <w:rFonts w:ascii="Arial" w:cs="Arial" w:eastAsia="Arial" w:hAnsi="Arial"/>
          <w:b w:val="false"/>
          <w:bCs w:val="false"/>
          <w:sz w:val="22"/>
          <w:szCs w:val="22"/>
        </w:rPr>
        <w:t xml:space="preserve">Cervical Pedicle Screw placement — robotic guidance for the most demanding cervical instrumentation</w:t>
      </w:r>
    </w:p>
    <w:p>
      <w:pPr>
        <w:pStyle w:val="ListParagraph"/>
        <w:numPr>
          <w:ilvl w:val="0"/>
          <w:numId w:val="2"/>
        </w:numPr>
        <w:spacing w:after="40" w:before="40"/>
      </w:pPr>
      <w:r>
        <w:rPr>
          <w:rFonts w:ascii="Arial" w:cs="Arial" w:eastAsia="Arial" w:hAnsi="Arial"/>
          <w:b w:val="false"/>
          <w:bCs w:val="false"/>
          <w:sz w:val="22"/>
          <w:szCs w:val="22"/>
        </w:rPr>
        <w:t xml:space="preserve">Percutaneous S2AI Fixation</w:t>
      </w:r>
    </w:p>
    <w:p>
      <w:pPr>
        <w:pStyle w:val="ListParagraph"/>
        <w:numPr>
          <w:ilvl w:val="0"/>
          <w:numId w:val="2"/>
        </w:numPr>
        <w:spacing w:after="40" w:before="40"/>
      </w:pPr>
      <w:r>
        <w:rPr>
          <w:rFonts w:ascii="Arial" w:cs="Arial" w:eastAsia="Arial" w:hAnsi="Arial"/>
          <w:b w:val="false"/>
          <w:bCs w:val="false"/>
          <w:sz w:val="22"/>
          <w:szCs w:val="22"/>
        </w:rPr>
        <w:t xml:space="preserve">Percutaneous Iliosacral Screws</w:t>
      </w:r>
    </w:p>
    <w:p>
      <w:pPr>
        <w:pStyle w:val="ListParagraph"/>
        <w:numPr>
          <w:ilvl w:val="0"/>
          <w:numId w:val="2"/>
        </w:numPr>
        <w:spacing w:after="40" w:before="40"/>
      </w:pPr>
      <w:r>
        <w:rPr>
          <w:rFonts w:ascii="Arial" w:cs="Arial" w:eastAsia="Arial" w:hAnsi="Arial"/>
          <w:b w:val="false"/>
          <w:bCs w:val="false"/>
          <w:sz w:val="22"/>
          <w:szCs w:val="22"/>
        </w:rPr>
        <w:t xml:space="preserve">Percutaneous Double Balloon Sacroplasty</w:t>
      </w:r>
    </w:p>
    <w:p>
      <w:pPr>
        <w:pStyle w:val="ListParagraph"/>
        <w:numPr>
          <w:ilvl w:val="0"/>
          <w:numId w:val="2"/>
        </w:numPr>
        <w:spacing w:after="40" w:before="40"/>
      </w:pPr>
      <w:r>
        <w:rPr>
          <w:rFonts w:ascii="Arial" w:cs="Arial" w:eastAsia="Arial" w:hAnsi="Arial"/>
          <w:b w:val="false"/>
          <w:bCs w:val="false"/>
          <w:sz w:val="22"/>
          <w:szCs w:val="22"/>
        </w:rPr>
        <w:t xml:space="preserve">Percutaneous Pars Repair Screws</w:t>
      </w:r>
    </w:p>
    <w:p>
      <w:pPr>
        <w:pStyle w:val="ListParagraph"/>
        <w:numPr>
          <w:ilvl w:val="0"/>
          <w:numId w:val="2"/>
        </w:numPr>
        <w:spacing w:after="40" w:before="40"/>
      </w:pPr>
      <w:r>
        <w:rPr>
          <w:rFonts w:ascii="Arial" w:cs="Arial" w:eastAsia="Arial" w:hAnsi="Arial"/>
          <w:b w:val="false"/>
          <w:bCs w:val="false"/>
          <w:sz w:val="22"/>
          <w:szCs w:val="22"/>
        </w:rPr>
        <w:t xml:space="preserve">Odontoid Screws — upper cervical robotic fixation</w:t>
      </w:r>
    </w:p>
    <w:p>
      <w:pPr>
        <w:spacing w:after="6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Innovation: Proven safety of pin-less robotic techniques — advancing patient comfort and procedural efficiency</w:t>
      </w:r>
    </w:p>
    <w:p>
      <w:pPr>
        <w:pStyle w:val="ListParagraph"/>
        <w:numPr>
          <w:ilvl w:val="0"/>
          <w:numId w:val="2"/>
        </w:numPr>
        <w:spacing w:after="40" w:before="40"/>
      </w:pPr>
      <w:r>
        <w:rPr>
          <w:rFonts w:ascii="Arial" w:cs="Arial" w:eastAsia="Arial" w:hAnsi="Arial"/>
          <w:b w:val="false"/>
          <w:bCs w:val="false"/>
          <w:sz w:val="22"/>
          <w:szCs w:val="22"/>
        </w:rPr>
        <w:t xml:space="preserve">Global Leadership: Largest published robotic spine series (750+ cases) covering occiput to sacrum</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These workflows were not adopted — they were invented here. MIRSS holds the record for the world's largest published robotic spine series, spanning from the occiput to the sacrum, with more than seven hundred and fifty cases.</w:t>
      </w:r>
    </w:p>
    <w:p>
      <w:pPr>
        <w:spacing w:after="60" w:before="60"/>
      </w:pPr>
      <w:r>
        <w:t xml:space="preserve"/>
      </w:r>
    </w:p>
    <w:p>
      <w:r>
        <w:br w:type="page"/>
      </w:r>
    </w:p>
    <w:p>
      <w:pPr>
        <w:pBdr>
          <w:bottom w:val="single" w:color="005B5E" w:sz="6" w:space="4"/>
        </w:pBdr>
        <w:spacing w:after="80" w:before="340"/>
      </w:pPr>
      <w:r>
        <w:rPr>
          <w:rFonts w:ascii="Arial" w:cs="Arial" w:eastAsia="Arial" w:hAnsi="Arial"/>
          <w:b/>
          <w:bCs/>
          <w:color w:val="005B5E"/>
          <w:sz w:val="32"/>
          <w:szCs w:val="32"/>
        </w:rPr>
        <w:t xml:space="preserve">SECTION 8 – BETTER PRECISION. SAFER SURGERY. FASTER RECOVERY.</w:t>
      </w:r>
    </w:p>
    <w:p>
      <w:pPr>
        <w:spacing w:after="60" w:before="280"/>
      </w:pPr>
      <w:r>
        <w:rPr>
          <w:rFonts w:ascii="Arial" w:cs="Arial" w:eastAsia="Arial" w:hAnsi="Arial"/>
          <w:b/>
          <w:bCs/>
          <w:caps/>
          <w:color w:val="C8922A"/>
          <w:sz w:val="24"/>
          <w:szCs w:val="24"/>
        </w:rPr>
        <w:t xml:space="preserve">[ Scene 9 | Data-Driven Graphics — Animated Statistics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Clean animated infographic sequence. Each metric builds on screen with a counter animation. Backed by soothing, confident music.</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Better Precision. Safer Surgery. Faster Recovery.</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The results speak for themselves. Here is what robotic spine surgery at MIRSS means for you, the patient: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3800"/>
        <w:gridCol w:w="3800"/>
      </w:tblGrid>
      <w:tr>
        <w:tc>
          <w:tcPr>
            <w:tcW w:type="dxa" w:w="1760"/>
            <w:tcBorders>
              <w:top w:val="single" w:color="FFFFFF" w:sz="1"/>
              <w:left w:val="single" w:color="FFFFFF" w:sz="1"/>
              <w:bottom w:val="single" w:color="FFFFFF" w:sz="1"/>
              <w:right w:val="single" w:color="FFFFFF" w:sz="1"/>
            </w:tcBorders>
            <w:shd w:fill="005B5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Feature</w:t>
            </w:r>
          </w:p>
        </w:tc>
        <w:tc>
          <w:tcPr>
            <w:tcW w:type="dxa" w:w="3800"/>
            <w:tcBorders>
              <w:top w:val="single" w:color="FFFFFF" w:sz="1"/>
              <w:left w:val="single" w:color="FFFFFF" w:sz="1"/>
              <w:bottom w:val="single" w:color="FFFFFF" w:sz="1"/>
              <w:right w:val="single" w:color="FFFFFF" w:sz="1"/>
            </w:tcBorders>
            <w:shd w:fill="005B5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Robotic Advantage</w:t>
            </w:r>
          </w:p>
        </w:tc>
        <w:tc>
          <w:tcPr>
            <w:tcW w:type="dxa" w:w="3800"/>
            <w:tcBorders>
              <w:top w:val="single" w:color="FFFFFF" w:sz="1"/>
              <w:left w:val="single" w:color="FFFFFF" w:sz="1"/>
              <w:bottom w:val="single" w:color="FFFFFF" w:sz="1"/>
              <w:right w:val="single" w:color="FFFFFF" w:sz="1"/>
            </w:tcBorders>
            <w:shd w:fill="005B5E"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Clinical Impact</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Accuracy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Thoracolumbar 99.8% / Cervical 98.3%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Highest-in-class screw placement accuracy</w:t>
            </w:r>
          </w:p>
        </w:tc>
      </w:tr>
      <w:tr>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Recovery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Mobilization in 4–6 hours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Faster return to daily life</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Safety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80% lesser risk of neurological injury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Significant reduction in complications</w:t>
            </w:r>
          </w:p>
        </w:tc>
      </w:tr>
      <w:tr>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Incision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40% smaller incisions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Reduced blood loss and infection risk</w:t>
            </w:r>
          </w:p>
        </w:tc>
      </w:tr>
      <w:tr>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Efficiency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67% reduction in revision surgeries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Fewer re-operations for the patient</w:t>
            </w:r>
          </w:p>
        </w:tc>
      </w:tr>
    </w:tbl>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Ninety-nine point eight percent accuracy in thoracolumbar screw placement. Ninety-eight point three percent in cervical procedures. Patients mobilised in as little as four to six hours post-surgery. Eighty percent less risk of neurological injury. Forty percent smaller incisions. Sixty-seven percent fewer revision surgeries. These are not aspirational numbers — these are the numbers MIRSS delivers.</w:t>
      </w:r>
    </w:p>
    <w:p>
      <w:pPr>
        <w:spacing w:after="60" w:before="60"/>
      </w:pPr>
      <w:r>
        <w:t xml:space="preserve"/>
      </w:r>
    </w:p>
    <w:p>
      <w:r>
        <w:br w:type="page"/>
      </w:r>
    </w:p>
    <w:p>
      <w:pPr>
        <w:pBdr>
          <w:bottom w:val="single" w:color="005B5E" w:sz="6" w:space="4"/>
        </w:pBdr>
        <w:spacing w:after="80" w:before="340"/>
      </w:pPr>
      <w:r>
        <w:rPr>
          <w:rFonts w:ascii="Arial" w:cs="Arial" w:eastAsia="Arial" w:hAnsi="Arial"/>
          <w:b/>
          <w:bCs/>
          <w:color w:val="005B5E"/>
          <w:sz w:val="32"/>
          <w:szCs w:val="32"/>
        </w:rPr>
        <w:t xml:space="preserve">SECTION 9 – MEET THE EXPERT TEAM</w:t>
      </w:r>
    </w:p>
    <w:p>
      <w:pPr>
        <w:spacing w:after="60" w:before="280"/>
      </w:pPr>
      <w:r>
        <w:rPr>
          <w:rFonts w:ascii="Arial" w:cs="Arial" w:eastAsia="Arial" w:hAnsi="Arial"/>
          <w:b/>
          <w:bCs/>
          <w:caps/>
          <w:color w:val="C8922A"/>
          <w:sz w:val="24"/>
          <w:szCs w:val="24"/>
        </w:rPr>
        <w:t xml:space="preserve">[ Scene 10 | Team Portraits — Individual &amp; Group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Individual professional portraits of each team member. Warm, confident lighting. MIRSS branding in background. Brief soundbite from each surgeon (optional).</w:t>
      </w:r>
    </w:p>
    <w:p>
      <w:pPr>
        <w:spacing w:after="60" w:before="60"/>
      </w:pPr>
      <w:r>
        <w:t xml:space="preserve"/>
      </w:r>
    </w:p>
    <w:p>
      <w:pPr>
        <w:pStyle w:val="Heading2"/>
      </w:pPr>
      <w:r>
        <w:rPr>
          <w:rFonts w:ascii="Arial" w:cs="Arial" w:eastAsia="Arial" w:hAnsi="Arial"/>
        </w:rPr>
        <w:t xml:space="preserve">Spine Surgery Team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40"/>
            </w:pPr>
            <w:r>
              <w:rPr>
                <w:rFonts w:ascii="Arial" w:cs="Arial" w:eastAsia="Arial" w:hAnsi="Arial"/>
                <w:b/>
                <w:bCs/>
                <w:color w:val="005B5E"/>
                <w:sz w:val="24"/>
                <w:szCs w:val="24"/>
              </w:rPr>
              <w:t xml:space="preserve">Dr. Vidyadhara S</w:t>
            </w:r>
          </w:p>
          <w:p>
            <w:pPr>
              <w:spacing w:after="20"/>
            </w:pPr>
            <w:r>
              <w:rPr>
                <w:rFonts w:ascii="Arial" w:cs="Arial" w:eastAsia="Arial" w:hAnsi="Arial"/>
                <w:sz w:val="22"/>
                <w:szCs w:val="22"/>
              </w:rPr>
              <w:t xml:space="preserve">Chairman &amp; HOD — Spine Surgery | Consultant Robotic Spine Surgeon</w:t>
            </w:r>
          </w:p>
          <w:p>
            <w:r>
              <w:rPr>
                <w:rFonts w:ascii="Arial" w:cs="Arial" w:eastAsia="Arial" w:hAnsi="Arial"/>
                <w:i/>
                <w:iCs/>
                <w:color w:val="555555"/>
                <w:sz w:val="20"/>
                <w:szCs w:val="20"/>
              </w:rPr>
              <w:t xml:space="preserve">Co-Chairman, Medical Advisory Board | 20,000+ Spine Surgeries | 1,500+ Robotic Procedures | 60+ Peer-Reviewed Publications | 30+ International Awards</w:t>
            </w:r>
          </w:p>
        </w:tc>
        <w:tc>
          <w:tcPr>
            <w:tcW w:type="dxa" w:w="45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40"/>
            </w:pPr>
            <w:r>
              <w:rPr>
                <w:rFonts w:ascii="Arial" w:cs="Arial" w:eastAsia="Arial" w:hAnsi="Arial"/>
                <w:b/>
                <w:bCs/>
                <w:color w:val="005B5E"/>
                <w:sz w:val="24"/>
                <w:szCs w:val="24"/>
              </w:rPr>
              <w:t xml:space="preserve">Dr. Dinesh Iyer</w:t>
            </w:r>
          </w:p>
          <w:p>
            <w:pPr>
              <w:spacing w:after="20"/>
            </w:pPr>
            <w:r>
              <w:rPr>
                <w:rFonts w:ascii="Arial" w:cs="Arial" w:eastAsia="Arial" w:hAnsi="Arial"/>
                <w:sz w:val="22"/>
                <w:szCs w:val="22"/>
              </w:rPr>
              <w:t xml:space="preserve">Consultant — Spine Surgery</w:t>
            </w:r>
          </w:p>
          <w:p>
            <w:r>
              <w:rPr>
                <w:rFonts w:ascii="Arial" w:cs="Arial" w:eastAsia="Arial" w:hAnsi="Arial"/>
                <w:i/>
                <w:iCs/>
                <w:color w:val="555555"/>
                <w:sz w:val="20"/>
                <w:szCs w:val="20"/>
              </w:rPr>
              <w:t xml:space="preserve">Specialist in minimally invasive and robotic spine procedures</w:t>
            </w:r>
          </w:p>
        </w:tc>
      </w:tr>
      <w:tr>
        <w:tc>
          <w:tcPr>
            <w:tcW w:type="dxa" w:w="9360"/>
            <w:tcBorders>
              <w:top w:val="none"/>
              <w:left w:val="none"/>
              <w:bottom w:val="none"/>
              <w:right w:val="none"/>
            </w:tcBorders>
          </w:tcPr>
          <w:p>
            <w:r>
              <w:t xml:space="preserve"/>
            </w:r>
          </w:p>
        </w:tc>
      </w:tr>
    </w:tbl>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Dr. Vidyadhara S — Chairman &amp; HOD, Spine Surgery</w:t>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Doctor Vidyadhara S — the visionary who built MIRSS. A globally recognised spine surgeon, he has performed over twenty thousand spine surgeries, including more than fifteen hundred robotic procedures — a milestone that includes the unprecedented feat of completing one thousand robotic cases within a single eighteen-month period.</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His career is defined by world-first innovations: the specialised robotic workflows for cervical pedicle screws, percutaneous iliosacral screws, and percutaneous double balloon sacroplasty. In India, he pioneered fully robotic-assisted scoliosis surgery, percutaneous S2AI screws, odontoid screws, and percutaneous Buck's fusion. His academic record spans over sixty peer-reviewed publications and more than thirty international awards and fellowships.</w:t>
      </w:r>
    </w:p>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Dr. Dinesh Iyer — Consultant, Spine Surgery</w:t>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Doctor Dinesh Iyer brings additional depth to the MIRSS surgical team. A specialist in minimally invasive and robotic spine procedures, he complements the team's expertise across the full spectrum of spinal conditions — from degenerative disc disease to complex deformity correction.</w:t>
      </w:r>
    </w:p>
    <w:p>
      <w:pPr>
        <w:spacing w:after="60" w:before="60"/>
      </w:pPr>
      <w:r>
        <w:t xml:space="preserve"/>
      </w:r>
    </w:p>
    <w:p>
      <w:r>
        <w:br w:type="page"/>
      </w:r>
    </w:p>
    <w:p>
      <w:pPr>
        <w:pStyle w:val="Heading2"/>
      </w:pPr>
      <w:r>
        <w:rPr>
          <w:rFonts w:ascii="Arial" w:cs="Arial" w:eastAsia="Arial" w:hAnsi="Arial"/>
        </w:rPr>
        <w:t xml:space="preserve">Anaesthesia Team</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Behind every successful spine surgery is an exceptional anaesthesia team. At MIRSS, our specialist spine anaesthesiologists are integral partners in patient safety — managing intraoperative neurophysiological monitoring, complex positioning, and haemodynamic stability throughout every procedure.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40"/>
            </w:pPr>
            <w:r>
              <w:rPr>
                <w:rFonts w:ascii="Arial" w:cs="Arial" w:eastAsia="Arial" w:hAnsi="Arial"/>
                <w:b/>
                <w:bCs/>
                <w:color w:val="005B5E"/>
                <w:sz w:val="24"/>
                <w:szCs w:val="24"/>
              </w:rPr>
              <w:t xml:space="preserve">Dr. Alia Vidyadhara</w:t>
            </w:r>
          </w:p>
          <w:p>
            <w:pPr>
              <w:spacing w:after="20"/>
            </w:pPr>
            <w:r>
              <w:rPr>
                <w:rFonts w:ascii="Arial" w:cs="Arial" w:eastAsia="Arial" w:hAnsi="Arial"/>
                <w:sz w:val="22"/>
                <w:szCs w:val="22"/>
              </w:rPr>
              <w:t xml:space="preserve">Consultant — Spine Anaesthesiology</w:t>
            </w:r>
          </w:p>
          <w:p>
            <w:r>
              <w:rPr>
                <w:rFonts w:ascii="Arial" w:cs="Arial" w:eastAsia="Arial" w:hAnsi="Arial"/>
                <w:i/>
                <w:iCs/>
                <w:color w:val="555555"/>
                <w:sz w:val="20"/>
                <w:szCs w:val="20"/>
              </w:rPr>
              <w:t xml:space="preserve">Specialist in complex spine surgery anaesthesia and intraoperative neurophysiological monitoring</w:t>
            </w:r>
          </w:p>
        </w:tc>
        <w:tc>
          <w:tcPr>
            <w:tcW w:type="dxa" w:w="45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40"/>
            </w:pPr>
            <w:r>
              <w:rPr>
                <w:rFonts w:ascii="Arial" w:cs="Arial" w:eastAsia="Arial" w:hAnsi="Arial"/>
                <w:b/>
                <w:bCs/>
                <w:color w:val="005B5E"/>
                <w:sz w:val="24"/>
                <w:szCs w:val="24"/>
              </w:rPr>
              <w:t xml:space="preserve">Dr. Punith K Gowda</w:t>
            </w:r>
          </w:p>
          <w:p>
            <w:pPr>
              <w:spacing w:after="20"/>
            </w:pPr>
            <w:r>
              <w:rPr>
                <w:rFonts w:ascii="Arial" w:cs="Arial" w:eastAsia="Arial" w:hAnsi="Arial"/>
                <w:sz w:val="22"/>
                <w:szCs w:val="22"/>
              </w:rPr>
              <w:t xml:space="preserve">Consultant — Spine Anaesthesiology</w:t>
            </w:r>
          </w:p>
          <w:p>
            <w:r>
              <w:rPr>
                <w:rFonts w:ascii="Arial" w:cs="Arial" w:eastAsia="Arial" w:hAnsi="Arial"/>
                <w:i/>
                <w:iCs/>
                <w:color w:val="555555"/>
                <w:sz w:val="20"/>
                <w:szCs w:val="20"/>
              </w:rPr>
              <w:t xml:space="preserve">Expert in advanced airway management and haemodynamic optimisation for spinal procedures</w:t>
            </w:r>
          </w:p>
        </w:tc>
      </w:tr>
      <w:tr>
        <w:tc>
          <w:tcPr>
            <w:tcW w:type="dxa" w:w="9360"/>
            <w:tcBorders>
              <w:top w:val="none"/>
              <w:left w:val="none"/>
              <w:bottom w:val="none"/>
              <w:right w:val="none"/>
            </w:tcBorders>
          </w:tcPr>
          <w:p>
            <w: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40"/>
            </w:pPr>
            <w:r>
              <w:rPr>
                <w:rFonts w:ascii="Arial" w:cs="Arial" w:eastAsia="Arial" w:hAnsi="Arial"/>
                <w:b/>
                <w:bCs/>
                <w:color w:val="005B5E"/>
                <w:sz w:val="24"/>
                <w:szCs w:val="24"/>
              </w:rPr>
              <w:t xml:space="preserve">Dr. Janardhanan</w:t>
            </w:r>
          </w:p>
          <w:p>
            <w:pPr>
              <w:spacing w:after="20"/>
            </w:pPr>
            <w:r>
              <w:rPr>
                <w:rFonts w:ascii="Arial" w:cs="Arial" w:eastAsia="Arial" w:hAnsi="Arial"/>
                <w:sz w:val="22"/>
                <w:szCs w:val="22"/>
              </w:rPr>
              <w:t xml:space="preserve">Consultant — Spine Anaesthesiology</w:t>
            </w:r>
          </w:p>
          <w:p>
            <w:r>
              <w:rPr>
                <w:rFonts w:ascii="Arial" w:cs="Arial" w:eastAsia="Arial" w:hAnsi="Arial"/>
                <w:i/>
                <w:iCs/>
                <w:color w:val="555555"/>
                <w:sz w:val="20"/>
                <w:szCs w:val="20"/>
              </w:rPr>
              <w:t xml:space="preserve">Specialist in perioperative pain management and regional anaesthesia for spine surgery</w:t>
            </w:r>
          </w:p>
        </w:tc>
        <w:tc>
          <w:tcPr>
            <w:tcW w:type="dxa" w:w="45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40"/>
            </w:pPr>
            <w:r>
              <w:rPr>
                <w:rFonts w:ascii="Arial" w:cs="Arial" w:eastAsia="Arial" w:hAnsi="Arial"/>
                <w:b/>
                <w:bCs/>
                <w:color w:val="005B5E"/>
                <w:sz w:val="24"/>
                <w:szCs w:val="24"/>
              </w:rPr>
              <w:t xml:space="preserve"/>
            </w:r>
          </w:p>
          <w:p>
            <w:pPr>
              <w:spacing w:after="20"/>
            </w:pPr>
            <w:r>
              <w:rPr>
                <w:rFonts w:ascii="Arial" w:cs="Arial" w:eastAsia="Arial" w:hAnsi="Arial"/>
                <w:sz w:val="22"/>
                <w:szCs w:val="22"/>
              </w:rPr>
              <w:t xml:space="preserve"/>
            </w:r>
          </w:p>
        </w:tc>
      </w:tr>
      <w:tr>
        <w:tc>
          <w:tcPr>
            <w:tcW w:type="dxa" w:w="9360"/>
            <w:tcBorders>
              <w:top w:val="none"/>
              <w:left w:val="none"/>
              <w:bottom w:val="none"/>
              <w:right w:val="none"/>
            </w:tcBorders>
          </w:tcPr>
          <w:p>
            <w:r>
              <w:t xml:space="preserve"/>
            </w:r>
          </w:p>
        </w:tc>
      </w:tr>
    </w:tbl>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Dr. Alia Vidyadhara | Dr. Punith K Gowda | Dr. Janardhanan</w:t>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Doctor Alia Vidyadhara, Doctor Punith K Gowda, and Doctor Janardhanan — together, this anaesthesia team brings specialised expertise in complex spine surgery anaesthesia, intraoperative neurophysiological monitoring, advanced airway management, and perioperative pain control. Their precision supports the surgical team from the moment the patient enters the theatre to the moment they wake, comfortable and stable, in recovery.</w:t>
      </w:r>
    </w:p>
    <w:p>
      <w:pPr>
        <w:spacing w:after="60" w:before="60"/>
      </w:pPr>
      <w:r>
        <w:t xml:space="preserve"/>
      </w:r>
    </w:p>
    <w:p>
      <w:r>
        <w:br w:type="page"/>
      </w:r>
    </w:p>
    <w:p>
      <w:pPr>
        <w:pBdr>
          <w:bottom w:val="single" w:color="005B5E" w:sz="6" w:space="4"/>
        </w:pBdr>
        <w:spacing w:after="80" w:before="340"/>
      </w:pPr>
      <w:r>
        <w:rPr>
          <w:rFonts w:ascii="Arial" w:cs="Arial" w:eastAsia="Arial" w:hAnsi="Arial"/>
          <w:b/>
          <w:bCs/>
          <w:color w:val="005B5E"/>
          <w:sz w:val="32"/>
          <w:szCs w:val="32"/>
        </w:rPr>
        <w:t xml:space="preserve">SECTION 10 – CLOSING &amp; CALL TO ACTION</w:t>
      </w:r>
    </w:p>
    <w:p>
      <w:pPr>
        <w:spacing w:after="60" w:before="280"/>
      </w:pPr>
      <w:r>
        <w:rPr>
          <w:rFonts w:ascii="Arial" w:cs="Arial" w:eastAsia="Arial" w:hAnsi="Arial"/>
          <w:b/>
          <w:bCs/>
          <w:caps/>
          <w:color w:val="C8922A"/>
          <w:sz w:val="24"/>
          <w:szCs w:val="24"/>
        </w:rPr>
        <w:t xml:space="preserve">[ Scene 11 | Patient Journey — From Consultation to Recovery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Montage: patient consultation room → surgical suite → recovery ward → patient walking out of hospital → patient living life fully. Music swells. Warm golden tones.</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Your Journey. Our Mission.</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At MIRSS, every patient is a story of restoration. Whether you arrive with a herniated disc that has stolen your mobility, a fracture that has shaken your confidence, or a complex deformity that has defined your life — our promise is the same. We will listen. We will diagnose. We will plan. And when you need us most, we will operate with a precision that only MIRSS can offer.</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Surgery is not our first answer. It is our most precise answer. And when it is needed — the MazorX Stealth Edition™ Robot, our world-class surgeons, our dedicated anaesthesia team, and our Spine Wellness &amp; Therapy Centre will be beside you every step of the way.</w:t>
      </w:r>
    </w:p>
    <w:p>
      <w:pPr>
        <w:spacing w:after="60" w:before="60"/>
      </w:pPr>
      <w:r>
        <w:t xml:space="preserve"/>
      </w:r>
    </w:p>
    <w:p>
      <w:pPr>
        <w:spacing w:after="60" w:before="280"/>
      </w:pPr>
      <w:r>
        <w:rPr>
          <w:rFonts w:ascii="Arial" w:cs="Arial" w:eastAsia="Arial" w:hAnsi="Arial"/>
          <w:b/>
          <w:bCs/>
          <w:caps/>
          <w:color w:val="C8922A"/>
          <w:sz w:val="24"/>
          <w:szCs w:val="24"/>
        </w:rPr>
        <w:t xml:space="preserve">[ Scene 12 | Closing Logo Card ]</w:t>
      </w:r>
    </w:p>
    <w:p>
      <w:pPr>
        <w:spacing w:after="60" w:before="60"/>
      </w:pPr>
      <w:r>
        <w:rPr>
          <w:rFonts w:ascii="Arial" w:cs="Arial" w:eastAsia="Arial" w:hAnsi="Arial"/>
          <w:b/>
          <w:bCs/>
          <w:color w:val="888888"/>
          <w:sz w:val="22"/>
          <w:szCs w:val="22"/>
        </w:rPr>
        <w:t xml:space="preserve">VISUAL:  </w:t>
      </w:r>
      <w:r>
        <w:rPr>
          <w:rFonts w:ascii="Arial" w:cs="Arial" w:eastAsia="Arial" w:hAnsi="Arial"/>
          <w:i/>
          <w:iCs/>
          <w:color w:val="666666"/>
          <w:sz w:val="22"/>
          <w:szCs w:val="22"/>
        </w:rPr>
        <w:t xml:space="preserve">MIRSS logo animation. Manipal Hospitals and MIRSS logos lockup. Website URL animates in. Contact details appear. Spine wireframe rotates gently in background.</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MIRSS — Manipal Institute of Robotic Spine Surgery</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Redefining Precision in Spine Care</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Better Precision. Safer Surgery. Faster Recovery.</w:t>
      </w:r>
    </w:p>
    <w:p>
      <w:pPr>
        <w:spacing w:after="60" w:before="60"/>
      </w:pPr>
      <w:r>
        <w:t xml:space="preserve"/>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Book Your Consultation:</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Manipal Hospital Old Airport Road</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#98, Kodihalli, Old Airport Road, Bengaluru – 560 017</w:t>
      </w:r>
    </w:p>
    <w:p>
      <w:pPr>
        <w:spacing w:after="60" w:before="60"/>
      </w:pPr>
      <w:r>
        <w:rPr>
          <w:rFonts w:ascii="Arial" w:cs="Arial" w:eastAsia="Arial" w:hAnsi="Arial"/>
          <w:b/>
          <w:bCs/>
          <w:color w:val="C8922A"/>
          <w:sz w:val="22"/>
          <w:szCs w:val="22"/>
        </w:rPr>
        <w:t xml:space="preserve">ON-SCREEN TEXT:  </w:t>
      </w:r>
      <w:r>
        <w:rPr>
          <w:rFonts w:ascii="Arial" w:cs="Arial" w:eastAsia="Arial" w:hAnsi="Arial"/>
          <w:i/>
          <w:iCs/>
          <w:sz w:val="22"/>
          <w:szCs w:val="22"/>
        </w:rPr>
        <w:t xml:space="preserve">www.mirss.com</w:t>
      </w:r>
    </w:p>
    <w:p>
      <w:pPr>
        <w:spacing w:after="60" w:before="60"/>
      </w:pPr>
      <w:r>
        <w:t xml:space="preserve"/>
      </w:r>
    </w:p>
    <w:p>
      <w:pPr>
        <w:spacing w:after="80" w:before="80"/>
      </w:pPr>
      <w:r>
        <w:rPr>
          <w:rFonts w:ascii="Arial" w:cs="Arial" w:eastAsia="Arial" w:hAnsi="Arial"/>
          <w:b/>
          <w:bCs/>
          <w:color w:val="005B5E"/>
          <w:sz w:val="22"/>
          <w:szCs w:val="22"/>
        </w:rPr>
        <w:t xml:space="preserve">VOICEOVER:  </w:t>
      </w:r>
      <w:r>
        <w:rPr>
          <w:rFonts w:ascii="Arial" w:cs="Arial" w:eastAsia="Arial" w:hAnsi="Arial"/>
          <w:sz w:val="22"/>
          <w:szCs w:val="22"/>
        </w:rPr>
        <w:t xml:space="preserve">MIRSS. Redefining precision in spine care. For appointments, patient stories, surgical technique information, and all conditions treated — visit www dot mirss dot com. Because your spine deserves nothing less than the best.</w:t>
      </w:r>
    </w:p>
    <w:p>
      <w:pPr>
        <w:spacing w:after="60" w:before="60"/>
      </w:pPr>
      <w:r>
        <w:t xml:space="preserve"/>
      </w:r>
    </w:p>
    <w:p>
      <w:pPr>
        <w:pBdr>
          <w:top w:val="double" w:color="005B5E" w:sz="6" w:space="6"/>
          <w:bottom w:val="double" w:color="005B5E" w:sz="6" w:space="6"/>
        </w:pBdr>
        <w:spacing w:after="120" w:before="480"/>
        <w:jc w:val="center"/>
      </w:pPr>
      <w:r>
        <w:rPr>
          <w:rFonts w:ascii="Arial" w:cs="Arial" w:eastAsia="Arial" w:hAnsi="Arial"/>
          <w:b/>
          <w:bCs/>
          <w:caps/>
          <w:color w:val="005B5E"/>
          <w:sz w:val="26"/>
          <w:szCs w:val="26"/>
        </w:rPr>
        <w:t xml:space="preserve">— END OF SCRIPT —</w:t>
      </w:r>
    </w:p>
    <w:p>
      <w:pPr>
        <w:spacing w:before="120"/>
        <w:jc w:val="center"/>
      </w:pPr>
      <w:r>
        <w:rPr>
          <w:rFonts w:ascii="Arial" w:cs="Arial" w:eastAsia="Arial" w:hAnsi="Arial"/>
          <w:i/>
          <w:iCs/>
          <w:color w:val="888888"/>
          <w:sz w:val="18"/>
          <w:szCs w:val="18"/>
        </w:rPr>
        <w:t xml:space="preserve">Script Version: 1.0  |  For internal review and production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B5E" w:sz="4" w:space="4"/>
      </w:pBdr>
      <w:spacing w:before="120"/>
      <w:jc w:val="center"/>
    </w:pPr>
    <w:r>
      <w:rPr>
        <w:rFonts w:ascii="Arial" w:cs="Arial" w:eastAsia="Arial" w:hAnsi="Arial"/>
        <w:color w:val="555555"/>
        <w:sz w:val="18"/>
        <w:szCs w:val="18"/>
      </w:rPr>
      <w:t xml:space="preserve">Manipal Hospital Old Airport Road  |  #98, Kodihalli, Old Airport Road, Bengaluru – 560 017  |  </w:t>
    </w:r>
    <w:r>
      <w:rPr>
        <w:rFonts w:ascii="Arial" w:cs="Arial" w:eastAsia="Arial" w:hAnsi="Arial"/>
        <w:b/>
        <w:bCs/>
        <w:color w:val="005B5E"/>
        <w:sz w:val="18"/>
        <w:szCs w:val="18"/>
      </w:rPr>
      <w:t xml:space="preserve">www.mirss.com</w:t>
    </w:r>
    <w:r>
      <w:rPr>
        <w:rFonts w:ascii="Arial" w:cs="Arial" w:eastAsia="Arial" w:hAnsi="Arial"/>
        <w:color w:val="555555"/>
        <w:sz w:val="18"/>
        <w:szCs w:val="18"/>
      </w:rPr>
      <w:t xml:space="preserv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B5E" w:sz="4" w:space="4"/>
      </w:pBdr>
      <w:spacing w:after="120"/>
      <w:jc w:val="right"/>
    </w:pPr>
    <w:r>
      <w:rPr>
        <w:rFonts w:ascii="Arial" w:cs="Arial" w:eastAsia="Arial" w:hAnsi="Arial"/>
        <w:color w:val="555555"/>
        <w:sz w:val="18"/>
        <w:szCs w:val="18"/>
      </w:rPr>
      <w:t xml:space="preserve">MIRSS – Manipal Institute of Robotic Spine Surgery  |  </w:t>
    </w:r>
    <w:r>
      <w:rPr>
        <w:rFonts w:ascii="Arial" w:cs="Arial" w:eastAsia="Arial" w:hAnsi="Arial"/>
        <w:b/>
        <w:bCs/>
        <w:color w:val="005B5E"/>
        <w:sz w:val="18"/>
        <w:szCs w:val="18"/>
      </w:rPr>
      <w:t xml:space="preserve">CONFIDENTIAL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5B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5B5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C89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2026-05-04T08:18:07.620Z</dcterms:created>
  <dcterms:modified xsi:type="dcterms:W3CDTF">2026-05-04T08:18:07.624Z</dcterms:modified>
</cp:coreProperties>
</file>

<file path=docProps/custom.xml><?xml version="1.0" encoding="utf-8"?>
<Properties xmlns="http://schemas.openxmlformats.org/officeDocument/2006/custom-properties" xmlns:vt="http://schemas.openxmlformats.org/officeDocument/2006/docPropsVTypes"/>
</file>