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4FBE5A" w14:textId="0E651AAE" w:rsidR="004900DA" w:rsidRPr="00986197" w:rsidRDefault="009D13E1" w:rsidP="002A2F6E">
      <w:pPr>
        <w:jc w:val="center"/>
        <w:rPr>
          <w:b/>
          <w:bCs/>
        </w:rPr>
      </w:pPr>
      <w:r w:rsidRPr="00986197">
        <w:rPr>
          <w:b/>
          <w:bCs/>
        </w:rPr>
        <w:t>PRCOMP FUNCTION AND INTEPRETATION</w:t>
      </w:r>
    </w:p>
    <w:p w14:paraId="57BD4CB1" w14:textId="14340715" w:rsidR="009D13E1" w:rsidRDefault="009D13E1"/>
    <w:p w14:paraId="2B006FDF" w14:textId="4AD07D2D" w:rsidR="009D13E1" w:rsidRDefault="009D13E1"/>
    <w:p w14:paraId="0D70FAAD" w14:textId="77777777" w:rsidR="009D13E1" w:rsidRDefault="009D13E1" w:rsidP="009D13E1">
      <w:r>
        <w:t xml:space="preserve">This is based on </w:t>
      </w:r>
      <w:r w:rsidRPr="009D13E1">
        <w:rPr>
          <w:b/>
          <w:bCs/>
        </w:rPr>
        <w:t>wine data set</w:t>
      </w:r>
      <w:r>
        <w:t xml:space="preserve"> with a subset of 5 variables</w:t>
      </w:r>
    </w:p>
    <w:p w14:paraId="3B5F05E8" w14:textId="16013B46" w:rsidR="009D13E1" w:rsidRDefault="009D13E1"/>
    <w:p w14:paraId="484B9903" w14:textId="1739E4DB" w:rsidR="00DE7F1F" w:rsidRDefault="00DE7F1F"/>
    <w:p w14:paraId="230D5417" w14:textId="19BE4812" w:rsidR="00DE7F1F" w:rsidRPr="00C65F3A" w:rsidRDefault="00DE7F1F">
      <w:pPr>
        <w:rPr>
          <w:color w:val="0070C0"/>
        </w:rPr>
      </w:pPr>
      <w:proofErr w:type="gramStart"/>
      <w:r w:rsidRPr="00C65F3A">
        <w:rPr>
          <w:color w:val="0070C0"/>
        </w:rPr>
        <w:t>Summary(</w:t>
      </w:r>
      <w:proofErr w:type="gramEnd"/>
      <w:r w:rsidRPr="00C65F3A">
        <w:rPr>
          <w:color w:val="0070C0"/>
        </w:rPr>
        <w:t>)</w:t>
      </w:r>
    </w:p>
    <w:p w14:paraId="33DF9F79" w14:textId="24F5C2FE" w:rsidR="00DE7F1F" w:rsidRDefault="00DE7F1F"/>
    <w:p w14:paraId="0346628B" w14:textId="6EA71B30" w:rsidR="00DE7F1F" w:rsidRDefault="00DE7F1F">
      <w:r>
        <w:rPr>
          <w:noProof/>
        </w:rPr>
        <w:drawing>
          <wp:inline distT="0" distB="0" distL="0" distR="0" wp14:anchorId="1A68EFA4" wp14:editId="538D4BF0">
            <wp:extent cx="5727700" cy="11550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0-05-26 at 09.48.4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AFAF3" w14:textId="505E30D2" w:rsidR="00DE7F1F" w:rsidRDefault="00DE7F1F"/>
    <w:p w14:paraId="4883D72F" w14:textId="56167A2D" w:rsidR="00DE7F1F" w:rsidRDefault="00DE7F1F">
      <w:r>
        <w:t xml:space="preserve">We for the first feature of PCA results: </w:t>
      </w:r>
      <w:r w:rsidRPr="004A5560">
        <w:rPr>
          <w:i/>
          <w:iCs/>
        </w:rPr>
        <w:t>Variances</w:t>
      </w:r>
      <w:r>
        <w:t xml:space="preserve"> of each component, and the proportion of the total variance of the original variables are given by the eigenvalues</w:t>
      </w:r>
      <w:r w:rsidR="00C65F3A">
        <w:t>.</w:t>
      </w:r>
    </w:p>
    <w:p w14:paraId="375A0430" w14:textId="5DCA2C97" w:rsidR="00C65F3A" w:rsidRDefault="00C65F3A">
      <w:r>
        <w:t>The variability of PC1 is 42.7%.</w:t>
      </w:r>
    </w:p>
    <w:p w14:paraId="6BA3D0F5" w14:textId="069439CC" w:rsidR="007C178B" w:rsidRDefault="007C178B"/>
    <w:p w14:paraId="7F7A0512" w14:textId="07218C10" w:rsidR="007C178B" w:rsidRDefault="007C178B"/>
    <w:p w14:paraId="2D06F37E" w14:textId="3BB14AF1" w:rsidR="007C178B" w:rsidRPr="00C65F3A" w:rsidRDefault="007C178B">
      <w:pPr>
        <w:rPr>
          <w:color w:val="0070C0"/>
        </w:rPr>
      </w:pPr>
      <w:proofErr w:type="gramStart"/>
      <w:r w:rsidRPr="00C65F3A">
        <w:rPr>
          <w:color w:val="0070C0"/>
        </w:rPr>
        <w:t>Print(</w:t>
      </w:r>
      <w:proofErr w:type="gramEnd"/>
      <w:r w:rsidRPr="00C65F3A">
        <w:rPr>
          <w:color w:val="0070C0"/>
        </w:rPr>
        <w:t>)</w:t>
      </w:r>
      <w:r w:rsidR="00757FA5">
        <w:rPr>
          <w:color w:val="0070C0"/>
        </w:rPr>
        <w:t xml:space="preserve"> or use loadings features</w:t>
      </w:r>
    </w:p>
    <w:p w14:paraId="3556B8D4" w14:textId="5AFD7C06" w:rsidR="007C178B" w:rsidRDefault="007C178B"/>
    <w:p w14:paraId="498BD84F" w14:textId="38831024" w:rsidR="007C178B" w:rsidRPr="00A2582A" w:rsidRDefault="00A2582A">
      <w:r>
        <w:rPr>
          <w:noProof/>
        </w:rPr>
        <w:drawing>
          <wp:inline distT="0" distB="0" distL="0" distR="0" wp14:anchorId="170F0B40" wp14:editId="3B35C441">
            <wp:extent cx="5727700" cy="215074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E43DE" w14:textId="7E4E80F3" w:rsidR="007C178B" w:rsidRDefault="007C178B"/>
    <w:p w14:paraId="24B5DA4C" w14:textId="6F845E5D" w:rsidR="007C178B" w:rsidRDefault="007C178B"/>
    <w:p w14:paraId="4AAC925B" w14:textId="65FEA97B" w:rsidR="007C178B" w:rsidRDefault="007C178B">
      <w:r>
        <w:t>In this section, we look at the rotation we can see that, our scaled data is now combined into 5 principal components. These are values of eigenvectors. We can have our linear combination based on the values of eigenvectors</w:t>
      </w:r>
    </w:p>
    <w:p w14:paraId="75B8AEDE" w14:textId="49197D06" w:rsidR="007C178B" w:rsidRDefault="007C178B"/>
    <w:p w14:paraId="71DE2B1D" w14:textId="2B99E52E" w:rsidR="007C178B" w:rsidRDefault="007C178B">
      <w:r>
        <w:t>T1 = .</w:t>
      </w:r>
      <w:r w:rsidR="00A2582A">
        <w:t>093</w:t>
      </w:r>
      <w:r>
        <w:t>X1 + (</w:t>
      </w:r>
      <w:r w:rsidR="00A2582A">
        <w:t>.</w:t>
      </w:r>
      <w:proofErr w:type="gramStart"/>
      <w:r w:rsidR="00A2582A">
        <w:t>42</w:t>
      </w:r>
      <w:r>
        <w:t>)Y</w:t>
      </w:r>
      <w:proofErr w:type="gramEnd"/>
      <w:r>
        <w:t>1 + (</w:t>
      </w:r>
      <w:r w:rsidR="00A2582A">
        <w:t>.65</w:t>
      </w:r>
      <w:r>
        <w:t>)Z1 + (.</w:t>
      </w:r>
      <w:r w:rsidR="00A2582A">
        <w:t>58</w:t>
      </w:r>
      <w:r>
        <w:t>)M1 + (</w:t>
      </w:r>
      <w:r w:rsidR="00A2582A">
        <w:t>.22</w:t>
      </w:r>
      <w:r>
        <w:t>)L1</w:t>
      </w:r>
    </w:p>
    <w:p w14:paraId="7E91FC9F" w14:textId="42A7BA89" w:rsidR="007C178B" w:rsidRDefault="007C178B">
      <w:r>
        <w:t>…..</w:t>
      </w:r>
    </w:p>
    <w:p w14:paraId="37ABE23A" w14:textId="0B63F14D" w:rsidR="007C178B" w:rsidRDefault="007C178B">
      <w:r>
        <w:t>T</w:t>
      </w:r>
      <w:r w:rsidR="00C65F3A">
        <w:t>5 = ….</w:t>
      </w:r>
    </w:p>
    <w:p w14:paraId="142CBF83" w14:textId="13BBC255" w:rsidR="00C65F3A" w:rsidRDefault="00C65F3A"/>
    <w:p w14:paraId="251B0422" w14:textId="187A4A3F" w:rsidR="00C65F3A" w:rsidRDefault="00C65F3A"/>
    <w:p w14:paraId="267F07B7" w14:textId="6B0D42E9" w:rsidR="00C65F3A" w:rsidRDefault="00986197">
      <w:r>
        <w:t xml:space="preserve">The </w:t>
      </w:r>
      <w:r w:rsidRPr="00757FA5">
        <w:rPr>
          <w:b/>
          <w:bCs/>
        </w:rPr>
        <w:t>standard deviation</w:t>
      </w:r>
      <w:r>
        <w:t xml:space="preserve"> values can be used to </w:t>
      </w:r>
      <w:r w:rsidRPr="00F3537D">
        <w:rPr>
          <w:b/>
          <w:bCs/>
          <w:u w:val="single"/>
        </w:rPr>
        <w:t xml:space="preserve">identify </w:t>
      </w:r>
      <w:r w:rsidR="00757FA5" w:rsidRPr="00F3537D">
        <w:rPr>
          <w:b/>
          <w:bCs/>
          <w:u w:val="single"/>
        </w:rPr>
        <w:t>the variances</w:t>
      </w:r>
      <w:r w:rsidR="00757FA5" w:rsidRPr="00757FA5">
        <w:t xml:space="preserve"> of the components with</w:t>
      </w:r>
      <w:r w:rsidR="00757FA5">
        <w:t xml:space="preserve"> by square the standard deviation</w:t>
      </w:r>
      <w:r w:rsidR="00F3537D">
        <w:t>.</w:t>
      </w:r>
    </w:p>
    <w:p w14:paraId="2DF58B40" w14:textId="301D76B2" w:rsidR="00C65F3A" w:rsidRDefault="00C65F3A"/>
    <w:p w14:paraId="755F5C55" w14:textId="666628A1" w:rsidR="00C65F3A" w:rsidRDefault="00C65F3A"/>
    <w:p w14:paraId="48B0C152" w14:textId="77777777" w:rsidR="00C65F3A" w:rsidRDefault="00C65F3A"/>
    <w:p w14:paraId="3E783544" w14:textId="77777777" w:rsidR="00C65F3A" w:rsidRDefault="00C65F3A"/>
    <w:p w14:paraId="3200C1E1" w14:textId="77777777" w:rsidR="00C65F3A" w:rsidRDefault="00C65F3A"/>
    <w:p w14:paraId="33B6C04D" w14:textId="77777777" w:rsidR="00C65F3A" w:rsidRDefault="00C65F3A"/>
    <w:p w14:paraId="36FC195A" w14:textId="5F304E25" w:rsidR="006F58D3" w:rsidRDefault="006F58D3">
      <w:r>
        <w:t xml:space="preserve">Extract PC1 and PC2 and attach to our </w:t>
      </w:r>
      <w:proofErr w:type="spellStart"/>
      <w:r>
        <w:t>dataframe</w:t>
      </w:r>
      <w:proofErr w:type="spellEnd"/>
      <w:r>
        <w:t xml:space="preserve"> to examine the structure of our PCs. We now use x score feature of PCA function</w:t>
      </w:r>
    </w:p>
    <w:p w14:paraId="631386A2" w14:textId="7F20EE15" w:rsidR="006F58D3" w:rsidRDefault="006F58D3"/>
    <w:p w14:paraId="2D5A97C9" w14:textId="7ED87A0C" w:rsidR="006F58D3" w:rsidRDefault="006F58D3">
      <w:r>
        <w:t xml:space="preserve">We use </w:t>
      </w:r>
      <w:proofErr w:type="spellStart"/>
      <w:r>
        <w:t>cbind</w:t>
      </w:r>
      <w:proofErr w:type="spellEnd"/>
      <w:r>
        <w:t xml:space="preserve"> </w:t>
      </w:r>
      <w:r w:rsidR="002B1A6C">
        <w:t xml:space="preserve">plot PC1 and PC2 onto the subset of our dataset -&gt; bind them together. </w:t>
      </w:r>
      <w:r w:rsidR="00DE5BFB">
        <w:t>This is to plot our original dataset on to 2 PCs.</w:t>
      </w:r>
    </w:p>
    <w:p w14:paraId="51CF2C59" w14:textId="13E53444" w:rsidR="00DE5BFB" w:rsidRDefault="00DE5BFB"/>
    <w:p w14:paraId="520263A2" w14:textId="5BD015A1" w:rsidR="00DE5BFB" w:rsidRDefault="00DE5BFB">
      <w:r>
        <w:t xml:space="preserve">Using </w:t>
      </w:r>
      <w:proofErr w:type="spellStart"/>
      <w:r>
        <w:t>ggplot</w:t>
      </w:r>
      <w:proofErr w:type="spellEnd"/>
      <w:r>
        <w:t xml:space="preserve"> to visualise</w:t>
      </w:r>
    </w:p>
    <w:p w14:paraId="352BD284" w14:textId="6D37F502" w:rsidR="00DE5BFB" w:rsidRDefault="00DE5BFB"/>
    <w:p w14:paraId="16BF2C84" w14:textId="77777777" w:rsidR="00DE5BFB" w:rsidRDefault="00DE5BFB"/>
    <w:p w14:paraId="434E4FE1" w14:textId="2E5B47BA" w:rsidR="00C65F3A" w:rsidRDefault="00C65F3A"/>
    <w:p w14:paraId="7EDB6E01" w14:textId="4318087C" w:rsidR="00C65F3A" w:rsidRDefault="00C65F3A"/>
    <w:p w14:paraId="0C0A5B16" w14:textId="26B2C9A3" w:rsidR="00C65F3A" w:rsidRDefault="00DE5BFB">
      <w:r>
        <w:rPr>
          <w:noProof/>
        </w:rPr>
        <w:drawing>
          <wp:inline distT="0" distB="0" distL="0" distR="0" wp14:anchorId="33EE2970" wp14:editId="48F55BA7">
            <wp:extent cx="5727700" cy="46037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0-05-26 at 10.54.3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60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C85FB" w14:textId="200CD164" w:rsidR="00C65F3A" w:rsidRDefault="00C65F3A"/>
    <w:p w14:paraId="26C9AFB0" w14:textId="2265BBEB" w:rsidR="00C65F3A" w:rsidRDefault="00C65F3A"/>
    <w:p w14:paraId="33E6FD10" w14:textId="77777777" w:rsidR="00C65F3A" w:rsidRDefault="00C65F3A"/>
    <w:p w14:paraId="33697EFA" w14:textId="71391BFA" w:rsidR="00C65F3A" w:rsidRDefault="00C65F3A"/>
    <w:p w14:paraId="5B7EA035" w14:textId="0B81AA8E" w:rsidR="007C178B" w:rsidRDefault="00DE5BFB">
      <w:r>
        <w:t xml:space="preserve">Now we can see that our dataset with 5 dimensions can be explained by 2 dimensions – 2 linear combinations of those variables and is able to separate 3 types of wines. </w:t>
      </w:r>
    </w:p>
    <w:p w14:paraId="0878CCBA" w14:textId="1D52A575" w:rsidR="00DE5BFB" w:rsidRDefault="00DE5BFB"/>
    <w:p w14:paraId="06A24197" w14:textId="19BAE74B" w:rsidR="00DE5BFB" w:rsidRDefault="00DE5BFB"/>
    <w:p w14:paraId="3247ECE2" w14:textId="0C575C44" w:rsidR="00DE5BFB" w:rsidRDefault="00DE5BFB"/>
    <w:p w14:paraId="0E7B5F18" w14:textId="2DFBCCA6" w:rsidR="00DE5BFB" w:rsidRDefault="00DE5BFB"/>
    <w:p w14:paraId="2FE6C73C" w14:textId="437614D9" w:rsidR="00DE5BFB" w:rsidRDefault="00DE5BFB"/>
    <w:p w14:paraId="240AB0AF" w14:textId="4928F9F9" w:rsidR="00DE5BFB" w:rsidRDefault="00DE5BFB"/>
    <w:p w14:paraId="440A9B7A" w14:textId="65FB5EE0" w:rsidR="00DE5BFB" w:rsidRDefault="00DE5BFB"/>
    <w:p w14:paraId="7773A31E" w14:textId="2A45BDBF" w:rsidR="00DE5BFB" w:rsidRDefault="00DE5BFB"/>
    <w:p w14:paraId="508D0800" w14:textId="4D78CA01" w:rsidR="00DE5BFB" w:rsidRDefault="00DE5BFB"/>
    <w:p w14:paraId="2DEA78AF" w14:textId="17248FC4" w:rsidR="00DE5BFB" w:rsidRDefault="00DE5BFB"/>
    <w:p w14:paraId="70AC22E6" w14:textId="16C3C373" w:rsidR="00DE5BFB" w:rsidRDefault="00DE5BFB"/>
    <w:p w14:paraId="6F2DC9D9" w14:textId="3AC0D0A3" w:rsidR="00DE5BFB" w:rsidRDefault="00DE5BFB">
      <w:r>
        <w:t xml:space="preserve">Now we want to know how much our dataset can be changed if using 2 PCs. </w:t>
      </w:r>
      <w:proofErr w:type="gramStart"/>
      <w:r>
        <w:t>So</w:t>
      </w:r>
      <w:proofErr w:type="gramEnd"/>
      <w:r>
        <w:t xml:space="preserve"> we look at correlations of variables and PCs.</w:t>
      </w:r>
    </w:p>
    <w:p w14:paraId="1210E00C" w14:textId="2C6FF63D" w:rsidR="00DE5BFB" w:rsidRDefault="00DE5BFB"/>
    <w:p w14:paraId="5E465FBE" w14:textId="615410EC" w:rsidR="00DE5BFB" w:rsidRDefault="00DE5BFB">
      <w:r>
        <w:rPr>
          <w:noProof/>
        </w:rPr>
        <w:drawing>
          <wp:inline distT="0" distB="0" distL="0" distR="0" wp14:anchorId="7C0DF211" wp14:editId="7BC2200A">
            <wp:extent cx="4572000" cy="1701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0-05-26 at 11.03.4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A2026" w14:textId="4E216785" w:rsidR="00DE5BFB" w:rsidRDefault="00DE5BFB"/>
    <w:p w14:paraId="728D45CF" w14:textId="30BC1701" w:rsidR="00DE5BFB" w:rsidRDefault="00DE5BFB"/>
    <w:p w14:paraId="3ACB3E21" w14:textId="1B94DBDD" w:rsidR="00DE5BFB" w:rsidRDefault="00DA017F">
      <w:proofErr w:type="gramStart"/>
      <w:r>
        <w:t>So</w:t>
      </w:r>
      <w:proofErr w:type="gramEnd"/>
      <w:r>
        <w:t xml:space="preserve"> an observation increases along the</w:t>
      </w:r>
      <w:r w:rsidR="00DE5BFB">
        <w:t xml:space="preserve"> PC1, </w:t>
      </w:r>
      <w:r>
        <w:t xml:space="preserve">so does the Wine and </w:t>
      </w:r>
      <w:proofErr w:type="spellStart"/>
      <w:r>
        <w:t>Malic.acid</w:t>
      </w:r>
      <w:proofErr w:type="spellEnd"/>
      <w:r>
        <w:t xml:space="preserve">. </w:t>
      </w:r>
    </w:p>
    <w:p w14:paraId="38C37EBC" w14:textId="3EE1B6C8" w:rsidR="00757FA5" w:rsidRDefault="00757FA5"/>
    <w:p w14:paraId="742DF13E" w14:textId="3DB1EC9C" w:rsidR="00757FA5" w:rsidRDefault="00757FA5"/>
    <w:p w14:paraId="4C1B43F6" w14:textId="77777777" w:rsidR="008559B6" w:rsidRDefault="008559B6" w:rsidP="008559B6">
      <w:pPr>
        <w:rPr>
          <w:rFonts w:eastAsia="Times New Roman"/>
          <w:sz w:val="24"/>
          <w:szCs w:val="24"/>
          <w:lang w:eastAsia="en-GB"/>
        </w:rPr>
      </w:pPr>
    </w:p>
    <w:p w14:paraId="3E8E3D82" w14:textId="77777777" w:rsidR="008559B6" w:rsidRDefault="008559B6" w:rsidP="008559B6">
      <w:pPr>
        <w:rPr>
          <w:rFonts w:eastAsia="Times New Roman"/>
          <w:sz w:val="24"/>
          <w:szCs w:val="24"/>
          <w:lang w:eastAsia="en-GB"/>
        </w:rPr>
      </w:pPr>
    </w:p>
    <w:p w14:paraId="675F559F" w14:textId="77777777" w:rsidR="008559B6" w:rsidRDefault="008559B6" w:rsidP="008559B6">
      <w:pPr>
        <w:rPr>
          <w:rFonts w:eastAsia="Times New Roman"/>
          <w:sz w:val="24"/>
          <w:szCs w:val="24"/>
          <w:lang w:eastAsia="en-GB"/>
        </w:rPr>
      </w:pPr>
    </w:p>
    <w:p w14:paraId="60BC703C" w14:textId="77777777" w:rsidR="008559B6" w:rsidRDefault="008559B6" w:rsidP="008559B6">
      <w:pPr>
        <w:rPr>
          <w:rFonts w:eastAsia="Times New Roman"/>
          <w:sz w:val="24"/>
          <w:szCs w:val="24"/>
          <w:lang w:eastAsia="en-GB"/>
        </w:rPr>
      </w:pPr>
    </w:p>
    <w:p w14:paraId="55B5E673" w14:textId="77777777" w:rsidR="008559B6" w:rsidRDefault="008559B6" w:rsidP="008559B6">
      <w:pPr>
        <w:rPr>
          <w:rFonts w:eastAsia="Times New Roman"/>
          <w:sz w:val="24"/>
          <w:szCs w:val="24"/>
          <w:lang w:eastAsia="en-GB"/>
        </w:rPr>
      </w:pPr>
    </w:p>
    <w:p w14:paraId="20001158" w14:textId="77777777" w:rsidR="008559B6" w:rsidRDefault="008559B6" w:rsidP="008559B6">
      <w:pPr>
        <w:rPr>
          <w:rFonts w:eastAsia="Times New Roman"/>
          <w:sz w:val="24"/>
          <w:szCs w:val="24"/>
          <w:lang w:eastAsia="en-GB"/>
        </w:rPr>
      </w:pPr>
    </w:p>
    <w:p w14:paraId="2994D746" w14:textId="77777777" w:rsidR="008559B6" w:rsidRDefault="008559B6" w:rsidP="008559B6">
      <w:pPr>
        <w:rPr>
          <w:rFonts w:eastAsia="Times New Roman"/>
          <w:sz w:val="24"/>
          <w:szCs w:val="24"/>
          <w:lang w:eastAsia="en-GB"/>
        </w:rPr>
      </w:pPr>
    </w:p>
    <w:p w14:paraId="588FAFB5" w14:textId="77777777" w:rsidR="008559B6" w:rsidRDefault="008559B6" w:rsidP="008559B6">
      <w:pPr>
        <w:rPr>
          <w:rFonts w:eastAsia="Times New Roman"/>
          <w:sz w:val="24"/>
          <w:szCs w:val="24"/>
          <w:lang w:eastAsia="en-GB"/>
        </w:rPr>
      </w:pPr>
    </w:p>
    <w:p w14:paraId="15ED3188" w14:textId="77777777" w:rsidR="008559B6" w:rsidRDefault="008559B6" w:rsidP="008559B6">
      <w:pPr>
        <w:rPr>
          <w:rFonts w:eastAsia="Times New Roman"/>
          <w:sz w:val="24"/>
          <w:szCs w:val="24"/>
          <w:lang w:eastAsia="en-GB"/>
        </w:rPr>
      </w:pPr>
    </w:p>
    <w:p w14:paraId="43B2DFD7" w14:textId="77777777" w:rsidR="008559B6" w:rsidRDefault="008559B6" w:rsidP="008559B6">
      <w:pPr>
        <w:rPr>
          <w:rFonts w:eastAsia="Times New Roman"/>
          <w:sz w:val="24"/>
          <w:szCs w:val="24"/>
          <w:lang w:eastAsia="en-GB"/>
        </w:rPr>
      </w:pPr>
    </w:p>
    <w:p w14:paraId="4394894A" w14:textId="77777777" w:rsidR="008559B6" w:rsidRDefault="008559B6" w:rsidP="008559B6">
      <w:pPr>
        <w:rPr>
          <w:rFonts w:eastAsia="Times New Roman"/>
          <w:sz w:val="24"/>
          <w:szCs w:val="24"/>
          <w:lang w:eastAsia="en-GB"/>
        </w:rPr>
      </w:pPr>
    </w:p>
    <w:p w14:paraId="72DA2DDF" w14:textId="77777777" w:rsidR="008559B6" w:rsidRDefault="008559B6" w:rsidP="008559B6">
      <w:pPr>
        <w:rPr>
          <w:rFonts w:eastAsia="Times New Roman"/>
          <w:sz w:val="24"/>
          <w:szCs w:val="24"/>
          <w:lang w:eastAsia="en-GB"/>
        </w:rPr>
      </w:pPr>
    </w:p>
    <w:p w14:paraId="32BBFF55" w14:textId="77777777" w:rsidR="008559B6" w:rsidRDefault="008559B6" w:rsidP="008559B6">
      <w:pPr>
        <w:rPr>
          <w:rFonts w:eastAsia="Times New Roman"/>
          <w:sz w:val="24"/>
          <w:szCs w:val="24"/>
          <w:lang w:eastAsia="en-GB"/>
        </w:rPr>
      </w:pPr>
    </w:p>
    <w:p w14:paraId="1ED01976" w14:textId="77777777" w:rsidR="008559B6" w:rsidRDefault="008559B6" w:rsidP="008559B6">
      <w:pPr>
        <w:rPr>
          <w:rFonts w:eastAsia="Times New Roman"/>
          <w:sz w:val="24"/>
          <w:szCs w:val="24"/>
          <w:lang w:eastAsia="en-GB"/>
        </w:rPr>
      </w:pPr>
    </w:p>
    <w:p w14:paraId="758A99FA" w14:textId="77777777" w:rsidR="008559B6" w:rsidRDefault="008559B6" w:rsidP="008559B6">
      <w:pPr>
        <w:rPr>
          <w:rFonts w:eastAsia="Times New Roman"/>
          <w:sz w:val="24"/>
          <w:szCs w:val="24"/>
          <w:lang w:eastAsia="en-GB"/>
        </w:rPr>
      </w:pPr>
    </w:p>
    <w:p w14:paraId="3EF946BC" w14:textId="77777777" w:rsidR="008559B6" w:rsidRDefault="008559B6" w:rsidP="008559B6">
      <w:pPr>
        <w:rPr>
          <w:rFonts w:eastAsia="Times New Roman"/>
          <w:sz w:val="24"/>
          <w:szCs w:val="24"/>
          <w:lang w:eastAsia="en-GB"/>
        </w:rPr>
      </w:pPr>
    </w:p>
    <w:p w14:paraId="457C864A" w14:textId="77777777" w:rsidR="008559B6" w:rsidRDefault="008559B6" w:rsidP="008559B6">
      <w:pPr>
        <w:rPr>
          <w:rFonts w:eastAsia="Times New Roman"/>
          <w:sz w:val="24"/>
          <w:szCs w:val="24"/>
          <w:lang w:eastAsia="en-GB"/>
        </w:rPr>
      </w:pPr>
    </w:p>
    <w:p w14:paraId="79CBDE41" w14:textId="77777777" w:rsidR="008559B6" w:rsidRDefault="008559B6" w:rsidP="008559B6">
      <w:pPr>
        <w:rPr>
          <w:rFonts w:eastAsia="Times New Roman"/>
          <w:sz w:val="24"/>
          <w:szCs w:val="24"/>
          <w:lang w:eastAsia="en-GB"/>
        </w:rPr>
      </w:pPr>
    </w:p>
    <w:p w14:paraId="15B0FA7D" w14:textId="77777777" w:rsidR="008559B6" w:rsidRDefault="008559B6" w:rsidP="008559B6">
      <w:pPr>
        <w:rPr>
          <w:rFonts w:eastAsia="Times New Roman"/>
          <w:sz w:val="24"/>
          <w:szCs w:val="24"/>
          <w:lang w:eastAsia="en-GB"/>
        </w:rPr>
      </w:pPr>
    </w:p>
    <w:p w14:paraId="59E0CEB1" w14:textId="77777777" w:rsidR="008559B6" w:rsidRDefault="008559B6" w:rsidP="008559B6">
      <w:pPr>
        <w:rPr>
          <w:rFonts w:eastAsia="Times New Roman"/>
          <w:sz w:val="24"/>
          <w:szCs w:val="24"/>
          <w:lang w:eastAsia="en-GB"/>
        </w:rPr>
      </w:pPr>
    </w:p>
    <w:p w14:paraId="0D8265E2" w14:textId="77777777" w:rsidR="008559B6" w:rsidRDefault="008559B6" w:rsidP="008559B6">
      <w:pPr>
        <w:rPr>
          <w:rFonts w:eastAsia="Times New Roman"/>
          <w:sz w:val="24"/>
          <w:szCs w:val="24"/>
          <w:lang w:eastAsia="en-GB"/>
        </w:rPr>
      </w:pPr>
    </w:p>
    <w:p w14:paraId="1D6C71A0" w14:textId="77777777" w:rsidR="008559B6" w:rsidRDefault="008559B6" w:rsidP="008559B6">
      <w:pPr>
        <w:rPr>
          <w:rFonts w:eastAsia="Times New Roman"/>
          <w:sz w:val="24"/>
          <w:szCs w:val="24"/>
          <w:lang w:eastAsia="en-GB"/>
        </w:rPr>
      </w:pPr>
    </w:p>
    <w:p w14:paraId="62269292" w14:textId="77777777" w:rsidR="008559B6" w:rsidRDefault="008559B6" w:rsidP="008559B6">
      <w:pPr>
        <w:rPr>
          <w:rFonts w:eastAsia="Times New Roman"/>
          <w:sz w:val="24"/>
          <w:szCs w:val="24"/>
          <w:lang w:eastAsia="en-GB"/>
        </w:rPr>
      </w:pPr>
    </w:p>
    <w:p w14:paraId="1B126885" w14:textId="77777777" w:rsidR="008559B6" w:rsidRDefault="008559B6" w:rsidP="008559B6">
      <w:pPr>
        <w:rPr>
          <w:rFonts w:eastAsia="Times New Roman"/>
          <w:sz w:val="24"/>
          <w:szCs w:val="24"/>
          <w:lang w:eastAsia="en-GB"/>
        </w:rPr>
      </w:pPr>
    </w:p>
    <w:p w14:paraId="3E77DECC" w14:textId="77777777" w:rsidR="008559B6" w:rsidRDefault="008559B6" w:rsidP="008559B6">
      <w:pPr>
        <w:rPr>
          <w:rFonts w:eastAsia="Times New Roman"/>
          <w:sz w:val="24"/>
          <w:szCs w:val="24"/>
          <w:lang w:eastAsia="en-GB"/>
        </w:rPr>
      </w:pPr>
    </w:p>
    <w:p w14:paraId="18BFAA3F" w14:textId="77777777" w:rsidR="008559B6" w:rsidRDefault="008559B6" w:rsidP="008559B6">
      <w:pPr>
        <w:rPr>
          <w:rFonts w:eastAsia="Times New Roman"/>
          <w:sz w:val="24"/>
          <w:szCs w:val="24"/>
          <w:lang w:eastAsia="en-GB"/>
        </w:rPr>
      </w:pPr>
    </w:p>
    <w:p w14:paraId="00D84B53" w14:textId="77777777" w:rsidR="008559B6" w:rsidRDefault="008559B6" w:rsidP="008559B6">
      <w:pPr>
        <w:rPr>
          <w:rFonts w:eastAsia="Times New Roman"/>
          <w:sz w:val="24"/>
          <w:szCs w:val="24"/>
          <w:lang w:eastAsia="en-GB"/>
        </w:rPr>
      </w:pPr>
    </w:p>
    <w:p w14:paraId="7A1569E7" w14:textId="77777777" w:rsidR="008559B6" w:rsidRDefault="008559B6" w:rsidP="008559B6">
      <w:pPr>
        <w:rPr>
          <w:rFonts w:eastAsia="Times New Roman"/>
          <w:sz w:val="24"/>
          <w:szCs w:val="24"/>
          <w:lang w:eastAsia="en-GB"/>
        </w:rPr>
      </w:pPr>
    </w:p>
    <w:p w14:paraId="0D1EF05E" w14:textId="10FE503C" w:rsidR="008559B6" w:rsidRDefault="008559B6" w:rsidP="008559B6">
      <w:pPr>
        <w:rPr>
          <w:rFonts w:eastAsia="Times New Roman"/>
          <w:sz w:val="24"/>
          <w:szCs w:val="24"/>
          <w:lang w:eastAsia="en-GB"/>
        </w:rPr>
      </w:pPr>
    </w:p>
    <w:p w14:paraId="2172836D" w14:textId="0E0C1497" w:rsidR="008559B6" w:rsidRPr="008559B6" w:rsidRDefault="008559B6" w:rsidP="008559B6">
      <w:pPr>
        <w:rPr>
          <w:rFonts w:eastAsia="Times New Roman"/>
          <w:sz w:val="24"/>
          <w:szCs w:val="24"/>
          <w:lang w:eastAsia="en-GB"/>
        </w:rPr>
      </w:pPr>
      <w:r w:rsidRPr="008559B6">
        <w:rPr>
          <w:rFonts w:eastAsia="Times New Roman"/>
          <w:sz w:val="24"/>
          <w:szCs w:val="24"/>
          <w:lang w:eastAsia="en-GB"/>
        </w:rPr>
        <w:t xml:space="preserve">In order to better understand the implications of our results, we plot the first </w:t>
      </w:r>
      <w:r w:rsidR="00290F3F">
        <w:rPr>
          <w:rFonts w:eastAsia="Times New Roman"/>
          <w:sz w:val="24"/>
          <w:szCs w:val="24"/>
          <w:lang w:eastAsia="en-GB"/>
        </w:rPr>
        <w:t>2</w:t>
      </w:r>
      <w:r w:rsidRPr="008559B6">
        <w:rPr>
          <w:rFonts w:eastAsia="Times New Roman"/>
          <w:sz w:val="24"/>
          <w:szCs w:val="24"/>
          <w:lang w:eastAsia="en-GB"/>
        </w:rPr>
        <w:t xml:space="preserve"> loadings </w:t>
      </w:r>
    </w:p>
    <w:p w14:paraId="30F5467F" w14:textId="4C9E481C" w:rsidR="00757FA5" w:rsidRDefault="00757FA5"/>
    <w:p w14:paraId="5B8E15F3" w14:textId="1784067B" w:rsidR="00290F3F" w:rsidRDefault="00757FA5">
      <w:pPr>
        <w:rPr>
          <w:rFonts w:eastAsia="Times New Roman"/>
          <w:sz w:val="24"/>
          <w:szCs w:val="24"/>
          <w:lang w:eastAsia="en-GB"/>
        </w:rPr>
      </w:pPr>
      <w:r w:rsidRPr="00757FA5">
        <w:rPr>
          <w:rFonts w:eastAsia="Times New Roman"/>
          <w:sz w:val="24"/>
          <w:szCs w:val="24"/>
          <w:lang w:eastAsia="en-GB"/>
        </w:rPr>
        <w:t xml:space="preserve">The first loading is essentially flat, so a component on this loading represents the average yield over the maturities. </w:t>
      </w:r>
      <w:r w:rsidR="008559B6">
        <w:rPr>
          <w:rFonts w:eastAsia="Times New Roman"/>
          <w:sz w:val="24"/>
          <w:szCs w:val="24"/>
          <w:lang w:eastAsia="en-GB"/>
        </w:rPr>
        <w:t>Same for the second component</w:t>
      </w:r>
      <w:r w:rsidR="00290F3F">
        <w:rPr>
          <w:rFonts w:eastAsia="Times New Roman"/>
          <w:sz w:val="24"/>
          <w:szCs w:val="24"/>
          <w:lang w:eastAsia="en-GB"/>
        </w:rPr>
        <w:t>.</w:t>
      </w:r>
    </w:p>
    <w:p w14:paraId="3EF95302" w14:textId="7DF241A6" w:rsidR="00290F3F" w:rsidRDefault="00290F3F">
      <w:pPr>
        <w:rPr>
          <w:rFonts w:eastAsia="Times New Roman"/>
          <w:sz w:val="24"/>
          <w:szCs w:val="24"/>
          <w:lang w:eastAsia="en-GB"/>
        </w:rPr>
      </w:pPr>
    </w:p>
    <w:p w14:paraId="51CD79E9" w14:textId="7C82AC68" w:rsidR="00290F3F" w:rsidRDefault="00290F3F">
      <w:pPr>
        <w:rPr>
          <w:rFonts w:eastAsia="Times New Roman"/>
          <w:sz w:val="24"/>
          <w:szCs w:val="24"/>
          <w:lang w:eastAsia="en-GB"/>
        </w:rPr>
      </w:pPr>
      <w:r>
        <w:rPr>
          <w:rFonts w:eastAsia="Times New Roman"/>
          <w:noProof/>
          <w:sz w:val="24"/>
          <w:szCs w:val="24"/>
          <w:lang w:eastAsia="en-GB"/>
        </w:rPr>
        <w:drawing>
          <wp:inline distT="0" distB="0" distL="0" distR="0" wp14:anchorId="4494EA37" wp14:editId="4A4963B3">
            <wp:extent cx="5727700" cy="40030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0-05-26 at 19.32.3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CFE94" w14:textId="0F127CDE" w:rsidR="00290F3F" w:rsidRDefault="00290F3F">
      <w:pPr>
        <w:rPr>
          <w:rFonts w:eastAsia="Times New Roman"/>
          <w:sz w:val="24"/>
          <w:szCs w:val="24"/>
          <w:lang w:eastAsia="en-GB"/>
        </w:rPr>
      </w:pPr>
    </w:p>
    <w:p w14:paraId="070933F0" w14:textId="77777777" w:rsidR="00290F3F" w:rsidRDefault="00290F3F" w:rsidP="00290F3F">
      <w:pPr>
        <w:rPr>
          <w:rFonts w:eastAsia="Times New Roman"/>
          <w:sz w:val="24"/>
          <w:szCs w:val="24"/>
          <w:lang w:eastAsia="en-GB"/>
        </w:rPr>
      </w:pPr>
    </w:p>
    <w:p w14:paraId="1BB0EDE0" w14:textId="0763498C" w:rsidR="00290F3F" w:rsidRPr="00290F3F" w:rsidRDefault="00290F3F" w:rsidP="00290F3F">
      <w:pPr>
        <w:rPr>
          <w:rFonts w:eastAsia="Times New Roman"/>
          <w:b/>
          <w:bCs/>
          <w:sz w:val="24"/>
          <w:szCs w:val="24"/>
          <w:lang w:eastAsia="en-GB"/>
        </w:rPr>
      </w:pPr>
      <w:r w:rsidRPr="00290F3F">
        <w:rPr>
          <w:rFonts w:eastAsia="Times New Roman"/>
          <w:b/>
          <w:bCs/>
          <w:sz w:val="24"/>
          <w:szCs w:val="24"/>
          <w:lang w:eastAsia="en-GB"/>
        </w:rPr>
        <w:t>Summary of Interpretation</w:t>
      </w:r>
    </w:p>
    <w:p w14:paraId="6DA2766D" w14:textId="77777777" w:rsidR="00290F3F" w:rsidRDefault="00290F3F" w:rsidP="00290F3F">
      <w:pPr>
        <w:rPr>
          <w:rFonts w:eastAsia="Times New Roman"/>
          <w:sz w:val="24"/>
          <w:szCs w:val="24"/>
          <w:lang w:eastAsia="en-GB"/>
        </w:rPr>
      </w:pPr>
    </w:p>
    <w:p w14:paraId="0CA61B74" w14:textId="77777777" w:rsidR="00290F3F" w:rsidRDefault="00290F3F" w:rsidP="00290F3F">
      <w:pPr>
        <w:pStyle w:val="ListParagraph"/>
        <w:numPr>
          <w:ilvl w:val="0"/>
          <w:numId w:val="1"/>
        </w:numPr>
      </w:pPr>
      <w:r>
        <w:t xml:space="preserve">The proportion of variance indicates how much of total variance is there in variance of a particular principal component. Hence, PC1 variability explains </w:t>
      </w:r>
      <w:r w:rsidRPr="00290F3F">
        <w:rPr>
          <w:color w:val="FF0000"/>
        </w:rPr>
        <w:t>xx</w:t>
      </w:r>
      <w:r>
        <w:t>% of total variance of the data.</w:t>
      </w:r>
    </w:p>
    <w:p w14:paraId="5B77DB53" w14:textId="77777777" w:rsidR="00290F3F" w:rsidRDefault="00290F3F" w:rsidP="00290F3F">
      <w:pPr>
        <w:pStyle w:val="ListParagraph"/>
        <w:numPr>
          <w:ilvl w:val="0"/>
          <w:numId w:val="1"/>
        </w:numPr>
      </w:pPr>
      <w:r>
        <w:t>Rotation values shown are same as '</w:t>
      </w:r>
      <w:r w:rsidRPr="00290F3F">
        <w:rPr>
          <w:u w:val="single"/>
        </w:rPr>
        <w:t>loadings</w:t>
      </w:r>
      <w:r>
        <w:t>'.</w:t>
      </w:r>
    </w:p>
    <w:p w14:paraId="2025E31C" w14:textId="77777777" w:rsidR="00290F3F" w:rsidRDefault="00290F3F" w:rsidP="00290F3F">
      <w:pPr>
        <w:pStyle w:val="ListParagraph"/>
        <w:numPr>
          <w:ilvl w:val="0"/>
          <w:numId w:val="1"/>
        </w:numPr>
      </w:pPr>
      <w:r>
        <w:t xml:space="preserve">Considering rotations of PC1, one can conclude that </w:t>
      </w:r>
      <w:r w:rsidRPr="00290F3F">
        <w:rPr>
          <w:u w:val="single"/>
        </w:rPr>
        <w:t>which variables</w:t>
      </w:r>
      <w:r>
        <w:t xml:space="preserve"> in the PC1 and PC2 are directly related, and what are the direction of these variables (negative values or positive values in rotation of PC1 and PC2).</w:t>
      </w:r>
    </w:p>
    <w:p w14:paraId="6886687C" w14:textId="071A3AE2" w:rsidR="00290F3F" w:rsidRDefault="00290F3F" w:rsidP="00290F3F">
      <w:pPr>
        <w:pStyle w:val="ListParagraph"/>
        <w:numPr>
          <w:ilvl w:val="0"/>
          <w:numId w:val="1"/>
        </w:numPr>
      </w:pPr>
      <w:r>
        <w:t xml:space="preserve">Give a name of latent variables (PC1, PC2) which may be affecting all of variables of PC1 and PC2. </w:t>
      </w:r>
    </w:p>
    <w:p w14:paraId="534CFA88" w14:textId="77777777" w:rsidR="00290F3F" w:rsidRPr="00290F3F" w:rsidRDefault="00290F3F" w:rsidP="00290F3F">
      <w:pPr>
        <w:ind w:left="360"/>
      </w:pPr>
    </w:p>
    <w:sectPr w:rsidR="00290F3F" w:rsidRPr="00290F3F" w:rsidSect="000A247D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6A2C0C"/>
    <w:multiLevelType w:val="hybridMultilevel"/>
    <w:tmpl w:val="7E4222AC"/>
    <w:lvl w:ilvl="0" w:tplc="9830D5EC">
      <w:start w:val="1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3E1"/>
    <w:rsid w:val="000A247D"/>
    <w:rsid w:val="001B7906"/>
    <w:rsid w:val="001E187A"/>
    <w:rsid w:val="00290F3F"/>
    <w:rsid w:val="002A2F6E"/>
    <w:rsid w:val="002B1A6C"/>
    <w:rsid w:val="002D23D4"/>
    <w:rsid w:val="004900DA"/>
    <w:rsid w:val="00496DBE"/>
    <w:rsid w:val="006F58D3"/>
    <w:rsid w:val="00757FA5"/>
    <w:rsid w:val="007C178B"/>
    <w:rsid w:val="008559B6"/>
    <w:rsid w:val="008E2634"/>
    <w:rsid w:val="0097655F"/>
    <w:rsid w:val="00986197"/>
    <w:rsid w:val="009D13E1"/>
    <w:rsid w:val="00A213DB"/>
    <w:rsid w:val="00A2582A"/>
    <w:rsid w:val="00A51457"/>
    <w:rsid w:val="00C65F3A"/>
    <w:rsid w:val="00D8361C"/>
    <w:rsid w:val="00DA017F"/>
    <w:rsid w:val="00DE5BFB"/>
    <w:rsid w:val="00DE7F1F"/>
    <w:rsid w:val="00F35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475AB5"/>
  <w15:chartTrackingRefBased/>
  <w15:docId w15:val="{5123CB47-0EA1-E442-AA89-5EC6E9E14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0F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78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4</Pages>
  <Words>346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Quynh Nguyen</cp:lastModifiedBy>
  <cp:revision>8</cp:revision>
  <dcterms:created xsi:type="dcterms:W3CDTF">2020-05-26T02:32:00Z</dcterms:created>
  <dcterms:modified xsi:type="dcterms:W3CDTF">2021-10-07T18:28:00Z</dcterms:modified>
</cp:coreProperties>
</file>