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CF91B" w14:textId="20133C3D" w:rsidR="00494932" w:rsidRPr="00494932" w:rsidRDefault="00494932" w:rsidP="00494932">
      <w:pPr>
        <w:jc w:val="center"/>
        <w:rPr>
          <w:b/>
          <w:bCs/>
        </w:rPr>
      </w:pPr>
      <w:r w:rsidRPr="00494932">
        <w:rPr>
          <w:b/>
          <w:bCs/>
        </w:rPr>
        <w:t>PROTEIN</w:t>
      </w:r>
    </w:p>
    <w:p w14:paraId="77EF1F0A" w14:textId="629E4A7D" w:rsidR="00CD31FC" w:rsidRDefault="00494932" w:rsidP="00CD31FC">
      <w:r>
        <w:t>The data set consists of 25 units (European countries; n = 25) and their protein intakes (in percentage) from nine major food sources (p = 9). You approach this dataset by using PCA to find the linear combination of the nine variables for dimension reductions.</w:t>
      </w:r>
      <w:r w:rsidR="00CD31FC">
        <w:t xml:space="preserve"> After that, interpret the result of PCA.</w:t>
      </w:r>
    </w:p>
    <w:p w14:paraId="1D56283E" w14:textId="2B86ADB5" w:rsidR="00494932" w:rsidRDefault="00494932" w:rsidP="00494932"/>
    <w:p w14:paraId="1CDDF2F3" w14:textId="09BE0E0D" w:rsidR="005C29B8" w:rsidRDefault="005C29B8" w:rsidP="00494932"/>
    <w:p w14:paraId="5B2DBDEC" w14:textId="667E2310" w:rsidR="005C29B8" w:rsidRDefault="005C29B8" w:rsidP="00494932">
      <w:r>
        <w:t>Hint: try to look at the correlation matrix for further interpretation and double check before deciding whether there is a need to run PCA</w:t>
      </w:r>
    </w:p>
    <w:p w14:paraId="59310178" w14:textId="051BB7F1" w:rsidR="00494932" w:rsidRDefault="00494932" w:rsidP="00494932"/>
    <w:p w14:paraId="136C4B6E" w14:textId="3C967B40" w:rsidR="00073170" w:rsidRDefault="00073170" w:rsidP="00494932"/>
    <w:p w14:paraId="4861EA32" w14:textId="4091C579" w:rsidR="00073170" w:rsidRDefault="00073170" w:rsidP="00073170">
      <w:r>
        <w:t xml:space="preserve">The conclusion of PCA can include from the output of </w:t>
      </w:r>
      <w:proofErr w:type="spellStart"/>
      <w:proofErr w:type="gramStart"/>
      <w:r w:rsidRPr="00073170">
        <w:rPr>
          <w:i/>
          <w:iCs/>
        </w:rPr>
        <w:t>prcomp</w:t>
      </w:r>
      <w:proofErr w:type="spellEnd"/>
      <w:r w:rsidRPr="00073170">
        <w:rPr>
          <w:i/>
          <w:iCs/>
        </w:rPr>
        <w:t>(</w:t>
      </w:r>
      <w:proofErr w:type="gramEnd"/>
      <w:r w:rsidRPr="00073170">
        <w:rPr>
          <w:i/>
          <w:iCs/>
        </w:rPr>
        <w:t>)</w:t>
      </w:r>
      <w:r>
        <w:rPr>
          <w:i/>
          <w:iCs/>
        </w:rPr>
        <w:t xml:space="preserve"> </w:t>
      </w:r>
      <w:r w:rsidRPr="00073170">
        <w:t>as follows:</w:t>
      </w:r>
    </w:p>
    <w:p w14:paraId="6F6256B4" w14:textId="77777777" w:rsidR="00073170" w:rsidRDefault="00073170" w:rsidP="00073170"/>
    <w:p w14:paraId="1E24C19F" w14:textId="12A6FF2F" w:rsidR="00073170" w:rsidRDefault="00073170" w:rsidP="00073170">
      <w:pPr>
        <w:pStyle w:val="ListParagraph"/>
        <w:numPr>
          <w:ilvl w:val="0"/>
          <w:numId w:val="1"/>
        </w:numPr>
      </w:pPr>
      <w:r>
        <w:t>The proportion of variance indicates how much of total variance is there in variance of a particular principal component. In this case, PC1 variability explains 44.53% of total variance of the data. If selecting 4PCs, the variability of the 4 PCs can explains 85.8% of total variance of the data.</w:t>
      </w:r>
      <w:r w:rsidR="006E1666">
        <w:t xml:space="preserve"> However, if using </w:t>
      </w:r>
      <w:proofErr w:type="spellStart"/>
      <w:r w:rsidR="006E1666">
        <w:t>screeplot</w:t>
      </w:r>
      <w:proofErr w:type="spellEnd"/>
      <w:r w:rsidR="006E1666">
        <w:t>, there are 3PCs which have their eigenvalues larger than 1. So maybe selecting 3PCs which their variability of the 4 PCs can explains 75.2% of total variance of the data is more satisfying than 4PCs.</w:t>
      </w:r>
    </w:p>
    <w:p w14:paraId="38352475" w14:textId="54F0417C" w:rsidR="00073170" w:rsidRDefault="00073170" w:rsidP="00073170">
      <w:pPr>
        <w:pStyle w:val="ListParagraph"/>
        <w:numPr>
          <w:ilvl w:val="0"/>
          <w:numId w:val="1"/>
        </w:numPr>
      </w:pPr>
      <w:r>
        <w:t xml:space="preserve">Rotation values shown are same as 'loadings'. Considering rotations of PC1, one can conclude that “Nuts” and “Cereals” are directly related, and they all are inversely related to </w:t>
      </w:r>
      <w:r w:rsidR="006E1666">
        <w:t>“Eggs”</w:t>
      </w:r>
      <w:r>
        <w:t xml:space="preserve"> (which has a negative value in rotation of PC1)</w:t>
      </w:r>
      <w:r w:rsidR="006E1666">
        <w:t>. Considering rotations of PC2, one can state that “</w:t>
      </w:r>
      <w:proofErr w:type="spellStart"/>
      <w:r w:rsidR="006E1666">
        <w:t>Starchs</w:t>
      </w:r>
      <w:proofErr w:type="spellEnd"/>
      <w:r w:rsidR="006E1666">
        <w:t>”, “Fish”, and “</w:t>
      </w:r>
      <w:proofErr w:type="spellStart"/>
      <w:proofErr w:type="gramStart"/>
      <w:r w:rsidR="006E1666">
        <w:t>Fr.Veg</w:t>
      </w:r>
      <w:proofErr w:type="spellEnd"/>
      <w:proofErr w:type="gramEnd"/>
      <w:r w:rsidR="006E1666">
        <w:t>” are directly related. Considering rotations of PC3. “</w:t>
      </w:r>
      <w:proofErr w:type="spellStart"/>
      <w:r w:rsidR="006E1666">
        <w:t>Whitemeat</w:t>
      </w:r>
      <w:proofErr w:type="spellEnd"/>
      <w:r w:rsidR="006E1666">
        <w:t xml:space="preserve">” is inversely related to Milk. </w:t>
      </w:r>
    </w:p>
    <w:p w14:paraId="200D0632" w14:textId="48C4A49F" w:rsidR="00C62B3C" w:rsidRDefault="00C62B3C" w:rsidP="00073170">
      <w:pPr>
        <w:pStyle w:val="ListParagraph"/>
        <w:numPr>
          <w:ilvl w:val="0"/>
          <w:numId w:val="1"/>
        </w:numPr>
      </w:pPr>
      <w:r>
        <w:t xml:space="preserve">From the biplot, it shows that there might be a factor in countries which maybe affecting these variables (eggs, red meat, milk, white meat in one direction and </w:t>
      </w:r>
      <w:proofErr w:type="spellStart"/>
      <w:r>
        <w:t>fr.Veg</w:t>
      </w:r>
      <w:proofErr w:type="spellEnd"/>
      <w:r>
        <w:t xml:space="preserve"> is in another direction).</w:t>
      </w:r>
    </w:p>
    <w:p w14:paraId="64D234B0" w14:textId="77777777" w:rsidR="00073170" w:rsidRDefault="00073170" w:rsidP="00073170"/>
    <w:p w14:paraId="5B7E62D0" w14:textId="77777777" w:rsidR="00300C16" w:rsidRDefault="00300C16" w:rsidP="00494932"/>
    <w:sectPr w:rsidR="00300C16" w:rsidSect="000A247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A7ABF"/>
    <w:multiLevelType w:val="hybridMultilevel"/>
    <w:tmpl w:val="92A411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32"/>
    <w:rsid w:val="00073170"/>
    <w:rsid w:val="000A247D"/>
    <w:rsid w:val="00157275"/>
    <w:rsid w:val="001E187A"/>
    <w:rsid w:val="0021205D"/>
    <w:rsid w:val="002D23D4"/>
    <w:rsid w:val="00300C16"/>
    <w:rsid w:val="004900DA"/>
    <w:rsid w:val="00494932"/>
    <w:rsid w:val="00553089"/>
    <w:rsid w:val="005C29B8"/>
    <w:rsid w:val="006E1666"/>
    <w:rsid w:val="008E2634"/>
    <w:rsid w:val="00A213DB"/>
    <w:rsid w:val="00A51457"/>
    <w:rsid w:val="00C62B3C"/>
    <w:rsid w:val="00CD31FC"/>
    <w:rsid w:val="00D8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FF926A"/>
  <w15:chartTrackingRefBased/>
  <w15:docId w15:val="{170344AE-2105-1C48-B68B-F550142B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2020-10-08T15:44:00Z</dcterms:created>
  <dcterms:modified xsi:type="dcterms:W3CDTF">2020-10-08T17:03:00Z</dcterms:modified>
</cp:coreProperties>
</file>