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80E78">
      <w:pPr>
        <w:keepNext w:val="0"/>
        <w:keepLines w:val="0"/>
        <w:pageBreakBefore w:val="0"/>
        <w:widowControl w:val="0"/>
        <w:tabs>
          <w:tab w:val="left" w:pos="179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100" w:line="360" w:lineRule="auto"/>
        <w:jc w:val="center"/>
        <w:textAlignment w:val="auto"/>
        <w:rPr>
          <w:rFonts w:eastAsia="华文宋体"/>
          <w:b/>
          <w:color w:val="000000"/>
          <w:sz w:val="32"/>
          <w:szCs w:val="32"/>
        </w:rPr>
      </w:pPr>
      <w:r>
        <w:rPr>
          <w:rFonts w:eastAsia="华文宋体"/>
          <w:b/>
          <w:color w:val="000000"/>
          <w:sz w:val="32"/>
          <w:szCs w:val="32"/>
        </w:rPr>
        <w:t>微型营养评</w:t>
      </w:r>
      <w:r>
        <w:rPr>
          <w:rFonts w:hint="eastAsia" w:eastAsia="华文宋体"/>
          <w:b/>
          <w:color w:val="000000"/>
          <w:sz w:val="32"/>
          <w:szCs w:val="32"/>
          <w:lang w:val="en-US" w:eastAsia="zh-CN"/>
        </w:rPr>
        <w:t>定</w:t>
      </w:r>
      <w:r>
        <w:rPr>
          <w:rFonts w:eastAsia="华文宋体"/>
          <w:b/>
          <w:color w:val="000000"/>
          <w:sz w:val="32"/>
          <w:szCs w:val="32"/>
        </w:rPr>
        <w:t>简表（</w:t>
      </w:r>
      <w:bookmarkStart w:id="0" w:name="_GoBack"/>
      <w:r>
        <w:rPr>
          <w:rFonts w:eastAsia="华文宋体"/>
          <w:b/>
          <w:color w:val="000000"/>
          <w:sz w:val="32"/>
          <w:szCs w:val="32"/>
        </w:rPr>
        <w:t>MNA-SF</w:t>
      </w:r>
      <w:bookmarkEnd w:id="0"/>
      <w:r>
        <w:rPr>
          <w:rFonts w:eastAsia="华文宋体"/>
          <w:b/>
          <w:color w:val="000000"/>
          <w:sz w:val="32"/>
          <w:szCs w:val="32"/>
        </w:rPr>
        <w:t>）</w:t>
      </w:r>
    </w:p>
    <w:p w14:paraId="0DAFFFA4">
      <w:pPr>
        <w:keepNext w:val="0"/>
        <w:keepLines w:val="0"/>
        <w:pageBreakBefore w:val="0"/>
        <w:widowControl w:val="0"/>
        <w:tabs>
          <w:tab w:val="left" w:pos="179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100" w:line="360" w:lineRule="auto"/>
        <w:ind w:firstLine="641" w:firstLineChars="200"/>
        <w:jc w:val="center"/>
        <w:textAlignment w:val="auto"/>
        <w:rPr>
          <w:rFonts w:eastAsia="华文宋体"/>
          <w:b/>
          <w:color w:val="000000"/>
          <w:sz w:val="32"/>
          <w:szCs w:val="32"/>
        </w:rPr>
      </w:pPr>
    </w:p>
    <w:p w14:paraId="3D0FF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t>姓名：林夕    性别：女    年龄：72岁    病区：____    床号：____    住院号：____</w:t>
      </w:r>
    </w:p>
    <w:p w14:paraId="14F6E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eastAsia="华文宋体"/>
          <w:bCs/>
          <w:color w:val="000000"/>
          <w:sz w:val="24"/>
          <w:szCs w:val="28"/>
        </w:rPr>
      </w:pPr>
    </w:p>
    <w:tbl>
      <w:tblPr>
        <w:tblStyle w:val="7"/>
        <w:tblW w:w="10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3"/>
        <w:gridCol w:w="1767"/>
        <w:gridCol w:w="1979"/>
        <w:gridCol w:w="2088"/>
        <w:gridCol w:w="1625"/>
      </w:tblGrid>
      <w:tr w14:paraId="034FB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688BEF9F">
            <w:pPr>
              <w:rPr>
                <w:color w:val="000000"/>
              </w:rPr>
            </w:pPr>
            <w:r>
              <w:rPr>
                <w:color w:val="000000"/>
              </w:rPr>
              <w:t>指标</w:t>
            </w:r>
          </w:p>
        </w:tc>
        <w:tc>
          <w:tcPr>
            <w:tcW w:w="1767" w:type="dxa"/>
            <w:noWrap/>
            <w:vAlign w:val="center"/>
          </w:tcPr>
          <w:p w14:paraId="2572F5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0分</w:t>
            </w:r>
          </w:p>
        </w:tc>
        <w:tc>
          <w:tcPr>
            <w:tcW w:w="1979" w:type="dxa"/>
            <w:noWrap/>
            <w:vAlign w:val="center"/>
          </w:tcPr>
          <w:p w14:paraId="75A6308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1分</w:t>
            </w:r>
          </w:p>
        </w:tc>
        <w:tc>
          <w:tcPr>
            <w:tcW w:w="2088" w:type="dxa"/>
            <w:noWrap/>
            <w:vAlign w:val="center"/>
          </w:tcPr>
          <w:p w14:paraId="2983EDF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2分</w:t>
            </w:r>
          </w:p>
        </w:tc>
        <w:tc>
          <w:tcPr>
            <w:tcW w:w="1625" w:type="dxa"/>
            <w:tcBorders>
              <w:bottom w:val="single" w:color="auto" w:sz="4" w:space="0"/>
            </w:tcBorders>
            <w:noWrap/>
            <w:vAlign w:val="center"/>
          </w:tcPr>
          <w:p w14:paraId="232AC0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3分</w:t>
            </w:r>
          </w:p>
        </w:tc>
      </w:tr>
      <w:tr w14:paraId="04523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3183" w:type="dxa"/>
            <w:noWrap/>
            <w:vAlign w:val="center"/>
          </w:tcPr>
          <w:p w14:paraId="0691781F">
            <w:pPr>
              <w:rPr>
                <w:color w:val="000000"/>
              </w:rPr>
            </w:pPr>
            <w:r>
              <w:rPr>
                <w:color w:val="000000"/>
              </w:rPr>
              <w:t>（1）过去三个月内有没有因为食欲不振、消化不良、咀嚼或吞咽困难而减少食量</w:t>
            </w:r>
          </w:p>
        </w:tc>
        <w:tc>
          <w:tcPr>
            <w:tcW w:w="1767" w:type="dxa"/>
            <w:noWrap/>
            <w:vAlign w:val="center"/>
          </w:tcPr>
          <w:p w14:paraId="321AB7FC">
            <w:pPr>
              <w:rPr>
                <w:color w:val="000000"/>
              </w:rPr>
            </w:pPr>
            <w:sdt>
              <w:sdtPr>
                <w:id w:val="10000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严重减少</w:t>
            </w:r>
          </w:p>
        </w:tc>
        <w:tc>
          <w:tcPr>
            <w:tcW w:w="1979" w:type="dxa"/>
            <w:noWrap/>
            <w:vAlign w:val="center"/>
          </w:tcPr>
          <w:p w14:paraId="0646C1F2">
            <w:pPr>
              <w:rPr>
                <w:color w:val="000000"/>
              </w:rPr>
            </w:pPr>
            <w:sdt>
              <w:sdtPr>
                <w:id w:val="10000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减少</w:t>
            </w:r>
          </w:p>
        </w:tc>
        <w:tc>
          <w:tcPr>
            <w:tcW w:w="2088" w:type="dxa"/>
            <w:noWrap/>
            <w:vAlign w:val="center"/>
          </w:tcPr>
          <w:p w14:paraId="6CCBDD8E">
            <w:pPr>
              <w:rPr>
                <w:color w:val="000000"/>
              </w:rPr>
            </w:pPr>
            <w:sdt>
              <w:sdtPr>
                <w:id w:val="100003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没减少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726D3804">
            <w:pPr>
              <w:rPr>
                <w:color w:val="000000"/>
              </w:rPr>
            </w:pPr>
          </w:p>
        </w:tc>
      </w:tr>
      <w:tr w14:paraId="560E6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07B4A73B">
            <w:pPr>
              <w:rPr>
                <w:color w:val="000000"/>
              </w:rPr>
            </w:pPr>
            <w:r>
              <w:rPr>
                <w:color w:val="000000"/>
              </w:rPr>
              <w:t>（2）过去三个月体重下降情况</w:t>
            </w:r>
          </w:p>
        </w:tc>
        <w:tc>
          <w:tcPr>
            <w:tcW w:w="1767" w:type="dxa"/>
            <w:noWrap/>
            <w:vAlign w:val="center"/>
          </w:tcPr>
          <w:p w14:paraId="3B4F076D">
            <w:pPr>
              <w:pStyle w:val="12"/>
              <w:ind w:firstLine="0" w:firstLineChars="0"/>
              <w:rPr>
                <w:color w:val="000000"/>
              </w:rPr>
            </w:pPr>
            <w:sdt>
              <w:sdtPr>
                <w:id w:val="10000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体重下降大于3kg</w:t>
            </w:r>
          </w:p>
        </w:tc>
        <w:tc>
          <w:tcPr>
            <w:tcW w:w="1979" w:type="dxa"/>
            <w:noWrap/>
            <w:vAlign w:val="center"/>
          </w:tcPr>
          <w:p w14:paraId="2371795A">
            <w:pPr>
              <w:rPr>
                <w:color w:val="000000"/>
              </w:rPr>
            </w:pPr>
            <w:sdt>
              <w:sdtPr>
                <w:id w:val="10000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不知道</w:t>
            </w:r>
          </w:p>
        </w:tc>
        <w:tc>
          <w:tcPr>
            <w:tcW w:w="2088" w:type="dxa"/>
            <w:noWrap/>
            <w:vAlign w:val="center"/>
          </w:tcPr>
          <w:p w14:paraId="39332648">
            <w:pPr>
              <w:rPr>
                <w:color w:val="000000"/>
              </w:rPr>
            </w:pPr>
            <w:sdt>
              <w:sdtPr>
                <w:id w:val="10000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体重下降1~3kg</w:t>
            </w:r>
          </w:p>
        </w:tc>
        <w:tc>
          <w:tcPr>
            <w:tcW w:w="1625" w:type="dxa"/>
            <w:tcBorders>
              <w:bottom w:val="single" w:color="auto" w:sz="4" w:space="0"/>
            </w:tcBorders>
            <w:noWrap/>
            <w:vAlign w:val="center"/>
          </w:tcPr>
          <w:p w14:paraId="29167874">
            <w:pPr>
              <w:rPr>
                <w:color w:val="000000"/>
              </w:rPr>
            </w:pPr>
            <w:sdt>
              <w:sdtPr>
                <w:id w:val="10000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体重没有下降</w:t>
            </w:r>
          </w:p>
        </w:tc>
      </w:tr>
      <w:tr w14:paraId="5249A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2907FF2E">
            <w:pPr>
              <w:rPr>
                <w:color w:val="000000"/>
              </w:rPr>
            </w:pPr>
            <w:r>
              <w:rPr>
                <w:color w:val="000000"/>
              </w:rPr>
              <w:t>（3）活动能力</w:t>
            </w:r>
          </w:p>
        </w:tc>
        <w:tc>
          <w:tcPr>
            <w:tcW w:w="1767" w:type="dxa"/>
            <w:noWrap/>
            <w:vAlign w:val="center"/>
          </w:tcPr>
          <w:p w14:paraId="49A584C6">
            <w:pPr>
              <w:rPr>
                <w:color w:val="000000"/>
              </w:rPr>
            </w:pPr>
            <w:sdt>
              <w:sdtPr>
                <w:id w:val="10000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需长期卧床或坐轮椅</w:t>
            </w:r>
          </w:p>
        </w:tc>
        <w:tc>
          <w:tcPr>
            <w:tcW w:w="1979" w:type="dxa"/>
            <w:tcBorders>
              <w:bottom w:val="single" w:color="auto" w:sz="4" w:space="0"/>
            </w:tcBorders>
            <w:noWrap/>
            <w:vAlign w:val="center"/>
          </w:tcPr>
          <w:p w14:paraId="6084F867">
            <w:pPr>
              <w:rPr>
                <w:color w:val="000000"/>
              </w:rPr>
            </w:pPr>
            <w:sdt>
              <w:sdtPr>
                <w:id w:val="100009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可以下床或离开轮椅，但不能外出</w:t>
            </w:r>
          </w:p>
        </w:tc>
        <w:tc>
          <w:tcPr>
            <w:tcW w:w="2088" w:type="dxa"/>
            <w:noWrap/>
            <w:vAlign w:val="center"/>
          </w:tcPr>
          <w:p w14:paraId="47165552">
            <w:pPr>
              <w:rPr>
                <w:color w:val="000000"/>
              </w:rPr>
            </w:pPr>
            <w:sdt>
              <w:sdtPr>
                <w:id w:val="10001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可以外出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08BE2F1A">
            <w:pPr>
              <w:rPr>
                <w:color w:val="000000"/>
              </w:rPr>
            </w:pPr>
          </w:p>
        </w:tc>
      </w:tr>
      <w:tr w14:paraId="484B5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307FB83A">
            <w:pPr>
              <w:rPr>
                <w:color w:val="000000"/>
              </w:rPr>
            </w:pPr>
            <w:r>
              <w:rPr>
                <w:color w:val="000000"/>
              </w:rPr>
              <w:t>（4）过去三个月内有没有受到心理创伤或患急性疾病</w:t>
            </w:r>
          </w:p>
        </w:tc>
        <w:tc>
          <w:tcPr>
            <w:tcW w:w="1767" w:type="dxa"/>
            <w:noWrap/>
            <w:vAlign w:val="center"/>
          </w:tcPr>
          <w:p w14:paraId="7B887C75">
            <w:pPr>
              <w:rPr>
                <w:color w:val="000000"/>
              </w:rPr>
            </w:pPr>
            <w:sdt>
              <w:sdtPr>
                <w:id w:val="10001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有</w:t>
            </w:r>
          </w:p>
        </w:tc>
        <w:tc>
          <w:tcPr>
            <w:tcW w:w="1979" w:type="dxa"/>
            <w:tcBorders>
              <w:tl2br w:val="single" w:color="auto" w:sz="4" w:space="0"/>
            </w:tcBorders>
            <w:noWrap/>
            <w:vAlign w:val="center"/>
          </w:tcPr>
          <w:p w14:paraId="2BFD434C">
            <w:pPr>
              <w:rPr>
                <w:color w:val="000000"/>
              </w:rPr>
            </w:pPr>
          </w:p>
        </w:tc>
        <w:tc>
          <w:tcPr>
            <w:tcW w:w="2088" w:type="dxa"/>
            <w:noWrap/>
            <w:vAlign w:val="center"/>
          </w:tcPr>
          <w:p w14:paraId="01BFCAB0">
            <w:pPr>
              <w:rPr>
                <w:color w:val="000000"/>
              </w:rPr>
            </w:pPr>
            <w:sdt>
              <w:sdtPr>
                <w:id w:val="10001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无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7F129A9D">
            <w:pPr>
              <w:rPr>
                <w:color w:val="000000"/>
              </w:rPr>
            </w:pPr>
          </w:p>
        </w:tc>
      </w:tr>
      <w:tr w14:paraId="0EC97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591C4E78">
            <w:pPr>
              <w:rPr>
                <w:color w:val="000000"/>
              </w:rPr>
            </w:pPr>
            <w:r>
              <w:rPr>
                <w:color w:val="000000"/>
              </w:rPr>
              <w:t>（5）精神心理问题</w:t>
            </w:r>
          </w:p>
        </w:tc>
        <w:tc>
          <w:tcPr>
            <w:tcW w:w="1767" w:type="dxa"/>
            <w:noWrap/>
            <w:vAlign w:val="center"/>
          </w:tcPr>
          <w:p w14:paraId="056A76E8">
            <w:pPr>
              <w:rPr>
                <w:color w:val="000000"/>
              </w:rPr>
            </w:pPr>
            <w:sdt>
              <w:sdtPr>
                <w:id w:val="10001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严重痴呆或抑郁症</w:t>
            </w:r>
          </w:p>
        </w:tc>
        <w:tc>
          <w:tcPr>
            <w:tcW w:w="1979" w:type="dxa"/>
            <w:noWrap/>
            <w:vAlign w:val="center"/>
          </w:tcPr>
          <w:p w14:paraId="7C92293E">
            <w:pPr>
              <w:rPr>
                <w:color w:val="000000"/>
              </w:rPr>
            </w:pPr>
            <w:sdt>
              <w:sdtPr>
                <w:id w:val="10001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轻度痴呆</w:t>
            </w:r>
          </w:p>
        </w:tc>
        <w:tc>
          <w:tcPr>
            <w:tcW w:w="2088" w:type="dxa"/>
            <w:noWrap/>
            <w:vAlign w:val="center"/>
          </w:tcPr>
          <w:p w14:paraId="2C7AFC8A">
            <w:pPr>
              <w:rPr>
                <w:color w:val="000000"/>
              </w:rPr>
            </w:pPr>
            <w:sdt>
              <w:sdtPr>
                <w:id w:val="10001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没有精神心理问题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3B650E03">
            <w:pPr>
              <w:rPr>
                <w:color w:val="000000"/>
              </w:rPr>
            </w:pPr>
          </w:p>
        </w:tc>
      </w:tr>
      <w:tr w14:paraId="4D447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3183" w:type="dxa"/>
            <w:noWrap/>
            <w:vAlign w:val="center"/>
          </w:tcPr>
          <w:p w14:paraId="50898B4E">
            <w:pPr>
              <w:rPr>
                <w:color w:val="000000"/>
              </w:rPr>
            </w:pPr>
            <w:r>
              <w:rPr>
                <w:color w:val="000000"/>
              </w:rPr>
              <w:t>（6）BMI (kg/m</w:t>
            </w:r>
            <w:r>
              <w:rPr>
                <w:color w:val="000000"/>
                <w:vertAlign w:val="superscript"/>
              </w:rPr>
              <w:t>2</w:t>
            </w:r>
            <w:r>
              <w:rPr>
                <w:color w:val="000000"/>
              </w:rPr>
              <w:t>)</w:t>
            </w:r>
          </w:p>
        </w:tc>
        <w:tc>
          <w:tcPr>
            <w:tcW w:w="1767" w:type="dxa"/>
            <w:noWrap/>
            <w:vAlign w:val="center"/>
          </w:tcPr>
          <w:p w14:paraId="0C50190E">
            <w:pPr>
              <w:rPr>
                <w:color w:val="000000"/>
              </w:rPr>
            </w:pPr>
            <w:sdt>
              <w:sdtPr>
                <w:id w:val="10001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&lt;19</w:t>
            </w:r>
          </w:p>
        </w:tc>
        <w:tc>
          <w:tcPr>
            <w:tcW w:w="1979" w:type="dxa"/>
            <w:tcBorders>
              <w:bottom w:val="single" w:color="auto" w:sz="4" w:space="0"/>
            </w:tcBorders>
            <w:noWrap/>
            <w:vAlign w:val="center"/>
          </w:tcPr>
          <w:p w14:paraId="0378753D">
            <w:pPr>
              <w:rPr>
                <w:color w:val="000000"/>
              </w:rPr>
            </w:pPr>
            <w:sdt>
              <w:sdtPr>
                <w:id w:val="10001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19~21</w:t>
            </w:r>
          </w:p>
        </w:tc>
        <w:tc>
          <w:tcPr>
            <w:tcW w:w="2088" w:type="dxa"/>
            <w:tcBorders>
              <w:bottom w:val="single" w:color="auto" w:sz="4" w:space="0"/>
            </w:tcBorders>
            <w:noWrap/>
            <w:vAlign w:val="center"/>
          </w:tcPr>
          <w:p w14:paraId="79A69EF9">
            <w:pPr>
              <w:rPr>
                <w:color w:val="000000"/>
              </w:rPr>
            </w:pPr>
            <w:sdt>
              <w:sdtPr>
                <w:id w:val="10001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21~23</w:t>
            </w:r>
          </w:p>
        </w:tc>
        <w:tc>
          <w:tcPr>
            <w:tcW w:w="1625" w:type="dxa"/>
            <w:noWrap/>
            <w:vAlign w:val="center"/>
          </w:tcPr>
          <w:p w14:paraId="05F3F8D1">
            <w:pPr>
              <w:rPr>
                <w:color w:val="000000"/>
              </w:rPr>
            </w:pPr>
            <w:sdt>
              <w:sdtPr>
                <w:id w:val="10001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&gt;23</w:t>
            </w:r>
          </w:p>
        </w:tc>
      </w:tr>
      <w:tr w14:paraId="0A5A7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3183" w:type="dxa"/>
            <w:noWrap/>
            <w:vAlign w:val="center"/>
          </w:tcPr>
          <w:p w14:paraId="3178AA69">
            <w:pPr>
              <w:rPr>
                <w:color w:val="000000"/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（6）</w:t>
            </w:r>
            <w:r>
              <w:rPr>
                <w:color w:val="000000"/>
              </w:rPr>
              <w:t>小腿围 (cm)</w:t>
            </w:r>
          </w:p>
        </w:tc>
        <w:tc>
          <w:tcPr>
            <w:tcW w:w="1767" w:type="dxa"/>
            <w:noWrap/>
            <w:vAlign w:val="center"/>
          </w:tcPr>
          <w:p w14:paraId="511263B4">
            <w:pPr>
              <w:rPr>
                <w:color w:val="000000"/>
              </w:rPr>
            </w:pPr>
            <w:sdt>
              <w:sdtPr>
                <w:id w:val="10002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&lt;31</w:t>
            </w:r>
          </w:p>
        </w:tc>
        <w:tc>
          <w:tcPr>
            <w:tcW w:w="1979" w:type="dxa"/>
            <w:tcBorders>
              <w:tl2br w:val="single" w:color="auto" w:sz="4" w:space="0"/>
            </w:tcBorders>
            <w:noWrap/>
            <w:vAlign w:val="center"/>
          </w:tcPr>
          <w:p w14:paraId="2294F90E">
            <w:pPr>
              <w:rPr>
                <w:color w:val="000000"/>
              </w:rPr>
            </w:pPr>
          </w:p>
        </w:tc>
        <w:tc>
          <w:tcPr>
            <w:tcW w:w="2088" w:type="dxa"/>
            <w:tcBorders>
              <w:tl2br w:val="single" w:color="auto" w:sz="4" w:space="0"/>
            </w:tcBorders>
            <w:noWrap/>
            <w:vAlign w:val="center"/>
          </w:tcPr>
          <w:p w14:paraId="1000216B">
            <w:pPr>
              <w:rPr>
                <w:color w:val="000000"/>
              </w:rPr>
            </w:pPr>
          </w:p>
        </w:tc>
        <w:tc>
          <w:tcPr>
            <w:tcW w:w="1625" w:type="dxa"/>
            <w:noWrap/>
            <w:vAlign w:val="center"/>
          </w:tcPr>
          <w:p w14:paraId="4DB2FD32">
            <w:pPr>
              <w:rPr>
                <w:color w:val="000000"/>
              </w:rPr>
            </w:pPr>
            <w:sdt>
              <w:sdtPr>
                <w:id w:val="100021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≥31</w:t>
            </w:r>
          </w:p>
        </w:tc>
      </w:tr>
      <w:tr w14:paraId="186B5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294DFFEE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总评分</w:t>
            </w:r>
          </w:p>
        </w:tc>
        <w:tc>
          <w:tcPr>
            <w:tcW w:w="7459" w:type="dxa"/>
            <w:gridSpan w:val="4"/>
            <w:noWrap/>
            <w:vAlign w:val="center"/>
          </w:tcPr>
          <w:p>
            <w:r>
              <w:t>9</w:t>
            </w:r>
          </w:p>
        </w:tc>
      </w:tr>
      <w:tr w14:paraId="08228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3183" w:type="dxa"/>
            <w:shd w:val="clear" w:color="auto" w:fill="auto"/>
            <w:noWrap/>
            <w:vAlign w:val="center"/>
          </w:tcPr>
          <w:p w14:paraId="4F6E161B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  <w:t>筛查日期</w:t>
            </w:r>
          </w:p>
        </w:tc>
        <w:tc>
          <w:tcPr>
            <w:tcW w:w="7459" w:type="dxa"/>
            <w:gridSpan w:val="4"/>
            <w:shd w:val="clear" w:color="auto" w:fill="auto"/>
            <w:noWrap/>
            <w:vAlign w:val="center"/>
          </w:tcPr>
          <w:p>
            <w:r>
              <w:t>2026-07-22</w:t>
            </w:r>
          </w:p>
        </w:tc>
      </w:tr>
      <w:tr w14:paraId="259FE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3183" w:type="dxa"/>
            <w:shd w:val="clear" w:color="auto" w:fill="auto"/>
            <w:noWrap/>
            <w:vAlign w:val="center"/>
          </w:tcPr>
          <w:p w14:paraId="622D5B84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  <w:t>筛查医生签字</w:t>
            </w:r>
          </w:p>
        </w:tc>
        <w:tc>
          <w:tcPr>
            <w:tcW w:w="7459" w:type="dxa"/>
            <w:gridSpan w:val="4"/>
            <w:shd w:val="clear" w:color="auto" w:fill="auto"/>
            <w:noWrap/>
            <w:vAlign w:val="center"/>
          </w:tcPr>
          <w:p w14:paraId="06325584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</w:pPr>
          </w:p>
        </w:tc>
      </w:tr>
    </w:tbl>
    <w:p w14:paraId="50F370EF">
      <w:pPr>
        <w:tabs>
          <w:tab w:val="left" w:pos="1795"/>
        </w:tabs>
        <w:spacing w:beforeLines="100"/>
        <w:ind w:firstLine="420" w:firstLineChars="200"/>
        <w:jc w:val="both"/>
        <w:rPr>
          <w:rFonts w:hint="default" w:eastAsiaTheme="minorEastAsia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[注]</w:t>
      </w:r>
      <w:r>
        <w:rPr>
          <w:rFonts w:hint="eastAsia" w:cs="Times New Roman"/>
          <w:color w:val="000000"/>
          <w:szCs w:val="24"/>
          <w:lang w:eastAsia="zh-CN"/>
        </w:rPr>
        <w:t>：</w:t>
      </w:r>
      <w:r>
        <w:rPr>
          <w:color w:val="000000"/>
        </w:rPr>
        <w:t>评价标准：12-14分 营养正常；8-11分 营养不良风险；0-7分 营养不良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CD234E"/>
    <w:multiLevelType w:val="multilevel"/>
    <w:tmpl w:val="06CD234E"/>
    <w:lvl w:ilvl="0" w:tentative="0">
      <w:start w:val="0"/>
      <w:numFmt w:val="bullet"/>
      <w:lvlText w:val="□"/>
      <w:lvlJc w:val="left"/>
      <w:pPr>
        <w:ind w:left="360" w:hanging="360"/>
      </w:pPr>
      <w:rPr>
        <w:rFonts w:hint="eastAsia" w:ascii="华文宋体" w:hAnsi="华文宋体" w:eastAsia="华文宋体" w:cs="Times New Roman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7B56AF0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332E3A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01E438A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2026-07-21T07:30:17Z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C117E149F0144410957E4C8CD3AA1FB7_13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