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70781">
      <w:pPr>
        <w:tabs>
          <w:tab w:val="left" w:pos="1795"/>
        </w:tabs>
        <w:spacing w:beforeLines="100" w:line="360" w:lineRule="auto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rStyle w:val="13"/>
          <w:b/>
          <w:bCs/>
          <w:sz w:val="32"/>
          <w:szCs w:val="32"/>
        </w:rPr>
        <w:t>患者主观整体营养评估</w:t>
      </w:r>
      <w:r>
        <w:rPr>
          <w:rStyle w:val="13"/>
          <w:rFonts w:hint="eastAsia"/>
          <w:b/>
          <w:bCs/>
          <w:sz w:val="32"/>
          <w:szCs w:val="32"/>
        </w:rPr>
        <w:t>（</w:t>
      </w:r>
      <w:r>
        <w:rPr>
          <w:rFonts w:eastAsia="华文宋体"/>
          <w:b/>
          <w:bCs/>
          <w:color w:val="000000"/>
          <w:sz w:val="32"/>
          <w:szCs w:val="32"/>
        </w:rPr>
        <w:t>PG-SGA</w:t>
      </w:r>
      <w:r>
        <w:rPr>
          <w:rFonts w:hint="eastAsia" w:eastAsia="华文宋体"/>
          <w:b/>
          <w:bCs/>
          <w:color w:val="000000"/>
          <w:sz w:val="32"/>
          <w:szCs w:val="32"/>
        </w:rPr>
        <w:t>）</w:t>
      </w:r>
    </w:p>
    <w:p w14:paraId="05ADB912">
      <w:pPr>
        <w:ind w:firstLine="560" w:firstLineChars="200"/>
        <w:jc w:val="both"/>
        <w:rPr>
          <w:rFonts w:eastAsia="华文宋体"/>
          <w:bCs/>
          <w:color w:val="000000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姓名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性别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年龄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病区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床号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住院号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</w:p>
    <w:tbl>
      <w:tblPr>
        <w:tblStyle w:val="7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284"/>
        <w:gridCol w:w="6321"/>
      </w:tblGrid>
      <w:tr w14:paraId="2785B0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tcBorders>
              <w:top w:val="single" w:color="auto" w:sz="12" w:space="0"/>
              <w:bottom w:val="single" w:color="auto" w:sz="6" w:space="0"/>
            </w:tcBorders>
            <w:noWrap/>
            <w:vAlign w:val="center"/>
          </w:tcPr>
          <w:p w14:paraId="2C10DFF4">
            <w:pPr>
              <w:spacing w:line="276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 体重</w:t>
            </w:r>
          </w:p>
        </w:tc>
        <w:tc>
          <w:tcPr>
            <w:tcW w:w="284" w:type="dxa"/>
            <w:tcBorders>
              <w:top w:val="single" w:color="auto" w:sz="12" w:space="0"/>
              <w:bottom w:val="single" w:color="auto" w:sz="6" w:space="0"/>
            </w:tcBorders>
            <w:noWrap/>
          </w:tcPr>
          <w:p w14:paraId="32107DD3">
            <w:pP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6321" w:type="dxa"/>
            <w:tcBorders>
              <w:top w:val="single" w:color="auto" w:sz="12" w:space="0"/>
              <w:bottom w:val="single" w:color="auto" w:sz="6" w:space="0"/>
            </w:tcBorders>
            <w:noWrap/>
          </w:tcPr>
          <w:p w14:paraId="7A9FA76B">
            <w:pPr>
              <w:spacing w:line="276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 膳食摄入</w:t>
            </w:r>
          </w:p>
        </w:tc>
      </w:tr>
      <w:tr w14:paraId="394824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tcBorders>
              <w:top w:val="single" w:color="auto" w:sz="6" w:space="0"/>
            </w:tcBorders>
            <w:noWrap/>
            <w:vAlign w:val="center"/>
          </w:tcPr>
          <w:p w14:paraId="1DB5FF97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我现在的体重是______________kg</w:t>
            </w:r>
          </w:p>
        </w:tc>
        <w:tc>
          <w:tcPr>
            <w:tcW w:w="284" w:type="dxa"/>
            <w:tcBorders>
              <w:top w:val="single" w:color="auto" w:sz="6" w:space="0"/>
            </w:tcBorders>
            <w:noWrap/>
          </w:tcPr>
          <w:p w14:paraId="689C7C88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tcBorders>
              <w:top w:val="single" w:color="auto" w:sz="6" w:space="0"/>
            </w:tcBorders>
            <w:noWrap/>
          </w:tcPr>
          <w:p w14:paraId="38EC52A6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与我的正常饮食相比，上个月的饭量：</w:t>
            </w:r>
          </w:p>
        </w:tc>
      </w:tr>
      <w:tr w14:paraId="6CAD8A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noWrap/>
            <w:vAlign w:val="center"/>
          </w:tcPr>
          <w:p w14:paraId="2E371043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我的身高是______________m</w:t>
            </w:r>
          </w:p>
        </w:tc>
        <w:tc>
          <w:tcPr>
            <w:tcW w:w="284" w:type="dxa"/>
            <w:noWrap/>
          </w:tcPr>
          <w:p w14:paraId="2822F77D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noWrap/>
          </w:tcPr>
          <w:p w14:paraId="577DAF57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□无改变(0)    □大于平常(0)    □小于平常(1)</w:t>
            </w:r>
          </w:p>
        </w:tc>
      </w:tr>
      <w:tr w14:paraId="5B5AFA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noWrap/>
            <w:vAlign w:val="center"/>
          </w:tcPr>
          <w:p w14:paraId="00239A74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1个月前我的体重是______________kg</w:t>
            </w:r>
          </w:p>
        </w:tc>
        <w:tc>
          <w:tcPr>
            <w:tcW w:w="284" w:type="dxa"/>
            <w:noWrap/>
          </w:tcPr>
          <w:p w14:paraId="450B3D98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noWrap/>
          </w:tcPr>
          <w:p w14:paraId="6588C9EF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我现在进食：</w:t>
            </w:r>
          </w:p>
        </w:tc>
      </w:tr>
      <w:tr w14:paraId="2B718A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noWrap/>
            <w:vAlign w:val="center"/>
          </w:tcPr>
          <w:p w14:paraId="60291180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6个月前我的体重是______________kg</w:t>
            </w:r>
          </w:p>
        </w:tc>
        <w:tc>
          <w:tcPr>
            <w:tcW w:w="284" w:type="dxa"/>
            <w:noWrap/>
          </w:tcPr>
          <w:p w14:paraId="34FBEA0D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noWrap/>
          </w:tcPr>
          <w:p w14:paraId="45B43089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□普食但少于正常饭量(1)    □固体食物很少(2)       □流食(3)</w:t>
            </w:r>
          </w:p>
        </w:tc>
      </w:tr>
      <w:tr w14:paraId="0E83D0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4077" w:type="dxa"/>
            <w:tcBorders>
              <w:bottom w:val="single" w:color="auto" w:sz="6" w:space="0"/>
            </w:tcBorders>
            <w:noWrap/>
            <w:vAlign w:val="center"/>
          </w:tcPr>
          <w:p w14:paraId="5CA7A982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最近2周内我的体重：</w:t>
            </w:r>
          </w:p>
          <w:p w14:paraId="5055A8F8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□下降    □无改变    □增加</w:t>
            </w:r>
          </w:p>
        </w:tc>
        <w:tc>
          <w:tcPr>
            <w:tcW w:w="284" w:type="dxa"/>
            <w:tcBorders>
              <w:bottom w:val="single" w:color="auto" w:sz="6" w:space="0"/>
            </w:tcBorders>
            <w:noWrap/>
          </w:tcPr>
          <w:p w14:paraId="3E1601EA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tcBorders>
              <w:bottom w:val="single" w:color="auto" w:sz="6" w:space="0"/>
            </w:tcBorders>
            <w:noWrap/>
          </w:tcPr>
          <w:p w14:paraId="5E800CC5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□仅为营养添加剂(4)        □各种食物都很少(5) </w:t>
            </w:r>
          </w:p>
          <w:p w14:paraId="2EA766FC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□仅依赖管饲或静脉营养(6)</w:t>
            </w:r>
          </w:p>
        </w:tc>
      </w:tr>
      <w:tr w14:paraId="5B6DC1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4077" w:type="dxa"/>
            <w:tcBorders>
              <w:top w:val="single" w:color="auto" w:sz="6" w:space="0"/>
              <w:bottom w:val="single" w:color="auto" w:sz="12" w:space="0"/>
            </w:tcBorders>
            <w:noWrap/>
            <w:vAlign w:val="center"/>
          </w:tcPr>
          <w:p w14:paraId="1CEA9BB5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Box1 评分：</w:t>
            </w:r>
          </w:p>
        </w:tc>
        <w:tc>
          <w:tcPr>
            <w:tcW w:w="284" w:type="dxa"/>
            <w:tcBorders>
              <w:top w:val="single" w:color="auto" w:sz="6" w:space="0"/>
              <w:bottom w:val="single" w:color="auto" w:sz="12" w:space="0"/>
            </w:tcBorders>
            <w:noWrap/>
          </w:tcPr>
          <w:p w14:paraId="087750B3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tcBorders>
              <w:top w:val="single" w:color="auto" w:sz="6" w:space="0"/>
              <w:bottom w:val="single" w:color="auto" w:sz="12" w:space="0"/>
            </w:tcBorders>
            <w:noWrap/>
          </w:tcPr>
          <w:p w14:paraId="4C1289F4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Box2 评分：</w:t>
            </w:r>
          </w:p>
        </w:tc>
      </w:tr>
    </w:tbl>
    <w:p w14:paraId="52DFB989">
      <w:pPr>
        <w:spacing w:line="360" w:lineRule="auto"/>
        <w:ind w:right="840"/>
        <w:jc w:val="left"/>
        <w:rPr>
          <w:rFonts w:eastAsia="华文宋体"/>
          <w:color w:val="000000"/>
        </w:rPr>
      </w:pPr>
    </w:p>
    <w:p w14:paraId="3AE89AF6">
      <w:pPr>
        <w:spacing w:line="360" w:lineRule="auto"/>
        <w:ind w:right="840"/>
        <w:jc w:val="left"/>
        <w:rPr>
          <w:rFonts w:eastAsia="华文宋体"/>
          <w:color w:val="000000"/>
        </w:rPr>
      </w:pPr>
    </w:p>
    <w:tbl>
      <w:tblPr>
        <w:tblStyle w:val="7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284"/>
        <w:gridCol w:w="6321"/>
      </w:tblGrid>
      <w:tr w14:paraId="6268F3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tcBorders>
              <w:top w:val="single" w:color="auto" w:sz="12" w:space="0"/>
              <w:bottom w:val="single" w:color="auto" w:sz="6" w:space="0"/>
            </w:tcBorders>
            <w:noWrap/>
            <w:vAlign w:val="center"/>
          </w:tcPr>
          <w:p w14:paraId="6781EFB5">
            <w:pPr>
              <w:spacing w:line="276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 症状</w:t>
            </w:r>
          </w:p>
        </w:tc>
        <w:tc>
          <w:tcPr>
            <w:tcW w:w="284" w:type="dxa"/>
            <w:tcBorders>
              <w:top w:val="single" w:color="auto" w:sz="12" w:space="0"/>
              <w:bottom w:val="single" w:color="auto" w:sz="6" w:space="0"/>
            </w:tcBorders>
            <w:noWrap/>
          </w:tcPr>
          <w:p w14:paraId="1FCAE019">
            <w:pP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6321" w:type="dxa"/>
            <w:tcBorders>
              <w:top w:val="single" w:color="auto" w:sz="12" w:space="0"/>
              <w:bottom w:val="single" w:color="auto" w:sz="6" w:space="0"/>
            </w:tcBorders>
            <w:noWrap/>
          </w:tcPr>
          <w:p w14:paraId="385E97CD">
            <w:pPr>
              <w:spacing w:line="276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 活动和功能</w:t>
            </w:r>
          </w:p>
        </w:tc>
      </w:tr>
      <w:tr w14:paraId="6F539B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tcBorders>
              <w:top w:val="single" w:color="auto" w:sz="6" w:space="0"/>
            </w:tcBorders>
            <w:noWrap/>
            <w:vAlign w:val="center"/>
          </w:tcPr>
          <w:p w14:paraId="2BA8C2FE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最近2周存在以下问题影响我的饭量：</w:t>
            </w:r>
          </w:p>
        </w:tc>
        <w:tc>
          <w:tcPr>
            <w:tcW w:w="284" w:type="dxa"/>
            <w:tcBorders>
              <w:top w:val="single" w:color="auto" w:sz="6" w:space="0"/>
            </w:tcBorders>
            <w:noWrap/>
          </w:tcPr>
          <w:p w14:paraId="7EBA0174">
            <w:pPr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6321" w:type="dxa"/>
            <w:tcBorders>
              <w:top w:val="single" w:color="auto" w:sz="6" w:space="0"/>
            </w:tcBorders>
            <w:noWrap/>
          </w:tcPr>
          <w:p w14:paraId="03FF2E60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上个月我的总体活动情况是：</w:t>
            </w:r>
          </w:p>
        </w:tc>
      </w:tr>
      <w:tr w14:paraId="02FD6F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noWrap/>
            <w:vAlign w:val="center"/>
          </w:tcPr>
          <w:p w14:paraId="00B1336E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□没有饮食问题(0)  □无食欲，不想吃饭(3)</w:t>
            </w:r>
          </w:p>
        </w:tc>
        <w:tc>
          <w:tcPr>
            <w:tcW w:w="284" w:type="dxa"/>
            <w:noWrap/>
          </w:tcPr>
          <w:p w14:paraId="6B5BD1E1">
            <w:pPr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6321" w:type="dxa"/>
            <w:noWrap/>
          </w:tcPr>
          <w:p w14:paraId="7FC1B980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□正常，无限制(0)</w:t>
            </w:r>
          </w:p>
        </w:tc>
      </w:tr>
      <w:tr w14:paraId="168FD6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noWrap/>
            <w:vAlign w:val="center"/>
          </w:tcPr>
          <w:p w14:paraId="6E0E4234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□恶心(1)          □呕吐(3)</w:t>
            </w:r>
          </w:p>
        </w:tc>
        <w:tc>
          <w:tcPr>
            <w:tcW w:w="284" w:type="dxa"/>
            <w:noWrap/>
          </w:tcPr>
          <w:p w14:paraId="3DDC6D2E">
            <w:pPr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6321" w:type="dxa"/>
            <w:noWrap/>
          </w:tcPr>
          <w:p w14:paraId="0A496FC8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□与正常相比稍差，但尚能正常活动(1)</w:t>
            </w:r>
          </w:p>
        </w:tc>
      </w:tr>
      <w:tr w14:paraId="357E8B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7" w:type="dxa"/>
            <w:tcBorders>
              <w:bottom w:val="nil"/>
            </w:tcBorders>
            <w:noWrap/>
            <w:vAlign w:val="center"/>
          </w:tcPr>
          <w:p w14:paraId="1DC541D9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□便秘(1)          □腹泻(3)</w:t>
            </w:r>
          </w:p>
        </w:tc>
        <w:tc>
          <w:tcPr>
            <w:tcW w:w="284" w:type="dxa"/>
            <w:tcBorders>
              <w:bottom w:val="nil"/>
            </w:tcBorders>
            <w:noWrap/>
          </w:tcPr>
          <w:p w14:paraId="64777D39">
            <w:pPr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6321" w:type="dxa"/>
            <w:tcBorders>
              <w:bottom w:val="nil"/>
            </w:tcBorders>
            <w:noWrap/>
          </w:tcPr>
          <w:p w14:paraId="601571B0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□多数事情不能胜任，但卧床或坐着的时间不超过12小时(2)</w:t>
            </w:r>
          </w:p>
        </w:tc>
      </w:tr>
      <w:tr w14:paraId="67CE24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4077" w:type="dxa"/>
            <w:tcBorders>
              <w:top w:val="nil"/>
              <w:bottom w:val="nil"/>
            </w:tcBorders>
            <w:noWrap/>
            <w:vAlign w:val="center"/>
          </w:tcPr>
          <w:p w14:paraId="71025E4E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□口腔干燥(1)      □口腔疼痛(2)</w:t>
            </w:r>
          </w:p>
          <w:p w14:paraId="1A142129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□味觉异常或无(1)  □食物气味干扰(1)</w:t>
            </w:r>
          </w:p>
          <w:p w14:paraId="74CA1534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□早饱(1)          □吞咽障碍(2)</w:t>
            </w:r>
          </w:p>
          <w:p w14:paraId="40D885D8">
            <w:pPr>
              <w:spacing w:line="276" w:lineRule="auto"/>
              <w:rPr>
                <w:color w:val="000000"/>
                <w:u w:val="single"/>
              </w:rPr>
            </w:pPr>
            <w:r>
              <w:rPr>
                <w:color w:val="000000"/>
              </w:rPr>
              <w:t xml:space="preserve">□疼痛：部位？(3) </w:t>
            </w:r>
            <w:r>
              <w:rPr>
                <w:color w:val="000000"/>
              </w:rPr>
              <w:softHyphen/>
            </w:r>
            <w:r>
              <w:rPr>
                <w:color w:val="000000"/>
                <w:u w:val="single"/>
              </w:rPr>
              <w:t xml:space="preserve">          </w:t>
            </w:r>
          </w:p>
          <w:p w14:paraId="36BED2EF">
            <w:pPr>
              <w:spacing w:line="276" w:lineRule="auto"/>
              <w:rPr>
                <w:color w:val="000000"/>
                <w:szCs w:val="21"/>
              </w:rPr>
            </w:pPr>
            <w:r>
              <w:rPr>
                <w:color w:val="000000"/>
              </w:rPr>
              <w:t>□</w:t>
            </w:r>
            <w:r>
              <w:rPr>
                <w:color w:val="000000"/>
              </w:rPr>
              <w:softHyphen/>
            </w:r>
            <w:r>
              <w:rPr>
                <w:color w:val="000000"/>
                <w:u w:val="single"/>
              </w:rPr>
              <w:t xml:space="preserve">          </w:t>
            </w:r>
            <w:r>
              <w:rPr>
                <w:color w:val="000000"/>
              </w:rPr>
              <w:t>(1)例如：情绪低落，金钱或牙齿问题</w:t>
            </w:r>
          </w:p>
        </w:tc>
        <w:tc>
          <w:tcPr>
            <w:tcW w:w="284" w:type="dxa"/>
            <w:tcBorders>
              <w:top w:val="nil"/>
              <w:bottom w:val="nil"/>
            </w:tcBorders>
            <w:noWrap/>
          </w:tcPr>
          <w:p w14:paraId="1FC4D590">
            <w:pPr>
              <w:spacing w:line="276" w:lineRule="auto"/>
              <w:rPr>
                <w:color w:val="000000"/>
                <w:szCs w:val="21"/>
              </w:rPr>
            </w:pPr>
          </w:p>
        </w:tc>
        <w:tc>
          <w:tcPr>
            <w:tcW w:w="6321" w:type="dxa"/>
            <w:tcBorders>
              <w:top w:val="nil"/>
              <w:bottom w:val="nil"/>
            </w:tcBorders>
            <w:noWrap/>
          </w:tcPr>
          <w:p w14:paraId="468C7007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□活动很少，一天多数时间卧床或坐着(3)</w:t>
            </w:r>
          </w:p>
          <w:p w14:paraId="5419CE8F">
            <w:pPr>
              <w:pBdr>
                <w:bottom w:val="single" w:color="auto" w:sz="6" w:space="1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□卧床不起，很少下床(3)</w:t>
            </w:r>
          </w:p>
          <w:p w14:paraId="593DF2BC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  <w:u w:val="single"/>
              </w:rPr>
              <w:t xml:space="preserve">Box4 评分：                                               </w:t>
            </w:r>
          </w:p>
        </w:tc>
      </w:tr>
      <w:tr w14:paraId="5AC80F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4077" w:type="dxa"/>
            <w:tcBorders>
              <w:top w:val="single" w:color="auto" w:sz="6" w:space="0"/>
              <w:bottom w:val="single" w:color="auto" w:sz="12" w:space="0"/>
            </w:tcBorders>
            <w:noWrap/>
            <w:vAlign w:val="center"/>
          </w:tcPr>
          <w:p w14:paraId="452C9F41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Box3 评分：</w:t>
            </w:r>
          </w:p>
        </w:tc>
        <w:tc>
          <w:tcPr>
            <w:tcW w:w="284" w:type="dxa"/>
            <w:tcBorders>
              <w:top w:val="single" w:color="auto" w:sz="6" w:space="0"/>
              <w:bottom w:val="single" w:color="auto" w:sz="12" w:space="0"/>
            </w:tcBorders>
            <w:noWrap/>
          </w:tcPr>
          <w:p w14:paraId="5D2C0B4E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6321" w:type="dxa"/>
            <w:tcBorders>
              <w:top w:val="single" w:color="auto" w:sz="6" w:space="0"/>
              <w:bottom w:val="single" w:color="auto" w:sz="12" w:space="0"/>
            </w:tcBorders>
            <w:noWrap/>
          </w:tcPr>
          <w:p w14:paraId="0D0AB180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Box1-4合计：</w:t>
            </w:r>
          </w:p>
        </w:tc>
      </w:tr>
    </w:tbl>
    <w:p w14:paraId="68A06B15">
      <w:pPr>
        <w:spacing w:line="276" w:lineRule="auto"/>
        <w:ind w:firstLine="3990" w:firstLineChars="1900"/>
        <w:jc w:val="left"/>
        <w:rPr>
          <w:rFonts w:eastAsia="华文宋体"/>
          <w:bCs/>
          <w:color w:val="000000"/>
          <w:szCs w:val="24"/>
        </w:rPr>
      </w:pPr>
    </w:p>
    <w:tbl>
      <w:tblPr>
        <w:tblStyle w:val="7"/>
        <w:tblpPr w:leftFromText="180" w:rightFromText="180" w:vertAnchor="text" w:horzAnchor="page" w:tblpX="737" w:tblpY="459"/>
        <w:tblW w:w="177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</w:tblGrid>
      <w:tr w14:paraId="48FEF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12" w:space="0"/>
              <w:bottom w:val="single" w:color="auto" w:sz="4" w:space="0"/>
            </w:tcBorders>
            <w:noWrap/>
            <w:vAlign w:val="center"/>
          </w:tcPr>
          <w:p w14:paraId="06EEBE1A">
            <w:pP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 疾病及其与营养需求的关系</w:t>
            </w:r>
          </w:p>
        </w:tc>
      </w:tr>
      <w:tr w14:paraId="0E0E2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auto" w:sz="4" w:space="0"/>
            </w:tcBorders>
            <w:noWrap/>
            <w:vAlign w:val="center"/>
          </w:tcPr>
          <w:p w14:paraId="502C42D8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所有相关诊断（详细说明）：</w:t>
            </w:r>
          </w:p>
        </w:tc>
      </w:tr>
      <w:tr w14:paraId="12D2D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noWrap/>
            <w:vAlign w:val="center"/>
          </w:tcPr>
          <w:p w14:paraId="5AA51158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原发疾病分期：I II III IV 其他</w:t>
            </w:r>
          </w:p>
        </w:tc>
      </w:tr>
      <w:tr w14:paraId="0B8B1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noWrap/>
            <w:vAlign w:val="center"/>
          </w:tcPr>
          <w:p w14:paraId="60374913">
            <w:pPr>
              <w:spacing w:line="360" w:lineRule="auto"/>
              <w:rPr>
                <w:color w:val="000000"/>
                <w:u w:val="single"/>
              </w:rPr>
            </w:pPr>
            <w:r>
              <w:rPr>
                <w:color w:val="000000"/>
              </w:rPr>
              <w:t>年龄</w:t>
            </w:r>
            <w:r>
              <w:rPr>
                <w:color w:val="000000"/>
                <w:u w:val="single"/>
              </w:rPr>
              <w:t xml:space="preserve">         </w:t>
            </w:r>
            <w:r>
              <w:rPr>
                <w:color w:val="000000"/>
              </w:rPr>
              <w:t xml:space="preserve"> 评分（B）：</w:t>
            </w:r>
            <w:r>
              <w:rPr>
                <w:color w:val="000000"/>
                <w:u w:val="single"/>
              </w:rPr>
              <w:t xml:space="preserve">          </w:t>
            </w:r>
          </w:p>
        </w:tc>
      </w:tr>
      <w:tr w14:paraId="6ADED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noWrap/>
            <w:vAlign w:val="center"/>
          </w:tcPr>
          <w:p w14:paraId="7257A256">
            <w:pPr>
              <w:spacing w:line="360" w:lineRule="auto"/>
              <w:rPr>
                <w:color w:val="000000"/>
                <w:u w:val="single"/>
              </w:rPr>
            </w:pPr>
            <w:r>
              <w:rPr>
                <w:color w:val="000000"/>
              </w:rPr>
              <w:t>6. 代谢需要量（评分(C)：</w:t>
            </w:r>
            <w:r>
              <w:rPr>
                <w:color w:val="000000"/>
                <w:u w:val="single"/>
              </w:rPr>
              <w:t xml:space="preserve">          </w:t>
            </w:r>
          </w:p>
        </w:tc>
      </w:tr>
      <w:tr w14:paraId="24583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bottom w:val="single" w:color="auto" w:sz="12" w:space="0"/>
            </w:tcBorders>
            <w:noWrap/>
            <w:vAlign w:val="center"/>
          </w:tcPr>
          <w:p w14:paraId="757B1871">
            <w:pPr>
              <w:numPr>
                <w:ilvl w:val="0"/>
                <w:numId w:val="1"/>
              </w:numPr>
              <w:spacing w:line="360" w:lineRule="auto"/>
              <w:rPr>
                <w:color w:val="000000"/>
                <w:u w:val="single"/>
              </w:rPr>
            </w:pPr>
            <w:r>
              <w:rPr>
                <w:color w:val="000000"/>
              </w:rPr>
              <w:t>体格检查评分(D)：</w:t>
            </w:r>
            <w:r>
              <w:rPr>
                <w:color w:val="000000"/>
                <w:u w:val="single"/>
              </w:rPr>
              <w:t xml:space="preserve">          </w:t>
            </w:r>
          </w:p>
          <w:p w14:paraId="685F9B05">
            <w:pPr>
              <w:spacing w:line="360" w:lineRule="auto"/>
              <w:rPr>
                <w:color w:val="000000"/>
                <w:u w:val="single"/>
              </w:rPr>
            </w:pPr>
            <w:r>
              <w:rPr>
                <w:color w:val="000000"/>
              </w:rPr>
              <w:t>总分</w:t>
            </w:r>
            <w:r>
              <w:rPr>
                <w:color w:val="000000"/>
                <w:u w:val="single"/>
              </w:rPr>
              <w:t xml:space="preserve">             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6A1231B">
      <w:pPr>
        <w:spacing w:line="276" w:lineRule="auto"/>
        <w:ind w:firstLine="5273" w:firstLineChars="2501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  <w:t>评分标准：</w:t>
      </w:r>
    </w:p>
    <w:p w14:paraId="2D2A178E">
      <w:pPr>
        <w:spacing w:line="276" w:lineRule="auto"/>
        <w:ind w:firstLine="632" w:firstLineChars="301"/>
        <w:rPr>
          <w:bCs/>
          <w:color w:val="000000"/>
          <w:szCs w:val="24"/>
        </w:rPr>
      </w:pPr>
      <w:r>
        <w:rPr>
          <w:bCs/>
          <w:color w:val="000000"/>
          <w:szCs w:val="24"/>
        </w:rPr>
        <w:t>0~1分：目前不需营养支持，在未来治疗中常规再评估。</w:t>
      </w:r>
    </w:p>
    <w:p w14:paraId="35065298">
      <w:pPr>
        <w:spacing w:line="276" w:lineRule="auto"/>
        <w:ind w:left="3175" w:leftChars="1512" w:firstLine="630" w:firstLineChars="300"/>
        <w:rPr>
          <w:bCs/>
          <w:color w:val="000000"/>
          <w:szCs w:val="24"/>
        </w:rPr>
      </w:pPr>
      <w:r>
        <w:rPr>
          <w:bCs/>
          <w:color w:val="000000"/>
          <w:szCs w:val="24"/>
        </w:rPr>
        <w:t>2~3分：营养师:护士或其他医护人员依据症状调查与实验室检查，对患者及家属进行药物治疗指导。</w:t>
      </w:r>
    </w:p>
    <w:p w14:paraId="5E110AA6">
      <w:pPr>
        <w:spacing w:line="276" w:lineRule="auto"/>
        <w:ind w:firstLine="630" w:firstLineChars="300"/>
        <w:rPr>
          <w:bCs/>
          <w:color w:val="000000"/>
          <w:szCs w:val="24"/>
        </w:rPr>
      </w:pPr>
      <w:r>
        <w:rPr>
          <w:bCs/>
          <w:color w:val="000000"/>
          <w:szCs w:val="24"/>
        </w:rPr>
        <w:t>4~8分：需要营养师进行营养支持，根据症状调查表与护士或医师联系。</w:t>
      </w:r>
    </w:p>
    <w:p w14:paraId="546E0A88">
      <w:pPr>
        <w:spacing w:line="360" w:lineRule="auto"/>
        <w:ind w:firstLine="630" w:firstLineChars="300"/>
        <w:rPr>
          <w:bCs/>
          <w:color w:val="000000"/>
          <w:szCs w:val="24"/>
        </w:rPr>
      </w:pPr>
      <w:r>
        <w:rPr>
          <w:bCs/>
          <w:color w:val="000000"/>
          <w:szCs w:val="24"/>
        </w:rPr>
        <w:t>≥9分：急切地需要改善不适应症和/或营养支持治疗。</w:t>
      </w:r>
    </w:p>
    <w:p w14:paraId="3E47564E">
      <w:pPr>
        <w:ind w:right="-145"/>
        <w:rPr>
          <w:color w:val="000000"/>
        </w:rPr>
      </w:pPr>
      <w:r>
        <w:rPr>
          <w:color w:val="000000"/>
        </w:rPr>
        <w:t xml:space="preserve">         </w:t>
      </w:r>
    </w:p>
    <w:p w14:paraId="50F370EF">
      <w:pPr>
        <w:ind w:right="-145" w:firstLine="1260" w:firstLineChars="6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color w:val="000000"/>
        </w:rPr>
        <w:t>评估人</w:t>
      </w:r>
      <w:r>
        <w:rPr>
          <w:color w:val="000000"/>
          <w:u w:val="single"/>
        </w:rPr>
        <w:t xml:space="preserve">            </w:t>
      </w:r>
      <w:r>
        <w:rPr>
          <w:color w:val="000000"/>
        </w:rPr>
        <w:t xml:space="preserve">   评估日期</w:t>
      </w:r>
      <w:r>
        <w:rPr>
          <w:color w:val="000000"/>
          <w:u w:val="single"/>
        </w:rPr>
        <w:t xml:space="preserve">            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E7EC81"/>
    <w:multiLevelType w:val="singleLevel"/>
    <w:tmpl w:val="52E7EC8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6AB34D7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2498</Words>
  <Characters>2957</Characters>
  <Lines>75</Lines>
  <Paragraphs>21</Paragraphs>
  <TotalTime>5</TotalTime>
  <ScaleCrop>false</ScaleCrop>
  <LinksUpToDate>false</LinksUpToDate>
  <CharactersWithSpaces>3591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2026-07-24T07:03:40Z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554539DBB74F40438CE8A401D90262F6_13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