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华文行楷" w:eastAsia="华文行楷"/>
          <w:bCs/>
          <w:sz w:val="48"/>
          <w:szCs w:val="48"/>
        </w:rPr>
      </w:pPr>
      <w:r>
        <w:rPr>
          <w:rFonts w:ascii="华文行楷" w:eastAsia="华文行楷"/>
          <w:bCs/>
          <w:sz w:val="48"/>
          <w:szCs w:val="48"/>
        </w:rPr>
        <w:drawing>
          <wp:inline distT="0" distB="0" distL="0" distR="0">
            <wp:extent cx="1828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biLevel thresh="50000"/>
                      <a:grayscl/>
                    </a:blip>
                    <a:stretch>
                      <a:fillRect/>
                    </a:stretch>
                  </pic:blipFill>
                  <pic:spPr>
                    <a:xfrm>
                      <a:off x="0" y="0"/>
                      <a:ext cx="1828800" cy="304800"/>
                    </a:xfrm>
                    <a:prstGeom prst="rect">
                      <a:avLst/>
                    </a:prstGeom>
                    <a:noFill/>
                    <a:ln>
                      <a:noFill/>
                    </a:ln>
                  </pic:spPr>
                </pic:pic>
              </a:graphicData>
            </a:graphic>
          </wp:inline>
        </w:drawing>
      </w:r>
    </w:p>
    <w:p>
      <w:pPr>
        <w:spacing w:before="156" w:beforeLines="50" w:after="312" w:afterLines="100"/>
        <w:jc w:val="center"/>
        <w:rPr>
          <w:rFonts w:ascii="黑体" w:hAnsi="宋体" w:eastAsia="黑体"/>
          <w:sz w:val="32"/>
          <w:szCs w:val="32"/>
        </w:rPr>
      </w:pPr>
      <w:r>
        <w:rPr>
          <w:rFonts w:hint="eastAsia" w:ascii="黑体" w:hAnsi="宋体" w:eastAsia="黑体"/>
          <w:sz w:val="32"/>
          <w:szCs w:val="32"/>
        </w:rPr>
        <w:t>本</w:t>
      </w:r>
      <w:r>
        <w:rPr>
          <w:rFonts w:ascii="黑体" w:hAnsi="宋体" w:eastAsia="黑体"/>
          <w:sz w:val="32"/>
          <w:szCs w:val="32"/>
        </w:rPr>
        <w:t>科</w:t>
      </w:r>
      <w:r>
        <w:rPr>
          <w:rFonts w:hint="eastAsia" w:ascii="黑体" w:hAnsi="宋体" w:eastAsia="黑体"/>
          <w:sz w:val="32"/>
          <w:szCs w:val="32"/>
        </w:rPr>
        <w:t>毕业设计（论文）文献综述</w:t>
      </w:r>
    </w:p>
    <w:tbl>
      <w:tblPr>
        <w:tblStyle w:val="5"/>
        <w:tblW w:w="98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992"/>
        <w:gridCol w:w="784"/>
        <w:gridCol w:w="2051"/>
        <w:gridCol w:w="1418"/>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16" w:type="dxa"/>
            <w:vAlign w:val="center"/>
          </w:tcPr>
          <w:p>
            <w:pPr>
              <w:jc w:val="center"/>
              <w:rPr>
                <w:rFonts w:ascii="宋体" w:hAnsi="宋体"/>
                <w:b/>
                <w:bCs/>
                <w:szCs w:val="21"/>
              </w:rPr>
            </w:pPr>
            <w:r>
              <w:rPr>
                <w:rFonts w:hint="eastAsia" w:ascii="宋体" w:hAnsi="宋体"/>
                <w:b/>
                <w:bCs/>
                <w:szCs w:val="21"/>
              </w:rPr>
              <w:t>姓名</w:t>
            </w:r>
          </w:p>
        </w:tc>
        <w:tc>
          <w:tcPr>
            <w:tcW w:w="1992" w:type="dxa"/>
            <w:vAlign w:val="center"/>
          </w:tcPr>
          <w:p>
            <w:pPr>
              <w:jc w:val="center"/>
              <w:rPr>
                <w:rFonts w:ascii="宋体" w:hAnsi="宋体"/>
                <w:bCs/>
                <w:szCs w:val="21"/>
              </w:rPr>
            </w:pPr>
            <w:r>
              <w:rPr>
                <w:rFonts w:hint="eastAsia" w:asciiTheme="minorEastAsia" w:hAnsiTheme="minorEastAsia" w:eastAsiaTheme="minorEastAsia" w:cstheme="minorEastAsia"/>
                <w:color w:val="444444"/>
                <w:szCs w:val="21"/>
                <w:shd w:val="clear" w:color="auto" w:fill="FFFFFF"/>
              </w:rPr>
              <w:t>吴斌</w:t>
            </w:r>
          </w:p>
        </w:tc>
        <w:tc>
          <w:tcPr>
            <w:tcW w:w="784" w:type="dxa"/>
            <w:vAlign w:val="center"/>
          </w:tcPr>
          <w:p>
            <w:pPr>
              <w:jc w:val="center"/>
              <w:rPr>
                <w:rFonts w:ascii="宋体" w:hAnsi="宋体"/>
                <w:b/>
                <w:bCs/>
                <w:szCs w:val="21"/>
              </w:rPr>
            </w:pPr>
            <w:r>
              <w:rPr>
                <w:rFonts w:hint="eastAsia" w:ascii="宋体" w:hAnsi="宋体"/>
                <w:b/>
                <w:bCs/>
                <w:szCs w:val="21"/>
              </w:rPr>
              <w:t>学号</w:t>
            </w:r>
          </w:p>
        </w:tc>
        <w:tc>
          <w:tcPr>
            <w:tcW w:w="2051" w:type="dxa"/>
            <w:vAlign w:val="center"/>
          </w:tcPr>
          <w:p>
            <w:pPr>
              <w:jc w:val="center"/>
              <w:rPr>
                <w:rFonts w:ascii="宋体" w:hAnsi="宋体"/>
                <w:bCs/>
                <w:szCs w:val="21"/>
              </w:rPr>
            </w:pPr>
            <w:r>
              <w:rPr>
                <w:rFonts w:hint="eastAsia" w:asciiTheme="minorEastAsia" w:hAnsiTheme="minorEastAsia" w:eastAsiaTheme="minorEastAsia" w:cstheme="minorEastAsia"/>
                <w:color w:val="444444"/>
                <w:szCs w:val="21"/>
                <w:shd w:val="clear" w:color="auto" w:fill="FFFFFF"/>
              </w:rPr>
              <w:t>18408020129</w:t>
            </w:r>
          </w:p>
        </w:tc>
        <w:tc>
          <w:tcPr>
            <w:tcW w:w="1418" w:type="dxa"/>
            <w:vAlign w:val="center"/>
          </w:tcPr>
          <w:p>
            <w:pPr>
              <w:jc w:val="center"/>
              <w:rPr>
                <w:rFonts w:ascii="宋体" w:hAnsi="宋体"/>
                <w:b/>
                <w:bCs/>
                <w:szCs w:val="21"/>
              </w:rPr>
            </w:pPr>
            <w:r>
              <w:rPr>
                <w:rFonts w:hint="eastAsia" w:ascii="宋体" w:hAnsi="宋体"/>
                <w:b/>
                <w:bCs/>
                <w:szCs w:val="21"/>
              </w:rPr>
              <w:t>专业及班级</w:t>
            </w:r>
          </w:p>
        </w:tc>
        <w:tc>
          <w:tcPr>
            <w:tcW w:w="2750" w:type="dxa"/>
            <w:vAlign w:val="center"/>
          </w:tcPr>
          <w:p>
            <w:pPr>
              <w:jc w:val="center"/>
              <w:rPr>
                <w:rFonts w:ascii="宋体" w:hAnsi="宋体"/>
                <w:bCs/>
                <w:szCs w:val="21"/>
              </w:rPr>
            </w:pPr>
            <w:r>
              <w:rPr>
                <w:rFonts w:hint="eastAsia" w:asciiTheme="minorEastAsia" w:hAnsiTheme="minorEastAsia" w:eastAsiaTheme="minorEastAsia" w:cstheme="minorEastAsia"/>
                <w:color w:val="444444"/>
                <w:szCs w:val="21"/>
                <w:shd w:val="clear" w:color="auto" w:fill="FFFFFF"/>
              </w:rPr>
              <w:t>网络工程1801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811" w:type="dxa"/>
            <w:gridSpan w:val="6"/>
            <w:vAlign w:val="center"/>
          </w:tcPr>
          <w:p>
            <w:pPr>
              <w:pStyle w:val="2"/>
              <w:widowControl/>
              <w:spacing w:line="260" w:lineRule="atLeast"/>
              <w:jc w:val="center"/>
              <w:rPr>
                <w:rFonts w:hint="default"/>
                <w:szCs w:val="21"/>
              </w:rPr>
            </w:pPr>
            <w:r>
              <w:rPr>
                <w:rFonts w:ascii="Times New Roman" w:hAnsi="Times New Roman"/>
                <w:color w:val="333333"/>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811" w:type="dxa"/>
            <w:gridSpan w:val="6"/>
            <w:vAlign w:val="center"/>
          </w:tcPr>
          <w:p>
            <w:pPr>
              <w:widowControl/>
              <w:wordWrap w:val="0"/>
              <w:spacing w:line="360" w:lineRule="auto"/>
              <w:ind w:firstLine="480" w:firstLineChars="200"/>
              <w:jc w:val="left"/>
              <w:rPr>
                <w:color w:val="333333"/>
                <w:sz w:val="24"/>
              </w:rPr>
            </w:pPr>
            <w:r>
              <w:rPr>
                <w:rFonts w:hint="eastAsia" w:ascii="宋体" w:hAnsi="宋体" w:cs="宋体"/>
                <w:color w:val="000000"/>
                <w:kern w:val="0"/>
                <w:sz w:val="24"/>
                <w:lang w:bidi="ar"/>
              </w:rPr>
              <w:t>一、绪论</w:t>
            </w:r>
          </w:p>
          <w:p>
            <w:pPr>
              <w:spacing w:line="360" w:lineRule="auto"/>
              <w:ind w:firstLine="480" w:firstLineChars="200"/>
              <w:jc w:val="left"/>
            </w:pPr>
            <w:r>
              <w:rPr>
                <w:rFonts w:hint="eastAsia" w:ascii="宋体" w:hAnsi="宋体" w:cs="宋体"/>
                <w:color w:val="000000"/>
                <w:kern w:val="0"/>
                <w:sz w:val="24"/>
                <w:lang w:bidi="ar"/>
              </w:rPr>
              <w:t>1.1 研究背景和意义</w:t>
            </w:r>
          </w:p>
          <w:p>
            <w:pPr>
              <w:spacing w:line="360" w:lineRule="auto"/>
              <w:ind w:firstLine="480" w:firstLineChars="200"/>
              <w:jc w:val="left"/>
            </w:pPr>
            <w:r>
              <w:rPr>
                <w:rFonts w:hint="eastAsia" w:ascii="宋体" w:hAnsi="宋体" w:cs="宋体"/>
                <w:color w:val="000000"/>
                <w:kern w:val="0"/>
                <w:sz w:val="24"/>
                <w:lang w:bidi="ar"/>
              </w:rPr>
              <w:t>随着各行业信息化进程的不断发展和提高，通信设备的种类和数量越来越多，网络拓扑结构也越来越复杂，为了保证企业内各系统的正常高效安全的运转，对通信机房及站所通信设备的维护和巡回检测的规范性、快捷性、科学性也提出了更高的要求。时代的发展越来越要求通信设备巡检的数据及时的上传，从而快速消除隐患，防范于未然。其次设备管理是企业生产经营活动的重要环节，企业生产过程环环相扣，设备运行状况好坏，不仅直接影响到企业的生产效率、产品质量和成本费用，而且危及到重大设备损坏、人员伤亡等隐患。所以，做好设备的高效管理、保障设备稳定运行至关重要，是企业做好降本增效的基础。</w:t>
            </w:r>
          </w:p>
          <w:p>
            <w:pPr>
              <w:spacing w:line="360" w:lineRule="auto"/>
              <w:ind w:firstLine="480" w:firstLineChars="200"/>
              <w:jc w:val="left"/>
            </w:pPr>
            <w:r>
              <w:rPr>
                <w:rFonts w:hint="eastAsia" w:ascii="宋体" w:hAnsi="宋体" w:cs="宋体"/>
                <w:color w:val="000000"/>
                <w:kern w:val="0"/>
                <w:sz w:val="24"/>
                <w:lang w:bidi="ar"/>
              </w:rPr>
              <w:t>基于智能终端的会议管理系统的出现将会让参会人员体验到手机会议服务这全新的高科技应用，不仅用技术创新的方法提升了主办方的办会档次，而且增加了参会人员的会议体验，从而也为会议的举办带来了方便。智能终端的产生和发展，其意愿是为用户提供高质量的信息化服务，方便人们的生活。通常来说，设备的运转率特别是有效运转率的高低可以基本反映出一个车间的生产管理水平，而追求高的设备运转率就必须压缩计划检修时间，并尽最大可能的减少生产故障，甚至做到生产零故障状态。那么设备的现场巡检就显得尤为重要。</w:t>
            </w:r>
          </w:p>
          <w:p>
            <w:pPr>
              <w:spacing w:line="360" w:lineRule="auto"/>
              <w:ind w:firstLine="480" w:firstLineChars="200"/>
              <w:jc w:val="left"/>
            </w:pPr>
            <w:r>
              <w:rPr>
                <w:rFonts w:hint="eastAsia" w:ascii="宋体" w:hAnsi="宋体" w:cs="宋体"/>
                <w:color w:val="000000"/>
                <w:kern w:val="0"/>
                <w:sz w:val="24"/>
                <w:lang w:bidi="ar"/>
              </w:rPr>
              <w:t>系统巡检是一种通过精准定位等移动识别技术，将巡检工作中的信息自动准确记录下来的管理系统，它的出现，是对巡逻、巡检过程监控手段的进步，随着互联网的发展，人工巡检工作逐渐被互联网系统取代。</w:t>
            </w:r>
          </w:p>
          <w:p>
            <w:pPr>
              <w:spacing w:line="360" w:lineRule="auto"/>
              <w:ind w:firstLine="480" w:firstLineChars="200"/>
              <w:jc w:val="left"/>
            </w:pPr>
            <w:r>
              <w:rPr>
                <w:rFonts w:hint="eastAsia" w:ascii="宋体" w:hAnsi="宋体" w:cs="宋体"/>
                <w:color w:val="000000"/>
                <w:kern w:val="0"/>
                <w:sz w:val="24"/>
                <w:lang w:bidi="ar"/>
              </w:rPr>
              <w:t>综上，本系统的设计与实现对于企业的意义如下:</w:t>
            </w:r>
          </w:p>
          <w:p>
            <w:pPr>
              <w:spacing w:line="360" w:lineRule="auto"/>
              <w:ind w:firstLine="480" w:firstLineChars="200"/>
              <w:jc w:val="left"/>
            </w:pPr>
            <w:r>
              <w:rPr>
                <w:rFonts w:hint="eastAsia" w:ascii="宋体" w:hAnsi="宋体" w:cs="宋体"/>
                <w:color w:val="000000"/>
                <w:kern w:val="0"/>
                <w:sz w:val="24"/>
                <w:lang w:bidi="ar"/>
              </w:rPr>
              <w:t>1、提高企业设备巡检效率</w:t>
            </w:r>
          </w:p>
          <w:p>
            <w:pPr>
              <w:spacing w:line="360" w:lineRule="auto"/>
              <w:ind w:firstLine="480" w:firstLineChars="200"/>
              <w:jc w:val="left"/>
            </w:pPr>
            <w:r>
              <w:rPr>
                <w:rFonts w:hint="eastAsia" w:ascii="宋体" w:hAnsi="宋体" w:cs="宋体"/>
                <w:color w:val="000000"/>
                <w:kern w:val="0"/>
                <w:sz w:val="24"/>
                <w:lang w:bidi="ar"/>
              </w:rPr>
              <w:t>最开始，巡检都是工作人员通过手动纸质记录巡检结果，既麻烦又有可能造成信息统计不全，还浪费时间，为了防止意外、确保安全，现代社会的许多场合都需要对一定区域进行周而复始的巡检。所以智能巡检设备问世之前，巡检工作耗费大量人力物力才能完成。而巡检设备只需要技术人员或熟练工动动手指就可以完成，大大提升了巡检效率。</w:t>
            </w:r>
          </w:p>
          <w:p>
            <w:pPr>
              <w:spacing w:line="360" w:lineRule="auto"/>
              <w:ind w:firstLine="480" w:firstLineChars="200"/>
              <w:jc w:val="left"/>
            </w:pPr>
            <w:r>
              <w:rPr>
                <w:rFonts w:hint="eastAsia" w:ascii="宋体" w:hAnsi="宋体" w:cs="宋体"/>
                <w:color w:val="000000"/>
                <w:kern w:val="0"/>
                <w:sz w:val="24"/>
                <w:lang w:bidi="ar"/>
              </w:rPr>
              <w:t>2、防止巡检记录作假，确保数据真实性</w:t>
            </w:r>
          </w:p>
          <w:p>
            <w:pPr>
              <w:spacing w:line="360" w:lineRule="auto"/>
              <w:ind w:firstLine="480" w:firstLineChars="200"/>
              <w:jc w:val="left"/>
            </w:pPr>
            <w:r>
              <w:rPr>
                <w:rFonts w:hint="eastAsia" w:ascii="宋体" w:hAnsi="宋体" w:cs="宋体"/>
                <w:color w:val="000000"/>
                <w:kern w:val="0"/>
                <w:sz w:val="24"/>
                <w:lang w:bidi="ar"/>
              </w:rPr>
              <w:t>在巡检系统诞生以前，对于巡检的监督主要是靠纸笔签到完成，这就存在代签、补签无据可查的问题。而巡检系统问世之后，由被检设备自动生成信息，管理人员检查记录公开透明。显著提高了巡检记录数据的真实性。</w:t>
            </w:r>
          </w:p>
          <w:p>
            <w:pPr>
              <w:spacing w:line="360" w:lineRule="auto"/>
              <w:ind w:firstLine="480" w:firstLineChars="200"/>
              <w:jc w:val="left"/>
            </w:pPr>
            <w:r>
              <w:rPr>
                <w:rFonts w:hint="eastAsia" w:ascii="宋体" w:hAnsi="宋体" w:cs="宋体"/>
                <w:color w:val="000000"/>
                <w:kern w:val="0"/>
                <w:sz w:val="24"/>
                <w:lang w:bidi="ar"/>
              </w:rPr>
              <w:t>3、及时发现问题趋势，预防重大事故发生</w:t>
            </w:r>
          </w:p>
          <w:p>
            <w:pPr>
              <w:spacing w:line="360" w:lineRule="auto"/>
              <w:ind w:firstLine="480" w:firstLineChars="200"/>
              <w:jc w:val="left"/>
            </w:pPr>
            <w:r>
              <w:rPr>
                <w:rFonts w:hint="eastAsia" w:ascii="宋体" w:hAnsi="宋体" w:cs="宋体"/>
                <w:color w:val="000000"/>
                <w:kern w:val="0"/>
                <w:sz w:val="24"/>
                <w:lang w:bidi="ar"/>
              </w:rPr>
              <w:t>现代化的生产设备日益向大型、连续、高速和高度自动化方向发展，一旦发生故障就会全面停产，打乱整个生产计划，给企业造成重大经济损失。因此，企业对生产区域中在线生产设备（系统）进行定点、定期的检查，对照标准发现设备的异常现象和隐患，分析、判断其劣化程度，提出检修方案，并对方案的实施进行全过程监控，把设备故障消灭在萌芽状态。另一方面，通过对生产区域设备的巡检、检查、督促、指导操作者正确使用设备和保养设备，及时纠正错误的行为和方法，防止错误操作造成设备故障的发生。</w:t>
            </w:r>
          </w:p>
          <w:p>
            <w:pPr>
              <w:spacing w:line="360" w:lineRule="auto"/>
              <w:ind w:firstLine="480" w:firstLineChars="200"/>
              <w:jc w:val="left"/>
            </w:pPr>
            <w:r>
              <w:rPr>
                <w:rFonts w:hint="eastAsia" w:ascii="宋体" w:hAnsi="宋体" w:cs="宋体"/>
                <w:color w:val="000000"/>
                <w:kern w:val="0"/>
                <w:sz w:val="24"/>
                <w:lang w:bidi="ar"/>
              </w:rPr>
              <w:t>1.2 国内外发展及现状</w:t>
            </w:r>
          </w:p>
          <w:p>
            <w:pPr>
              <w:spacing w:line="360" w:lineRule="auto"/>
              <w:ind w:firstLine="480" w:firstLineChars="200"/>
              <w:jc w:val="left"/>
            </w:pPr>
            <w:r>
              <w:rPr>
                <w:rFonts w:hint="eastAsia" w:ascii="宋体" w:hAnsi="宋体" w:cs="宋体"/>
                <w:color w:val="000000"/>
                <w:kern w:val="0"/>
                <w:sz w:val="24"/>
                <w:lang w:bidi="ar"/>
              </w:rPr>
              <w:t>国外工业发达，突发故障带来的损失更大的背景下智能巡检相关设备起步更早，发展更完善。也因此电力巡检机器人的早期研究主要集中在日本、美国等国家，早在 1980 年，日本就开始将移动机器人应用于变电站中，采用磁导航方式，搭载红外热像仪，对 154 kV ～ 275 kV 变电站的设备致热缺陷进行检测。</w:t>
            </w:r>
          </w:p>
          <w:p>
            <w:pPr>
              <w:spacing w:line="360" w:lineRule="auto"/>
              <w:ind w:firstLine="480" w:firstLineChars="200"/>
              <w:jc w:val="left"/>
            </w:pPr>
            <w:r>
              <w:rPr>
                <w:rFonts w:hint="eastAsia" w:ascii="宋体" w:hAnsi="宋体" w:cs="宋体"/>
                <w:color w:val="000000"/>
                <w:kern w:val="0"/>
                <w:sz w:val="24"/>
                <w:lang w:bidi="ar"/>
              </w:rPr>
              <w:t>根据新思界产业研究中心发布的《2020-2025年中国电力巡检机器人行业应用市场需求及开拓机会研究报告》也显示，早期电力巡检机器人生产以及应用主要集中在日本、美国等发达国家。因为国外发达国家工业起步早，对于设备安全的警戒意识认识的早。所以以排查安全隐患为主要目的的智能巡检活动在这些发达国家较早的出现并快速的得到发展，由此国外发达国家掌握了大量的发明专利。</w:t>
            </w:r>
          </w:p>
          <w:p>
            <w:pPr>
              <w:spacing w:line="360" w:lineRule="auto"/>
              <w:ind w:firstLine="480" w:firstLineChars="200"/>
              <w:jc w:val="left"/>
            </w:pPr>
            <w:r>
              <w:rPr>
                <w:rFonts w:hint="eastAsia" w:ascii="宋体" w:hAnsi="宋体" w:cs="宋体"/>
                <w:color w:val="000000"/>
                <w:kern w:val="0"/>
                <w:sz w:val="24"/>
                <w:lang w:bidi="ar"/>
              </w:rPr>
              <w:t>接着把目光转向国内，这两年，智能巡检信息处理系统已经在我国国家和地方的多个电站，获得了十分广泛的应用，以山东鲁能、国自机器人、朗驰欣创、万达科技、普华灵动、亿嘉和等为代表的机器人研制企业取得了良好的发展。</w:t>
            </w:r>
          </w:p>
          <w:p>
            <w:pPr>
              <w:spacing w:line="360" w:lineRule="auto"/>
              <w:ind w:firstLine="480" w:firstLineChars="200"/>
              <w:jc w:val="left"/>
            </w:pPr>
            <w:r>
              <w:rPr>
                <w:rFonts w:hint="eastAsia" w:ascii="宋体" w:hAnsi="宋体" w:cs="宋体"/>
                <w:color w:val="000000"/>
                <w:kern w:val="0"/>
                <w:sz w:val="24"/>
                <w:lang w:bidi="ar"/>
              </w:rPr>
              <w:t>山东鲁能智能技术有限公司成立于2001年，2010年，随着国网公司智能电网及智能变电站的建设试点，鲁能智能开展了适应智能化变电站需求的第四代变电站智能巡检机器人的研究，并于同年在第一批智能变电站试点浙江金华兰溪500KV变电站和青岛午山220KV变电站智能化改造项目中投入运行。再到如今，第五代激光组合导航变电站智能巡检机器人“惊艳”亮相，自主研发设计的变电站智能巡检机器人已在全国推广应用388台，服务于29个省的500多个变电站，覆盖110KV到1000KV电压等级，产品市场份额占国内50％以上，稳居行业第一。</w:t>
            </w:r>
          </w:p>
          <w:p>
            <w:pPr>
              <w:spacing w:line="360" w:lineRule="auto"/>
              <w:ind w:firstLine="480" w:firstLineChars="200"/>
              <w:jc w:val="left"/>
            </w:pPr>
            <w:r>
              <w:rPr>
                <w:rFonts w:hint="eastAsia" w:ascii="宋体" w:hAnsi="宋体" w:cs="宋体"/>
                <w:color w:val="000000"/>
                <w:kern w:val="0"/>
                <w:sz w:val="24"/>
                <w:lang w:bidi="ar"/>
              </w:rPr>
              <w:t>浙江国自机器人技术有限公司专注于移动机器人的开发和推广，集科研开发、生产制造、市场营销及工程服务为一体， 致力于为市场提供一流的具有国际竞争力的机器人技术、产品和解决方案，业务已覆盖智能移动机器人、智能制造等领域。国自智能巡检机器人，使用无轨化导航技术，能适应各类天气情况下各类路况的巡检工作，目前已服务于包含国家电网、南方电网、蒙西电网在内二十七个省份，六百余座变电站，应用等级实现66kV的基础变电站到1000kV的特高压变电站应用全覆盖，协助一线电力工作者完成大量重复性大、危险性高的工作，为变电站的安全运行维护提供有力保障。</w:t>
            </w:r>
          </w:p>
          <w:p>
            <w:pPr>
              <w:spacing w:line="360" w:lineRule="auto"/>
              <w:ind w:firstLine="480" w:firstLineChars="200"/>
              <w:jc w:val="left"/>
            </w:pPr>
            <w:r>
              <w:rPr>
                <w:rFonts w:hint="eastAsia" w:ascii="宋体" w:hAnsi="宋体" w:cs="宋体"/>
                <w:color w:val="000000"/>
                <w:kern w:val="0"/>
                <w:sz w:val="24"/>
                <w:lang w:bidi="ar"/>
              </w:rPr>
              <w:t>除此俩家以外，国内另有大大小小的企业正在智能巡检信息系统领域发光发热。这得益于时代的发展和科技的进步。</w:t>
            </w:r>
          </w:p>
          <w:p>
            <w:pPr>
              <w:spacing w:line="360" w:lineRule="auto"/>
              <w:ind w:firstLine="480" w:firstLineChars="200"/>
              <w:jc w:val="left"/>
            </w:pPr>
            <w:r>
              <w:rPr>
                <w:rFonts w:hint="eastAsia" w:ascii="宋体" w:hAnsi="宋体" w:cs="宋体"/>
                <w:color w:val="000000"/>
                <w:kern w:val="0"/>
                <w:sz w:val="24"/>
                <w:lang w:bidi="ar"/>
              </w:rPr>
              <w:t>1.3 相关理论及技术研究</w:t>
            </w:r>
          </w:p>
          <w:p>
            <w:pPr>
              <w:spacing w:line="360" w:lineRule="auto"/>
              <w:ind w:firstLine="480" w:firstLineChars="200"/>
              <w:jc w:val="left"/>
            </w:pPr>
            <w:r>
              <w:rPr>
                <w:rFonts w:hint="eastAsia" w:ascii="宋体" w:hAnsi="宋体" w:cs="宋体"/>
                <w:color w:val="000000"/>
                <w:kern w:val="0"/>
                <w:sz w:val="24"/>
                <w:lang w:bidi="ar"/>
              </w:rPr>
              <w:t>众所周知，电力系统安全对国民经济的发展起着无可替代的作用，任何一个环节发生事故，都可能带来连锁反应，会造成大面积的停电、人身伤亡、主设备损坏甚至造成全网崩溃的灾难性事故。变电站作为连接主干网和配电网的关键节点，如何保证它的正常运行直接关系整个电力系统的稳定安全。为了保证对变电站内主变、母线、开关等主要一次设备运行状态的实时监控，需要对变电站进行检查和维护。</w:t>
            </w:r>
          </w:p>
          <w:p>
            <w:pPr>
              <w:spacing w:line="360" w:lineRule="auto"/>
              <w:ind w:firstLine="480" w:firstLineChars="200"/>
              <w:jc w:val="left"/>
            </w:pPr>
            <w:r>
              <w:rPr>
                <w:rFonts w:hint="eastAsia" w:ascii="宋体" w:hAnsi="宋体" w:cs="宋体"/>
                <w:color w:val="000000"/>
                <w:kern w:val="0"/>
                <w:sz w:val="24"/>
                <w:lang w:bidi="ar"/>
              </w:rPr>
              <w:t>为了满足对供电质量日益提高的要求，更灵活实用的智能巡检系统得以应用。智能设备巡检系统以自主或遥控的方式，在无人值守或少人值守的变电站对室外高压设备进行巡检，可及时发现电力设备的缺陷、异物悬挂等异常现象，自动报警或进行预先设置好的故障处理。它运行灵活自由，真正起到减员增效的作用，能更快地推进变电站无人值守的进程。</w:t>
            </w:r>
          </w:p>
          <w:p>
            <w:pPr>
              <w:spacing w:line="360" w:lineRule="auto"/>
              <w:ind w:firstLine="480" w:firstLineChars="200"/>
              <w:jc w:val="left"/>
            </w:pPr>
            <w:r>
              <w:rPr>
                <w:rFonts w:hint="eastAsia" w:ascii="宋体" w:hAnsi="宋体" w:cs="宋体"/>
                <w:color w:val="000000"/>
                <w:kern w:val="0"/>
                <w:sz w:val="24"/>
                <w:lang w:bidi="ar"/>
              </w:rPr>
              <w:t>1、射频识别的概念</w:t>
            </w:r>
          </w:p>
          <w:p>
            <w:pPr>
              <w:spacing w:line="360" w:lineRule="auto"/>
              <w:ind w:firstLine="480" w:firstLineChars="200"/>
              <w:jc w:val="left"/>
            </w:pPr>
            <w:r>
              <w:rPr>
                <w:rFonts w:hint="eastAsia" w:ascii="宋体" w:hAnsi="宋体" w:cs="宋体"/>
                <w:color w:val="000000"/>
                <w:kern w:val="0"/>
                <w:sz w:val="24"/>
                <w:lang w:bidi="ar"/>
              </w:rPr>
              <w:t>射频识别（英语：Radio Frequency IDentification，缩写：RFID）是一种无线通信技术，可以通过无线电信号识别特定目标并读写相关数据，而无需识别系统与特定目标之间建立机械或者光学接触。</w:t>
            </w:r>
          </w:p>
          <w:p>
            <w:pPr>
              <w:spacing w:line="360" w:lineRule="auto"/>
              <w:ind w:firstLine="480" w:firstLineChars="200"/>
              <w:jc w:val="left"/>
            </w:pPr>
            <w:r>
              <w:rPr>
                <w:rFonts w:hint="eastAsia" w:ascii="宋体" w:hAnsi="宋体" w:cs="宋体"/>
                <w:color w:val="000000"/>
                <w:kern w:val="0"/>
                <w:sz w:val="24"/>
                <w:lang w:bidi="ar"/>
              </w:rPr>
              <w:t>无线电的信号是通过调成无线电频率的电磁场，把数据从附着在物品上的标签上传送出去，以自动辨识与追踪该物品。某些标签在识别时从识别器发出的电磁场中就可以得到能量，并不需要电池；也有标签本身拥有电源，并可以主动发出无线电波（调成无线电频率的电磁场）。标签包含了电子储存的信息，数米之内都可以识别。与条形码不同的是，射频标签不需要处在识别器视线之内，也可以嵌入被追踪物体之内。</w:t>
            </w:r>
          </w:p>
          <w:p>
            <w:pPr>
              <w:spacing w:line="360" w:lineRule="auto"/>
              <w:ind w:firstLine="480" w:firstLineChars="200"/>
              <w:jc w:val="left"/>
            </w:pPr>
            <w:r>
              <w:rPr>
                <w:rFonts w:hint="eastAsia" w:ascii="宋体" w:hAnsi="宋体" w:cs="宋体"/>
                <w:color w:val="000000"/>
                <w:kern w:val="0"/>
                <w:sz w:val="24"/>
                <w:lang w:bidi="ar"/>
              </w:rPr>
              <w:t>许多行业都运用了射频识别技术。将标签附着在一辆正在生产中的汽车，厂方便可以追踪此车在生产线上的进度。仓库可以追踪药品的位置。射频标签也可以附于牲畜与宠物上，方便对牲畜与宠物的积极识别（防止数只牲畜使用同一个身份）。射频识别的身份识别卡可以使员工得以进入建筑锁住的部分，汽车上的射频应答器也可以用来征收收费路段与停车场的费用。</w:t>
            </w:r>
          </w:p>
          <w:p>
            <w:pPr>
              <w:spacing w:line="360" w:lineRule="auto"/>
              <w:ind w:firstLine="480" w:firstLineChars="200"/>
              <w:jc w:val="left"/>
            </w:pPr>
            <w:r>
              <w:rPr>
                <w:rFonts w:hint="eastAsia" w:ascii="宋体" w:hAnsi="宋体" w:cs="宋体"/>
                <w:color w:val="000000"/>
                <w:kern w:val="0"/>
                <w:sz w:val="24"/>
                <w:lang w:bidi="ar"/>
              </w:rPr>
              <w:t>我们可以利用这门技术运用在巡检系统中，实现将标签贴附在被检设备中就可以实时监测设备运行情况。</w:t>
            </w:r>
          </w:p>
          <w:p>
            <w:pPr>
              <w:spacing w:line="360" w:lineRule="auto"/>
              <w:ind w:firstLine="480" w:firstLineChars="200"/>
              <w:jc w:val="left"/>
            </w:pPr>
            <w:r>
              <w:rPr>
                <w:rFonts w:hint="eastAsia" w:ascii="宋体" w:hAnsi="宋体" w:cs="宋体"/>
                <w:color w:val="000000"/>
                <w:kern w:val="0"/>
                <w:sz w:val="24"/>
                <w:lang w:bidi="ar"/>
              </w:rPr>
              <w:t>2、射频识别标签的类别</w:t>
            </w:r>
          </w:p>
          <w:p>
            <w:pPr>
              <w:spacing w:line="360" w:lineRule="auto"/>
              <w:ind w:firstLine="480" w:firstLineChars="200"/>
              <w:jc w:val="left"/>
            </w:pPr>
            <w:r>
              <w:rPr>
                <w:rFonts w:hint="eastAsia" w:ascii="宋体" w:hAnsi="宋体" w:cs="宋体"/>
                <w:color w:val="000000"/>
                <w:kern w:val="0"/>
                <w:sz w:val="24"/>
                <w:lang w:bidi="ar"/>
              </w:rPr>
              <w:t>依据标签内部供电有无，RFID标签分为被动式、半被动式（也称作半主动式）、主动式三类。</w:t>
            </w:r>
          </w:p>
          <w:p>
            <w:pPr>
              <w:spacing w:line="360" w:lineRule="auto"/>
              <w:ind w:firstLine="480" w:firstLineChars="200"/>
              <w:jc w:val="left"/>
            </w:pPr>
            <w:r>
              <w:rPr>
                <w:rFonts w:hint="eastAsia" w:ascii="宋体" w:hAnsi="宋体" w:cs="宋体"/>
                <w:color w:val="000000"/>
                <w:kern w:val="0"/>
                <w:sz w:val="24"/>
                <w:lang w:bidi="ar"/>
              </w:rPr>
              <w:t>1）被动式</w:t>
            </w:r>
            <w:r>
              <w:rPr>
                <w:rFonts w:hint="eastAsia" w:ascii="宋体" w:hAnsi="宋体" w:cs="宋体"/>
                <w:color w:val="000000"/>
                <w:kern w:val="0"/>
                <w:sz w:val="24"/>
                <w:lang w:eastAsia="zh-CN" w:bidi="ar"/>
              </w:rPr>
              <w:t>：</w:t>
            </w:r>
            <w:r>
              <w:rPr>
                <w:rFonts w:hint="eastAsia" w:ascii="宋体" w:hAnsi="宋体" w:cs="宋体"/>
                <w:color w:val="000000"/>
                <w:kern w:val="0"/>
                <w:sz w:val="24"/>
                <w:lang w:bidi="ar"/>
              </w:rPr>
              <w:t>被动式标签没有内部供电电源，其内部集成电路通过接收到的电磁波进行驱动，这些电磁波是由RFID读取器发出的。当标签接收到足够强度的讯号时，可以向读取器发出数据。这些数据不仅包括ID号（全球唯一代码），还可以包括预先存在于标签内EEPROM（电可擦拭可编程只读内存）中的数据。由于被动式标签具有价格低廉，体积小巧，无需电源等优点。目前市场所运用的RFID标签以被动式为主。被动式射频标签借由读取器发射出的电磁波获得能量，并回传相对应的反向散射信号至读取器。然而在传播路径衰减的环境下，限制了标签的读取距离。</w:t>
            </w:r>
          </w:p>
          <w:p>
            <w:pPr>
              <w:spacing w:line="360" w:lineRule="auto"/>
              <w:ind w:firstLine="480" w:firstLineChars="200"/>
              <w:jc w:val="left"/>
            </w:pPr>
            <w:r>
              <w:rPr>
                <w:rFonts w:hint="eastAsia" w:ascii="宋体" w:hAnsi="宋体" w:cs="宋体"/>
                <w:color w:val="000000"/>
                <w:kern w:val="0"/>
                <w:sz w:val="24"/>
                <w:lang w:bidi="ar"/>
              </w:rPr>
              <w:t>2）半被动式</w:t>
            </w:r>
            <w:r>
              <w:rPr>
                <w:rFonts w:hint="eastAsia" w:ascii="宋体" w:hAnsi="宋体" w:cs="宋体"/>
                <w:color w:val="000000"/>
                <w:kern w:val="0"/>
                <w:sz w:val="24"/>
                <w:lang w:eastAsia="zh-CN" w:bidi="ar"/>
              </w:rPr>
              <w:t>：</w:t>
            </w:r>
            <w:r>
              <w:rPr>
                <w:rFonts w:hint="eastAsia" w:ascii="宋体" w:hAnsi="宋体" w:cs="宋体"/>
                <w:color w:val="000000"/>
                <w:kern w:val="0"/>
                <w:sz w:val="24"/>
                <w:lang w:bidi="ar"/>
              </w:rPr>
              <w:t>一般而言，被动式标签的天线有两种作用：①</w:t>
            </w:r>
            <w:r>
              <w:rPr>
                <w:rFonts w:hint="eastAsia" w:ascii="宋体" w:hAnsi="宋体" w:cs="宋体"/>
                <w:color w:val="000000"/>
                <w:kern w:val="0"/>
                <w:sz w:val="24"/>
                <w:lang w:bidi="ar"/>
              </w:rPr>
              <w:tab/>
            </w:r>
            <w:r>
              <w:rPr>
                <w:rFonts w:hint="eastAsia" w:ascii="宋体" w:hAnsi="宋体" w:cs="宋体"/>
                <w:color w:val="000000"/>
                <w:kern w:val="0"/>
                <w:sz w:val="24"/>
                <w:lang w:bidi="ar"/>
              </w:rPr>
              <w:t>：接收读取器所发出的电磁波，藉以驱动标签内的IC。② ：标签回传信号时，需要借由天线的阻抗作信号的切换，才能产生0与1的数字变化。关键是，想要有最好的回传效率的话，天线阻抗必须设计在“开路与短路”，这样又会使信号完全反射，无法被标签的IC接收，半被动式的标签设计就是为了解决这样的问题。半被动式的规格类似于被动式，只不过它多了一颗小型电池，电力恰好可以驱动标签内的IC，若标签内的IC仅收到读取器所发出的微弱信号，标签还是有足够的电力将标签内的内存资料回传到读取器。这样的好处在于，半被动式标签的内建天线不会因读取器电磁波信号强弱，而无法执行任务，并自有足够的电力回传信号。相较之下；半被动式标签，比被动式标签在反应上速度更快，距离更远及效率更好。</w:t>
            </w:r>
          </w:p>
          <w:p>
            <w:pPr>
              <w:spacing w:line="360" w:lineRule="auto"/>
              <w:ind w:firstLine="480" w:firstLineChars="200"/>
              <w:jc w:val="left"/>
            </w:pPr>
            <w:r>
              <w:rPr>
                <w:rFonts w:hint="eastAsia" w:ascii="宋体" w:hAnsi="宋体" w:cs="宋体"/>
                <w:color w:val="000000"/>
                <w:kern w:val="0"/>
                <w:sz w:val="24"/>
                <w:lang w:bidi="ar"/>
              </w:rPr>
              <w:t>3）主动式</w:t>
            </w:r>
            <w:r>
              <w:rPr>
                <w:rFonts w:hint="eastAsia" w:ascii="宋体" w:hAnsi="宋体" w:cs="宋体"/>
                <w:color w:val="000000"/>
                <w:kern w:val="0"/>
                <w:sz w:val="24"/>
                <w:lang w:eastAsia="zh-CN" w:bidi="ar"/>
              </w:rPr>
              <w:t>：</w:t>
            </w:r>
            <w:r>
              <w:rPr>
                <w:rFonts w:hint="eastAsia" w:ascii="宋体" w:hAnsi="宋体" w:cs="宋体"/>
                <w:color w:val="000000"/>
                <w:kern w:val="0"/>
                <w:sz w:val="24"/>
                <w:lang w:bidi="ar"/>
              </w:rPr>
              <w:t>与被动式和半被动式不同的是，主动式标签本身具有内部电源供应器，用以供应内部IC所需电源以产生对外的信号。一般来说，主动式标签拥有较长的读取距离和可容纳较大的内存容量可以用来储存读取器所传送来的一些附加讯息。主动式与半被动式标签差异为：主动式标签可借由内部电力，随时主动发射内部标签的内存资料到读取器上。</w:t>
            </w:r>
          </w:p>
          <w:p>
            <w:pPr>
              <w:spacing w:line="360" w:lineRule="auto"/>
              <w:ind w:firstLine="480" w:firstLineChars="200"/>
              <w:jc w:val="left"/>
              <w:rPr>
                <w:rFonts w:hint="eastAsia"/>
              </w:rPr>
            </w:pPr>
            <w:r>
              <w:rPr>
                <w:rFonts w:hint="eastAsia" w:ascii="宋体" w:hAnsi="宋体" w:cs="宋体"/>
                <w:color w:val="000000"/>
                <w:kern w:val="0"/>
                <w:sz w:val="24"/>
                <w:lang w:bidi="ar"/>
              </w:rPr>
              <w:t>主动式标签又称为有源标签，内建电池，可利用自有电力在标签周围形成有效活动区，主动侦测周遭有无读取器发射的呼叫信号，并将自身的资料传送给读取器。</w:t>
            </w:r>
          </w:p>
          <w:p>
            <w:pPr>
              <w:spacing w:line="360" w:lineRule="auto"/>
              <w:ind w:firstLine="480" w:firstLineChars="200"/>
              <w:jc w:val="left"/>
            </w:pPr>
            <w:r>
              <w:rPr>
                <w:rFonts w:hint="eastAsia" w:ascii="宋体" w:hAnsi="宋体" w:cs="宋体"/>
                <w:color w:val="000000"/>
                <w:kern w:val="0"/>
                <w:sz w:val="24"/>
                <w:lang w:bidi="ar"/>
              </w:rPr>
              <w:t>2 企业巡检</w:t>
            </w:r>
          </w:p>
          <w:p>
            <w:pPr>
              <w:spacing w:line="360" w:lineRule="auto"/>
              <w:ind w:firstLine="480" w:firstLineChars="200"/>
              <w:jc w:val="left"/>
            </w:pPr>
            <w:r>
              <w:rPr>
                <w:rFonts w:hint="eastAsia" w:ascii="宋体" w:hAnsi="宋体" w:cs="宋体"/>
                <w:color w:val="000000"/>
                <w:kern w:val="0"/>
                <w:sz w:val="24"/>
                <w:lang w:bidi="ar"/>
              </w:rPr>
              <w:t>2.1 由来</w:t>
            </w:r>
          </w:p>
          <w:p>
            <w:pPr>
              <w:spacing w:line="360" w:lineRule="auto"/>
              <w:ind w:firstLine="480" w:firstLineChars="200"/>
              <w:jc w:val="left"/>
            </w:pPr>
            <w:r>
              <w:rPr>
                <w:rFonts w:hint="eastAsia" w:ascii="宋体" w:hAnsi="宋体" w:cs="宋体"/>
                <w:color w:val="000000"/>
                <w:kern w:val="0"/>
                <w:sz w:val="24"/>
                <w:lang w:bidi="ar"/>
              </w:rPr>
              <w:t>传统变电站监控和巡视主要通过人工方式，通过人的感官对设备进行简单定性判断，主要通过看、触、听、嗅等方法实现。但是，人工巡检存在着很多不足。传统人工巡检方式存在劳动强度大、工作效率低、检测质量分散、手段单一等不足，人工检测的数据也无法准确、及时地接入管理信息系统。并且，随着无人值守模式的推广，巡视工作量越来越大，巡检到位率、及时性无法保证。此外，在高原、缺氧、寒冷等地理条件或恶劣天气条件下，人工巡检还存在较大安全风险，缺乏有效的巡检手段。大风、雾天、冰雪、冰雹、雷雨等恶劣天气下，也无法及时进行巡检。因此，传统变电站巡检方式急需新的“接班人”。</w:t>
            </w:r>
          </w:p>
          <w:p>
            <w:pPr>
              <w:spacing w:line="360" w:lineRule="auto"/>
              <w:ind w:firstLine="480" w:firstLineChars="200"/>
              <w:jc w:val="left"/>
            </w:pPr>
            <w:r>
              <w:rPr>
                <w:rFonts w:hint="eastAsia" w:ascii="宋体" w:hAnsi="宋体" w:cs="宋体"/>
                <w:color w:val="000000"/>
                <w:kern w:val="0"/>
                <w:sz w:val="24"/>
                <w:lang w:bidi="ar"/>
              </w:rPr>
              <w:t>2.2 概念</w:t>
            </w:r>
          </w:p>
          <w:p>
            <w:pPr>
              <w:spacing w:line="360" w:lineRule="auto"/>
              <w:ind w:firstLine="480" w:firstLineChars="200"/>
              <w:jc w:val="left"/>
            </w:pPr>
            <w:r>
              <w:rPr>
                <w:rFonts w:hint="eastAsia" w:ascii="宋体" w:hAnsi="宋体" w:cs="宋体"/>
                <w:color w:val="000000"/>
                <w:kern w:val="0"/>
                <w:sz w:val="24"/>
                <w:lang w:bidi="ar"/>
              </w:rPr>
              <w:t>设备巡检系统是通过确保巡检工作的质量以及提高巡检工作的效率来提高设备维护的水平的一种系统，其目的是掌握设备运行状况及周围环境的变化，发现设施缺陷和危及安全的隐患，及时采取有效措施，保证设备的安全和系统稳定。</w:t>
            </w:r>
          </w:p>
          <w:p>
            <w:pPr>
              <w:spacing w:line="360" w:lineRule="auto"/>
              <w:ind w:firstLine="480" w:firstLineChars="200"/>
              <w:jc w:val="left"/>
            </w:pPr>
            <w:r>
              <w:rPr>
                <w:rFonts w:hint="eastAsia" w:ascii="宋体" w:hAnsi="宋体" w:cs="宋体"/>
                <w:color w:val="000000"/>
                <w:kern w:val="0"/>
                <w:sz w:val="24"/>
                <w:lang w:bidi="ar"/>
              </w:rPr>
              <w:t>2.3 工作流程</w:t>
            </w:r>
          </w:p>
          <w:p>
            <w:pPr>
              <w:spacing w:line="360" w:lineRule="auto"/>
              <w:ind w:firstLine="480" w:firstLineChars="200"/>
              <w:jc w:val="left"/>
            </w:pPr>
            <w:r>
              <w:rPr>
                <w:rFonts w:hint="eastAsia" w:ascii="宋体" w:hAnsi="宋体" w:cs="宋体"/>
                <w:color w:val="000000"/>
                <w:kern w:val="0"/>
                <w:sz w:val="24"/>
                <w:lang w:bidi="ar"/>
              </w:rPr>
              <w:t>（1）用户在管理端软件制定设备巡检计划,包括定义相应的检测区域，检查点，检测项目等内容。</w:t>
            </w:r>
          </w:p>
          <w:p>
            <w:pPr>
              <w:spacing w:line="360" w:lineRule="auto"/>
              <w:ind w:firstLine="480" w:firstLineChars="200"/>
              <w:jc w:val="left"/>
            </w:pPr>
            <w:r>
              <w:rPr>
                <w:rFonts w:hint="eastAsia" w:ascii="宋体" w:hAnsi="宋体" w:cs="宋体"/>
                <w:color w:val="000000"/>
                <w:kern w:val="0"/>
                <w:sz w:val="24"/>
                <w:lang w:bidi="ar"/>
              </w:rPr>
              <w:t>（2）巡检前,巡检人员先从管理端下载相应的巡检任务(巡检内容)至巡检仪终端。</w:t>
            </w:r>
          </w:p>
          <w:p>
            <w:pPr>
              <w:spacing w:line="360" w:lineRule="auto"/>
              <w:ind w:firstLine="480" w:firstLineChars="200"/>
              <w:jc w:val="left"/>
            </w:pPr>
            <w:r>
              <w:rPr>
                <w:rFonts w:hint="eastAsia" w:ascii="宋体" w:hAnsi="宋体" w:cs="宋体"/>
                <w:color w:val="000000"/>
                <w:kern w:val="0"/>
                <w:sz w:val="24"/>
                <w:lang w:bidi="ar"/>
              </w:rPr>
              <w:t>（3）下载巡检任务后, 操作人员就可直接手持巡检仪根据巡检路线进行检测。</w:t>
            </w:r>
          </w:p>
          <w:p>
            <w:pPr>
              <w:spacing w:line="360" w:lineRule="auto"/>
              <w:ind w:firstLine="480" w:firstLineChars="200"/>
              <w:jc w:val="left"/>
            </w:pPr>
            <w:r>
              <w:rPr>
                <w:rFonts w:hint="eastAsia" w:ascii="宋体" w:hAnsi="宋体" w:cs="宋体"/>
                <w:color w:val="000000"/>
                <w:kern w:val="0"/>
                <w:sz w:val="24"/>
                <w:lang w:bidi="ar"/>
              </w:rPr>
              <w:t>（4）检查完毕后，操作人员将检查结果通过网络上传到系统数据库中。</w:t>
            </w:r>
          </w:p>
          <w:p>
            <w:pPr>
              <w:spacing w:line="360" w:lineRule="auto"/>
              <w:ind w:firstLine="480" w:firstLineChars="200"/>
              <w:jc w:val="left"/>
            </w:pPr>
            <w:r>
              <w:rPr>
                <w:rFonts w:hint="eastAsia" w:ascii="宋体" w:hAnsi="宋体" w:cs="宋体"/>
                <w:color w:val="000000"/>
                <w:kern w:val="0"/>
                <w:sz w:val="24"/>
                <w:lang w:bidi="ar"/>
              </w:rPr>
              <w:t>（5）检查结果上传至数据库中后,系统可直接生成设备巡检分析报表,方便管理人员作统计分析。</w:t>
            </w:r>
          </w:p>
          <w:p>
            <w:pPr>
              <w:spacing w:line="360" w:lineRule="auto"/>
              <w:ind w:firstLine="480" w:firstLineChars="200"/>
              <w:jc w:val="left"/>
            </w:pPr>
            <w:r>
              <w:rPr>
                <w:rFonts w:hint="eastAsia" w:ascii="宋体" w:hAnsi="宋体" w:cs="宋体"/>
                <w:color w:val="000000"/>
                <w:kern w:val="0"/>
                <w:sz w:val="24"/>
                <w:lang w:bidi="ar"/>
              </w:rPr>
              <w:t>参考文献</w:t>
            </w:r>
          </w:p>
          <w:p>
            <w:pPr>
              <w:spacing w:line="360" w:lineRule="auto"/>
              <w:jc w:val="left"/>
            </w:pPr>
            <w:r>
              <w:rPr>
                <w:rFonts w:hint="eastAsia" w:ascii="宋体" w:hAnsi="宋体" w:cs="宋体"/>
                <w:color w:val="000000"/>
                <w:kern w:val="0"/>
                <w:sz w:val="24"/>
                <w:lang w:bidi="ar"/>
              </w:rPr>
              <w:t>[1] 梁珊. 基于RFID技术的智能化资产管理系统[J].数字技术与应用.</w:t>
            </w:r>
          </w:p>
          <w:p>
            <w:pPr>
              <w:spacing w:line="360" w:lineRule="auto"/>
              <w:jc w:val="left"/>
            </w:pPr>
            <w:r>
              <w:rPr>
                <w:rFonts w:hint="eastAsia" w:ascii="宋体" w:hAnsi="宋体" w:cs="宋体"/>
                <w:color w:val="000000"/>
                <w:kern w:val="0"/>
                <w:sz w:val="24"/>
                <w:lang w:bidi="ar"/>
              </w:rPr>
              <w:t>[2] 胡清, 詹宜巨.基于电子标签和物联网实现工业企业物联网系统的设计[J].世界电子元器件, 2021(10):11-14.</w:t>
            </w:r>
          </w:p>
          <w:p>
            <w:pPr>
              <w:spacing w:line="360" w:lineRule="auto"/>
              <w:jc w:val="left"/>
              <w:rPr>
                <w:rFonts w:hint="eastAsia"/>
              </w:rPr>
            </w:pPr>
            <w:r>
              <w:rPr>
                <w:rFonts w:hint="eastAsia" w:ascii="宋体" w:hAnsi="宋体" w:cs="宋体"/>
                <w:color w:val="000000"/>
                <w:kern w:val="0"/>
                <w:sz w:val="24"/>
                <w:lang w:bidi="ar"/>
              </w:rPr>
              <w:t>[3] 陆中华.RFID电子标签在线式检测系统的设计[J].电子技术,2021,50(01):50-51.</w:t>
            </w:r>
          </w:p>
          <w:p>
            <w:pPr>
              <w:spacing w:line="360" w:lineRule="auto"/>
              <w:jc w:val="left"/>
            </w:pPr>
            <w:r>
              <w:rPr>
                <w:rFonts w:hint="eastAsia" w:ascii="宋体" w:hAnsi="宋体" w:cs="宋体"/>
                <w:color w:val="000000"/>
                <w:kern w:val="0"/>
                <w:sz w:val="24"/>
                <w:lang w:bidi="ar"/>
              </w:rPr>
              <w:t xml:space="preserve">[4] 张寒,陈鹏,张煜,刘俊,王晓东.基于电子标签RFID技术的电力监测系统[J].集成电路应用,2020,37(12):186-187 </w:t>
            </w:r>
          </w:p>
          <w:p>
            <w:pPr>
              <w:spacing w:line="360" w:lineRule="auto"/>
              <w:jc w:val="left"/>
            </w:pPr>
            <w:r>
              <w:rPr>
                <w:rFonts w:hint="eastAsia" w:ascii="宋体" w:hAnsi="宋体" w:cs="宋体"/>
                <w:color w:val="000000"/>
                <w:kern w:val="0"/>
                <w:sz w:val="24"/>
                <w:lang w:bidi="ar"/>
              </w:rPr>
              <w:t>[5] 张冬生,吕杰明,陈卓,刘振邦,王显泽. 水电厂新型智能巡检技术发展与应用趋势分析[C]//中国水力发电工程学会自动化专委会2021年年会暨全国水电厂智能化应用学术交 流会论文集.</w:t>
            </w:r>
          </w:p>
          <w:p>
            <w:pPr>
              <w:spacing w:line="360" w:lineRule="auto"/>
              <w:jc w:val="left"/>
            </w:pPr>
            <w:r>
              <w:rPr>
                <w:rFonts w:hint="eastAsia" w:ascii="宋体" w:hAnsi="宋体" w:cs="宋体"/>
                <w:color w:val="000000"/>
                <w:kern w:val="0"/>
                <w:sz w:val="24"/>
                <w:lang w:bidi="ar"/>
              </w:rPr>
              <w:t>[6] 邱燕超(2021-12-02).电力巡检用上了“高科技”.中国电力报,008.</w:t>
            </w:r>
          </w:p>
          <w:p>
            <w:pPr>
              <w:spacing w:line="360" w:lineRule="auto"/>
              <w:jc w:val="left"/>
            </w:pPr>
            <w:r>
              <w:rPr>
                <w:rFonts w:hint="eastAsia" w:ascii="宋体" w:hAnsi="宋体" w:cs="宋体"/>
                <w:color w:val="000000"/>
                <w:kern w:val="0"/>
                <w:sz w:val="24"/>
                <w:lang w:bidi="ar"/>
              </w:rPr>
              <w:t>[7] Xiao Yan Liu. Design of Logistics Information System Based on RFID Technology[J]. Applied Mechanics and Materials,2014,3277(608-609):</w:t>
            </w:r>
          </w:p>
          <w:p>
            <w:pPr>
              <w:spacing w:line="360" w:lineRule="auto"/>
              <w:jc w:val="left"/>
            </w:pPr>
            <w:r>
              <w:rPr>
                <w:rFonts w:hint="eastAsia" w:ascii="宋体" w:hAnsi="宋体" w:cs="宋体"/>
                <w:color w:val="000000"/>
                <w:kern w:val="0"/>
                <w:sz w:val="24"/>
                <w:lang w:bidi="ar"/>
              </w:rPr>
              <w:t>[8] 张辉.基于信息化的设备智能巡检系统构建[J].中国设备工程,2020(18):24-25.</w:t>
            </w:r>
          </w:p>
          <w:p>
            <w:pPr>
              <w:spacing w:line="360" w:lineRule="auto"/>
              <w:jc w:val="left"/>
            </w:pPr>
            <w:r>
              <w:rPr>
                <w:rFonts w:hint="eastAsia" w:ascii="宋体" w:hAnsi="宋体" w:cs="宋体"/>
                <w:color w:val="000000"/>
                <w:kern w:val="0"/>
                <w:sz w:val="24"/>
                <w:lang w:bidi="ar"/>
              </w:rPr>
              <w:t>[9] 王川保. 基于移动终端的电力设备巡检系统设计[J]. 电子世界,2020,(16):128-129.</w:t>
            </w:r>
          </w:p>
          <w:p>
            <w:pPr>
              <w:spacing w:line="360" w:lineRule="auto"/>
              <w:jc w:val="left"/>
            </w:pPr>
            <w:r>
              <w:rPr>
                <w:rFonts w:hint="eastAsia" w:ascii="宋体" w:hAnsi="宋体" w:cs="宋体"/>
                <w:color w:val="000000"/>
                <w:kern w:val="0"/>
                <w:sz w:val="24"/>
                <w:lang w:bidi="ar"/>
              </w:rPr>
              <w:t>[10] 孙记军,黄晓雯.从“人工巡检”到“智能巡视”的开路先锋——记国网智能科技股份有限公司机器人事业部工程设计室[J].班组天地,2021(12):30-32.</w:t>
            </w:r>
          </w:p>
          <w:p>
            <w:pPr>
              <w:spacing w:line="360" w:lineRule="auto"/>
              <w:jc w:val="left"/>
            </w:pPr>
            <w:r>
              <w:rPr>
                <w:rFonts w:hint="eastAsia" w:ascii="宋体" w:hAnsi="宋体" w:cs="宋体"/>
                <w:color w:val="000000"/>
                <w:kern w:val="0"/>
                <w:sz w:val="24"/>
                <w:lang w:bidi="ar"/>
              </w:rPr>
              <w:t>[11] Sarah Read. Book Review: A Billion Little Pieces: RFID and Infrastructures of Identification[J]. Journal of Business and Technical Communication,2020,34(3):</w:t>
            </w:r>
          </w:p>
          <w:p>
            <w:pPr>
              <w:spacing w:line="360" w:lineRule="auto"/>
              <w:jc w:val="left"/>
            </w:pPr>
            <w:r>
              <w:rPr>
                <w:rFonts w:hint="eastAsia" w:ascii="宋体" w:hAnsi="宋体" w:cs="宋体"/>
                <w:color w:val="000000"/>
                <w:kern w:val="0"/>
                <w:sz w:val="24"/>
                <w:lang w:bidi="ar"/>
              </w:rPr>
              <w:t>[12] 邱燕超(2021-11-04).为传统电力巡检插上新“翅膀”.中国电力报,008.</w:t>
            </w:r>
          </w:p>
          <w:p>
            <w:pPr>
              <w:spacing w:line="360" w:lineRule="auto"/>
              <w:jc w:val="left"/>
            </w:pPr>
            <w:r>
              <w:rPr>
                <w:rFonts w:hint="eastAsia" w:ascii="宋体" w:hAnsi="宋体" w:cs="宋体"/>
                <w:color w:val="000000"/>
                <w:kern w:val="0"/>
                <w:sz w:val="24"/>
                <w:lang w:bidi="ar"/>
              </w:rPr>
              <w:t>[13] Wen Ding. The Study of IOT Based on RFID[J]. Applied Mechanics and Materials,2012.</w:t>
            </w:r>
          </w:p>
          <w:p>
            <w:pPr>
              <w:spacing w:line="360" w:lineRule="auto"/>
              <w:jc w:val="left"/>
            </w:pPr>
            <w:r>
              <w:rPr>
                <w:rFonts w:hint="eastAsia" w:ascii="宋体" w:hAnsi="宋体" w:cs="宋体"/>
                <w:color w:val="000000"/>
                <w:kern w:val="0"/>
                <w:sz w:val="24"/>
                <w:lang w:bidi="ar"/>
              </w:rPr>
              <w:t>[14] 王东亮.改进RDID技术对变电站运行巡检效果的优化分析[J].电工技术,2021(12)</w:t>
            </w:r>
          </w:p>
          <w:p>
            <w:pPr>
              <w:spacing w:line="360" w:lineRule="auto"/>
              <w:jc w:val="left"/>
            </w:pPr>
            <w:r>
              <w:rPr>
                <w:rFonts w:hint="eastAsia" w:ascii="宋体" w:hAnsi="宋体" w:cs="宋体"/>
                <w:color w:val="000000"/>
                <w:kern w:val="0"/>
                <w:sz w:val="24"/>
                <w:lang w:bidi="ar"/>
              </w:rPr>
              <w:t>[15] 苏丰,陆志浩,毛颖科,吴剑敏,夏云永.基于RFID技术的变电站运行巡检管理系统[J].电子设计工程,2020,28(03)</w:t>
            </w:r>
          </w:p>
          <w:p>
            <w:pPr>
              <w:spacing w:line="360" w:lineRule="auto"/>
              <w:jc w:val="left"/>
              <w:rPr>
                <w:rFonts w:hint="eastAsia" w:ascii="宋体" w:hAnsi="宋体" w:cs="宋体"/>
                <w:color w:val="000000"/>
                <w:kern w:val="0"/>
                <w:sz w:val="24"/>
                <w:lang w:bidi="ar"/>
              </w:rPr>
            </w:pPr>
            <w:r>
              <w:rPr>
                <w:rFonts w:hint="eastAsia" w:ascii="宋体" w:hAnsi="宋体" w:cs="宋体"/>
                <w:color w:val="000000"/>
                <w:kern w:val="0"/>
                <w:sz w:val="24"/>
                <w:lang w:bidi="ar"/>
              </w:rPr>
              <w:t>[16] 谭臣,狄旭艳.基于RFID技术的调压箱智能巡检系统[J].煤气与热力,2021,41(07)</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811" w:type="dxa"/>
            <w:gridSpan w:val="6"/>
            <w:vAlign w:val="center"/>
          </w:tcPr>
          <w:p>
            <w:pPr>
              <w:pStyle w:val="2"/>
              <w:widowControl/>
              <w:spacing w:line="260" w:lineRule="atLeast"/>
              <w:rPr>
                <w:rFonts w:hint="default"/>
              </w:rPr>
            </w:pPr>
            <w:r>
              <w:t>审核意见：</w:t>
            </w:r>
          </w:p>
          <w:p>
            <w:pPr>
              <w:widowControl/>
              <w:wordWrap w:val="0"/>
              <w:spacing w:line="360" w:lineRule="auto"/>
              <w:ind w:firstLine="480" w:firstLineChars="200"/>
              <w:jc w:val="left"/>
              <w:rPr>
                <w:rFonts w:ascii="Arial" w:hAnsi="Arial" w:cs="Arial"/>
                <w:color w:val="000000"/>
                <w:sz w:val="15"/>
                <w:szCs w:val="15"/>
              </w:rPr>
            </w:pPr>
            <w:r>
              <w:rPr>
                <w:rFonts w:ascii="宋体" w:hAnsi="宋体" w:cs="宋体"/>
                <w:color w:val="000000"/>
                <w:kern w:val="0"/>
                <w:sz w:val="24"/>
                <w:lang w:bidi="ar"/>
              </w:rPr>
              <w:t>无</w:t>
            </w:r>
          </w:p>
          <w:p>
            <w:pPr>
              <w:widowControl/>
              <w:wordWrap w:val="0"/>
              <w:spacing w:line="360" w:lineRule="auto"/>
              <w:ind w:firstLine="5060" w:firstLineChars="2100"/>
              <w:jc w:val="left"/>
              <w:rPr>
                <w:rFonts w:hint="eastAsia" w:ascii="Arial" w:hAnsi="Arial" w:cs="Arial"/>
                <w:color w:val="000000"/>
                <w:kern w:val="0"/>
                <w:sz w:val="24"/>
                <w:lang w:bidi="ar"/>
              </w:rPr>
            </w:pPr>
            <w:r>
              <w:rPr>
                <w:rFonts w:hint="eastAsia" w:ascii="宋体" w:hAnsi="宋体" w:cs="宋体"/>
                <w:b/>
                <w:bCs/>
                <w:kern w:val="0"/>
                <w:sz w:val="24"/>
                <w:lang w:bidi="ar"/>
              </w:rPr>
              <w:t xml:space="preserve">指导老师（签名）： </w:t>
            </w:r>
            <w:r>
              <w:rPr>
                <w:rFonts w:ascii="宋体" w:hAnsi="宋体" w:cs="宋体"/>
                <w:color w:val="000000"/>
                <w:kern w:val="0"/>
                <w:sz w:val="24"/>
                <w:lang w:bidi="ar"/>
              </w:rPr>
              <w:drawing>
                <wp:inline distT="0" distB="0" distL="0" distR="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5"/>
                          <a:stretch>
                            <a:fillRect/>
                          </a:stretch>
                        </pic:blipFill>
                        <pic:spPr>
                          <a:xfrm>
                            <a:off x="0" y="0"/>
                            <a:ext cx="952500" cy="476250"/>
                          </a:xfrm>
                          <a:prstGeom prst="rect">
                            <a:avLst/>
                          </a:prstGeom>
                        </pic:spPr>
                      </pic:pic>
                    </a:graphicData>
                  </a:graphic>
                </wp:inline>
              </w:drawing>
            </w:r>
            <w:r>
              <w:rPr>
                <w:rFonts w:hint="eastAsia" w:ascii="Arial" w:hAnsi="Arial" w:cs="Arial"/>
                <w:color w:val="000000"/>
                <w:kern w:val="0"/>
                <w:sz w:val="24"/>
                <w:lang w:bidi="ar"/>
              </w:rPr>
              <w:t xml:space="preserve">  </w:t>
            </w:r>
          </w:p>
          <w:p>
            <w:pPr>
              <w:widowControl/>
              <w:wordWrap w:val="0"/>
              <w:spacing w:line="360" w:lineRule="auto"/>
              <w:jc w:val="left"/>
            </w:pPr>
            <w:r>
              <w:rPr>
                <w:rFonts w:hint="eastAsia" w:ascii="Arial" w:hAnsi="Arial" w:cs="Arial"/>
                <w:color w:val="000000"/>
                <w:kern w:val="0"/>
                <w:sz w:val="24"/>
                <w:lang w:bidi="ar"/>
              </w:rPr>
              <w:t xml:space="preserve"> </w:t>
            </w:r>
            <w:r>
              <w:rPr>
                <w:rFonts w:hint="eastAsia" w:ascii="Arial" w:hAnsi="Arial" w:cs="Arial"/>
                <w:color w:val="000000"/>
                <w:kern w:val="0"/>
                <w:sz w:val="24"/>
                <w:lang w:val="en-US" w:eastAsia="zh-CN" w:bidi="ar"/>
              </w:rPr>
              <w:t xml:space="preserve">                                                       </w:t>
            </w:r>
            <w:r>
              <w:rPr>
                <w:rFonts w:ascii="宋体" w:hAnsi="宋体" w:cs="宋体"/>
                <w:color w:val="000000"/>
                <w:kern w:val="0"/>
                <w:sz w:val="24"/>
                <w:lang w:bidi="ar"/>
              </w:rPr>
              <w:t>2022年3月24日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6522E89"/>
    <w:rsid w:val="00547C8D"/>
    <w:rsid w:val="00581F58"/>
    <w:rsid w:val="00C97CBD"/>
    <w:rsid w:val="023E1A2E"/>
    <w:rsid w:val="04D0079A"/>
    <w:rsid w:val="096736C6"/>
    <w:rsid w:val="09B959BC"/>
    <w:rsid w:val="0EB247DB"/>
    <w:rsid w:val="0F6F0D72"/>
    <w:rsid w:val="17D828DA"/>
    <w:rsid w:val="181118BC"/>
    <w:rsid w:val="18347170"/>
    <w:rsid w:val="1FF122EF"/>
    <w:rsid w:val="283E12FD"/>
    <w:rsid w:val="2892797D"/>
    <w:rsid w:val="2EC714B9"/>
    <w:rsid w:val="2EFB16FA"/>
    <w:rsid w:val="31C70630"/>
    <w:rsid w:val="32896047"/>
    <w:rsid w:val="3699614E"/>
    <w:rsid w:val="4126563B"/>
    <w:rsid w:val="46055B9A"/>
    <w:rsid w:val="4BE94A51"/>
    <w:rsid w:val="52493664"/>
    <w:rsid w:val="56522E89"/>
    <w:rsid w:val="5B5C271D"/>
    <w:rsid w:val="606F0E54"/>
    <w:rsid w:val="64DE5D10"/>
    <w:rsid w:val="65E46781"/>
    <w:rsid w:val="6CDA1F53"/>
    <w:rsid w:val="7FE6459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iPriority="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Autospacing="1" w:afterAutospacing="1"/>
      <w:jc w:val="left"/>
      <w:outlineLvl w:val="3"/>
    </w:pPr>
    <w:rPr>
      <w:rFonts w:hint="eastAsia" w:ascii="宋体" w:hAnsi="宋体"/>
      <w:b/>
      <w:bCs/>
      <w:kern w:val="0"/>
      <w:sz w:val="2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0"/>
    <w:pPr>
      <w:tabs>
        <w:tab w:val="center" w:pos="4153"/>
        <w:tab w:val="right" w:pos="8306"/>
      </w:tabs>
      <w:snapToGrid w:val="0"/>
      <w:jc w:val="left"/>
    </w:pPr>
    <w:rPr>
      <w:sz w:val="18"/>
      <w:szCs w:val="18"/>
    </w:rPr>
  </w:style>
  <w:style w:type="paragraph" w:styleId="4">
    <w:name w:val="header"/>
    <w:basedOn w:val="1"/>
    <w:link w:val="11"/>
    <w:unhideWhenUsed/>
    <w:uiPriority w:val="0"/>
    <w:pPr>
      <w:pBdr>
        <w:bottom w:val="single" w:color="auto" w:sz="6" w:space="1"/>
      </w:pBdr>
      <w:tabs>
        <w:tab w:val="center" w:pos="4153"/>
        <w:tab w:val="right" w:pos="8306"/>
      </w:tabs>
      <w:snapToGrid w:val="0"/>
      <w:jc w:val="center"/>
    </w:pPr>
    <w:rPr>
      <w:sz w:val="18"/>
      <w:szCs w:val="18"/>
    </w:rPr>
  </w:style>
  <w:style w:type="character" w:styleId="7">
    <w:name w:val="FollowedHyperlink"/>
    <w:basedOn w:val="6"/>
    <w:qFormat/>
    <w:uiPriority w:val="0"/>
    <w:rPr>
      <w:color w:val="666666"/>
      <w:u w:val="none"/>
    </w:rPr>
  </w:style>
  <w:style w:type="character" w:styleId="8">
    <w:name w:val="Hyperlink"/>
    <w:basedOn w:val="6"/>
    <w:qFormat/>
    <w:uiPriority w:val="0"/>
    <w:rPr>
      <w:color w:val="666666"/>
      <w:u w:val="none"/>
    </w:rPr>
  </w:style>
  <w:style w:type="character" w:customStyle="1" w:styleId="9">
    <w:name w:val="hover4"/>
    <w:basedOn w:val="6"/>
    <w:qFormat/>
    <w:uiPriority w:val="0"/>
    <w:rPr>
      <w:color w:val="FFFFFF"/>
      <w:shd w:val="clear" w:color="auto" w:fill="DE4B37"/>
    </w:rPr>
  </w:style>
  <w:style w:type="character" w:customStyle="1" w:styleId="10">
    <w:name w:val="hover"/>
    <w:basedOn w:val="6"/>
    <w:qFormat/>
    <w:uiPriority w:val="0"/>
    <w:rPr>
      <w:color w:val="FFFFFF"/>
      <w:shd w:val="clear" w:color="auto" w:fill="DE4B37"/>
    </w:rPr>
  </w:style>
  <w:style w:type="character" w:customStyle="1" w:styleId="11">
    <w:name w:val="页眉 字符"/>
    <w:basedOn w:val="6"/>
    <w:link w:val="4"/>
    <w:uiPriority w:val="0"/>
    <w:rPr>
      <w:kern w:val="2"/>
      <w:sz w:val="18"/>
      <w:szCs w:val="18"/>
    </w:rPr>
  </w:style>
  <w:style w:type="character" w:customStyle="1" w:styleId="12">
    <w:name w:val="页脚 字符"/>
    <w:basedOn w:val="6"/>
    <w:link w:val="3"/>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4984</Words>
  <Characters>5649</Characters>
  <Lines>41</Lines>
  <Paragraphs>11</Paragraphs>
  <TotalTime>15</TotalTime>
  <ScaleCrop>false</ScaleCrop>
  <LinksUpToDate>false</LinksUpToDate>
  <CharactersWithSpaces>5743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2020-03-09T06:48:00Z</dcterms:created>
  <dc:creator>刘佳鑫</dc:creator>
  <cp:lastModifiedBy>黄旭</cp:lastModifiedBy>
  <dcterms:modified xsi:type="dcterms:W3CDTF">2022-04-05T08:13:31Z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1BB9BE67B99E4959AFF6931FEE71DEAC</vt:lpwstr>
  </property>
  <property fmtid="{D5CDD505-2E9C-101B-9397-08002B2CF9AE}" pid="5" name="KSOProductBuildVer">
    <vt:lpwstr>2052-11.1.0.11365</vt:lpwstr>
  </property>
</Properties>
</file>