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DBE67" w14:textId="5ED5A413" w:rsidR="003258E8" w:rsidRPr="00D070D6" w:rsidRDefault="00613680" w:rsidP="00613680">
      <w:pPr>
        <w:jc w:val="center"/>
        <w:rPr>
          <w:rFonts w:ascii="方正舒体" w:eastAsia="方正舒体"/>
          <w:sz w:val="52"/>
          <w:szCs w:val="52"/>
        </w:rPr>
      </w:pPr>
      <w:r w:rsidRPr="00D070D6">
        <w:rPr>
          <w:rFonts w:ascii="方正舒体" w:eastAsia="方正舒体" w:hint="eastAsia"/>
          <w:sz w:val="52"/>
          <w:szCs w:val="52"/>
        </w:rPr>
        <w:t>西安科技大学</w:t>
      </w:r>
    </w:p>
    <w:p w14:paraId="26266751" w14:textId="77777777" w:rsidR="00D070D6" w:rsidRPr="00D070D6" w:rsidRDefault="00D070D6" w:rsidP="00D070D6">
      <w:pPr>
        <w:jc w:val="center"/>
        <w:rPr>
          <w:rFonts w:eastAsiaTheme="minorHAnsi"/>
          <w:sz w:val="24"/>
          <w:szCs w:val="24"/>
        </w:rPr>
      </w:pPr>
      <w:r w:rsidRPr="00D070D6">
        <w:rPr>
          <w:rFonts w:eastAsiaTheme="minorHAnsi" w:hint="eastAsia"/>
          <w:sz w:val="24"/>
          <w:szCs w:val="24"/>
        </w:rPr>
        <w:t>计算机学院实验报告</w:t>
      </w:r>
    </w:p>
    <w:p w14:paraId="5F79A57E" w14:textId="38BE836C" w:rsidR="00D070D6" w:rsidRPr="00D070D6" w:rsidRDefault="00D070D6" w:rsidP="00D070D6">
      <w:pPr>
        <w:rPr>
          <w:rFonts w:eastAsiaTheme="minorHAnsi"/>
          <w:sz w:val="24"/>
          <w:szCs w:val="24"/>
        </w:rPr>
      </w:pPr>
      <w:r w:rsidRPr="00D070D6">
        <w:rPr>
          <w:rFonts w:eastAsiaTheme="minorHAnsi" w:hint="eastAsia"/>
          <w:sz w:val="24"/>
          <w:szCs w:val="24"/>
        </w:rPr>
        <w:t>班级：网络工程1</w:t>
      </w:r>
      <w:r w:rsidRPr="00D070D6">
        <w:rPr>
          <w:rFonts w:eastAsiaTheme="minorHAnsi"/>
          <w:sz w:val="24"/>
          <w:szCs w:val="24"/>
        </w:rPr>
        <w:t xml:space="preserve">801   </w:t>
      </w:r>
      <w:r>
        <w:rPr>
          <w:rFonts w:eastAsiaTheme="minorHAnsi"/>
          <w:sz w:val="24"/>
          <w:szCs w:val="24"/>
        </w:rPr>
        <w:t xml:space="preserve">  </w:t>
      </w:r>
      <w:r w:rsidRPr="00D070D6">
        <w:rPr>
          <w:rFonts w:eastAsiaTheme="minorHAnsi"/>
          <w:sz w:val="24"/>
          <w:szCs w:val="24"/>
        </w:rPr>
        <w:t xml:space="preserve"> </w:t>
      </w:r>
      <w:r w:rsidRPr="00D070D6">
        <w:rPr>
          <w:rFonts w:eastAsiaTheme="minorHAnsi" w:hint="eastAsia"/>
          <w:sz w:val="24"/>
          <w:szCs w:val="24"/>
        </w:rPr>
        <w:t>姓名：吴斌</w:t>
      </w:r>
      <w:r w:rsidRPr="00D070D6">
        <w:rPr>
          <w:rFonts w:eastAsiaTheme="minorHAnsi"/>
          <w:sz w:val="24"/>
          <w:szCs w:val="24"/>
        </w:rPr>
        <w:t xml:space="preserve">    </w:t>
      </w:r>
      <w:r>
        <w:rPr>
          <w:rFonts w:eastAsiaTheme="minorHAnsi"/>
          <w:sz w:val="24"/>
          <w:szCs w:val="24"/>
        </w:rPr>
        <w:t xml:space="preserve">   </w:t>
      </w:r>
      <w:r w:rsidRPr="00D070D6">
        <w:rPr>
          <w:rFonts w:eastAsiaTheme="minorHAnsi" w:hint="eastAsia"/>
          <w:sz w:val="24"/>
          <w:szCs w:val="24"/>
        </w:rPr>
        <w:t>学号：1</w:t>
      </w:r>
      <w:r w:rsidRPr="00D070D6">
        <w:rPr>
          <w:rFonts w:eastAsiaTheme="minorHAnsi"/>
          <w:sz w:val="24"/>
          <w:szCs w:val="24"/>
        </w:rPr>
        <w:t>8408020129</w:t>
      </w:r>
    </w:p>
    <w:p w14:paraId="0C738D75" w14:textId="4219F562" w:rsidR="00D070D6" w:rsidRPr="00D070D6" w:rsidRDefault="00D070D6" w:rsidP="00D070D6">
      <w:pPr>
        <w:rPr>
          <w:rFonts w:eastAsiaTheme="minorHAnsi"/>
          <w:sz w:val="24"/>
          <w:szCs w:val="24"/>
        </w:rPr>
      </w:pPr>
      <w:r w:rsidRPr="00D070D6">
        <w:rPr>
          <w:rFonts w:eastAsiaTheme="minorHAnsi" w:hint="eastAsia"/>
          <w:sz w:val="24"/>
          <w:szCs w:val="24"/>
        </w:rPr>
        <w:t>时间：二零二零年八月</w:t>
      </w:r>
      <w:r w:rsidRPr="00D070D6">
        <w:rPr>
          <w:rFonts w:eastAsiaTheme="minorHAnsi"/>
          <w:sz w:val="24"/>
          <w:szCs w:val="24"/>
        </w:rPr>
        <w:t xml:space="preserve">   </w:t>
      </w:r>
      <w:r>
        <w:rPr>
          <w:rFonts w:eastAsiaTheme="minorHAnsi"/>
          <w:sz w:val="24"/>
          <w:szCs w:val="24"/>
        </w:rPr>
        <w:t xml:space="preserve">  </w:t>
      </w:r>
      <w:r w:rsidRPr="00D070D6">
        <w:rPr>
          <w:rFonts w:eastAsiaTheme="minorHAnsi" w:hint="eastAsia"/>
          <w:sz w:val="24"/>
          <w:szCs w:val="24"/>
        </w:rPr>
        <w:t xml:space="preserve">评分： </w:t>
      </w:r>
      <w:r w:rsidRPr="00D070D6">
        <w:rPr>
          <w:rFonts w:eastAsiaTheme="minorHAnsi"/>
          <w:sz w:val="24"/>
          <w:szCs w:val="24"/>
        </w:rPr>
        <w:t xml:space="preserve">       </w:t>
      </w:r>
      <w:r>
        <w:rPr>
          <w:rFonts w:eastAsiaTheme="minorHAnsi"/>
          <w:sz w:val="24"/>
          <w:szCs w:val="24"/>
        </w:rPr>
        <w:t xml:space="preserve">   </w:t>
      </w:r>
      <w:r w:rsidRPr="00D070D6">
        <w:rPr>
          <w:rFonts w:eastAsiaTheme="minorHAnsi" w:hint="eastAsia"/>
          <w:sz w:val="24"/>
          <w:szCs w:val="24"/>
        </w:rPr>
        <w:t>教师签名：</w:t>
      </w:r>
    </w:p>
    <w:p w14:paraId="6CD88BFD" w14:textId="738C88DE" w:rsidR="00D070D6" w:rsidRDefault="00D070D6" w:rsidP="00D070D6">
      <w:pPr>
        <w:rPr>
          <w:rFonts w:eastAsiaTheme="minorHAnsi"/>
          <w:sz w:val="24"/>
          <w:szCs w:val="24"/>
        </w:rPr>
      </w:pPr>
      <w:r w:rsidRPr="00D070D6">
        <w:rPr>
          <w:rFonts w:eastAsiaTheme="minorHAnsi" w:hint="eastAsia"/>
          <w:sz w:val="24"/>
          <w:szCs w:val="24"/>
        </w:rPr>
        <w:t>实验名称：</w:t>
      </w:r>
      <w:r w:rsidR="00581A2F">
        <w:t>CPU与简单模型机设计实验</w:t>
      </w:r>
    </w:p>
    <w:p w14:paraId="3218EEC9" w14:textId="55802E2D" w:rsidR="00D070D6" w:rsidRDefault="00D070D6" w:rsidP="00D070D6">
      <w:pPr>
        <w:rPr>
          <w:rFonts w:eastAsiaTheme="minorHAnsi"/>
          <w:sz w:val="24"/>
          <w:szCs w:val="24"/>
        </w:rPr>
      </w:pPr>
      <w:r>
        <w:rPr>
          <w:rFonts w:eastAsiaTheme="minorHAnsi" w:hint="eastAsia"/>
          <w:sz w:val="24"/>
          <w:szCs w:val="24"/>
        </w:rPr>
        <w:t>实验目的;</w:t>
      </w:r>
      <w:r w:rsidR="00581A2F">
        <w:rPr>
          <w:rFonts w:eastAsiaTheme="minorHAnsi"/>
          <w:sz w:val="24"/>
          <w:szCs w:val="24"/>
        </w:rPr>
        <w:t xml:space="preserve"> </w:t>
      </w:r>
    </w:p>
    <w:p w14:paraId="639FF51D" w14:textId="77777777" w:rsidR="00581A2F" w:rsidRDefault="00581A2F" w:rsidP="00581A2F">
      <w:pPr>
        <w:widowControl/>
        <w:numPr>
          <w:ilvl w:val="0"/>
          <w:numId w:val="2"/>
        </w:numPr>
        <w:spacing w:after="89"/>
        <w:ind w:left="994" w:hanging="422"/>
        <w:jc w:val="left"/>
      </w:pPr>
      <w:r>
        <w:t xml:space="preserve">掌握一个简单CPU的组成原理。 </w:t>
      </w:r>
    </w:p>
    <w:p w14:paraId="0A8B339B" w14:textId="77777777" w:rsidR="00581A2F" w:rsidRDefault="00581A2F" w:rsidP="00581A2F">
      <w:pPr>
        <w:widowControl/>
        <w:numPr>
          <w:ilvl w:val="0"/>
          <w:numId w:val="2"/>
        </w:numPr>
        <w:spacing w:after="89"/>
        <w:ind w:left="994" w:hanging="422"/>
        <w:jc w:val="left"/>
      </w:pPr>
      <w:r>
        <w:t xml:space="preserve">在掌握部件单元电路的基础上，进一步构造一台基本模型计算机。 </w:t>
      </w:r>
    </w:p>
    <w:p w14:paraId="1947698C" w14:textId="77777777" w:rsidR="00581A2F" w:rsidRDefault="00581A2F" w:rsidP="00581A2F">
      <w:pPr>
        <w:widowControl/>
        <w:numPr>
          <w:ilvl w:val="0"/>
          <w:numId w:val="2"/>
        </w:numPr>
        <w:spacing w:after="178"/>
        <w:ind w:left="994" w:hanging="422"/>
        <w:jc w:val="left"/>
      </w:pPr>
      <w:r>
        <w:t xml:space="preserve">定义五条机器指令，编写相应的微程序，并上机调试掌握整机概念。 </w:t>
      </w:r>
    </w:p>
    <w:p w14:paraId="029B98B4" w14:textId="71610056" w:rsidR="00D070D6" w:rsidRDefault="00D070D6" w:rsidP="00D070D6">
      <w:pPr>
        <w:rPr>
          <w:rFonts w:eastAsiaTheme="minorHAnsi"/>
          <w:sz w:val="24"/>
          <w:szCs w:val="24"/>
        </w:rPr>
      </w:pPr>
      <w:r>
        <w:rPr>
          <w:rFonts w:eastAsiaTheme="minorHAnsi" w:hint="eastAsia"/>
          <w:sz w:val="24"/>
          <w:szCs w:val="24"/>
        </w:rPr>
        <w:t>实验原理：</w:t>
      </w:r>
    </w:p>
    <w:p w14:paraId="2F6D34FC" w14:textId="77777777" w:rsidR="00581A2F" w:rsidRDefault="00581A2F" w:rsidP="00581A2F">
      <w:pPr>
        <w:spacing w:after="153" w:line="300" w:lineRule="auto"/>
        <w:ind w:left="356" w:firstLine="420"/>
      </w:pPr>
      <w:r>
        <w:t xml:space="preserve">本实验要实现一个简单的CPU，并且在此CPU的基础上，继续构建一个简单的模型计算机。 CPU由运算器（ALU）、微程序控制器（MC）、通用寄存器（R0），指令寄存器（IR）、程序计数器（PC）和地址寄存器（AR）组成，如图5-1所示。这个CPU在写入相应的微指令后，就具备了执行机器指令的功能。但是机器指令一般存放在主存当中，CPU必须和主存挂接后，才有实际的意义。所以还需要在该CPU的基础上增加一个主存和基本的输入输出部件，以构成一个简单的模型计算机。 </w:t>
      </w:r>
    </w:p>
    <w:p w14:paraId="0B967A92" w14:textId="77777777" w:rsidR="00581A2F" w:rsidRDefault="00581A2F" w:rsidP="00581A2F">
      <w:pPr>
        <w:spacing w:after="153" w:line="300" w:lineRule="auto"/>
        <w:ind w:left="356" w:firstLine="70"/>
        <w:jc w:val="center"/>
      </w:pPr>
      <w:r>
        <w:rPr>
          <w:noProof/>
        </w:rPr>
        <w:drawing>
          <wp:inline distT="0" distB="0" distL="0" distR="0" wp14:anchorId="0604329D" wp14:editId="6A165F7D">
            <wp:extent cx="3124200" cy="26003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2600325"/>
                    </a:xfrm>
                    <a:prstGeom prst="rect">
                      <a:avLst/>
                    </a:prstGeom>
                  </pic:spPr>
                </pic:pic>
              </a:graphicData>
            </a:graphic>
          </wp:inline>
        </w:drawing>
      </w:r>
    </w:p>
    <w:p w14:paraId="26E8F068" w14:textId="77777777" w:rsidR="00581A2F" w:rsidRDefault="00581A2F" w:rsidP="00581A2F">
      <w:pPr>
        <w:spacing w:after="90"/>
        <w:ind w:left="10" w:right="-15"/>
        <w:jc w:val="center"/>
      </w:pPr>
      <w:r>
        <w:t xml:space="preserve">图5-1 基本CPU构成原理图 </w:t>
      </w:r>
    </w:p>
    <w:p w14:paraId="515B968E" w14:textId="77777777" w:rsidR="00581A2F" w:rsidRDefault="00581A2F" w:rsidP="00581A2F">
      <w:pPr>
        <w:ind w:left="781"/>
      </w:pPr>
      <w:r>
        <w:t xml:space="preserve"> </w:t>
      </w:r>
    </w:p>
    <w:p w14:paraId="41AB9815" w14:textId="77777777" w:rsidR="00581A2F" w:rsidRDefault="00581A2F" w:rsidP="00581A2F">
      <w:pPr>
        <w:ind w:left="791"/>
      </w:pPr>
      <w:r>
        <w:lastRenderedPageBreak/>
        <w:t>程序计数器（PC）原理图如图5-2，其余部件在前面的实验中都已用到，在此不再讨论。</w:t>
      </w:r>
    </w:p>
    <w:p w14:paraId="6EF636F1" w14:textId="77777777" w:rsidR="00581A2F" w:rsidRDefault="00581A2F" w:rsidP="00581A2F">
      <w:pPr>
        <w:spacing w:line="300" w:lineRule="auto"/>
      </w:pPr>
      <w:r>
        <w:t xml:space="preserve">系统的程序计数器（PC）和地址寄存器（AR）集成在一片CPLD芯片中 。CLR连接至CON单元的总清端CLR，按下CLR按钮，将使PC清零。LDPC和T3相与后作为计数器的计数时钟，当LOAD 为低时，计数时钟到来后将CPU 内总线上的数据打入PC。 </w:t>
      </w:r>
    </w:p>
    <w:p w14:paraId="76A6A92B" w14:textId="77777777" w:rsidR="00581A2F" w:rsidRDefault="00581A2F" w:rsidP="00581A2F">
      <w:pPr>
        <w:spacing w:after="29"/>
        <w:ind w:right="1563"/>
        <w:jc w:val="right"/>
      </w:pPr>
      <w:r>
        <w:rPr>
          <w:noProof/>
        </w:rPr>
        <w:drawing>
          <wp:inline distT="0" distB="0" distL="0" distR="0" wp14:anchorId="775A2FEC" wp14:editId="59ED780E">
            <wp:extent cx="3400425" cy="33147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3314700"/>
                    </a:xfrm>
                    <a:prstGeom prst="rect">
                      <a:avLst/>
                    </a:prstGeom>
                  </pic:spPr>
                </pic:pic>
              </a:graphicData>
            </a:graphic>
          </wp:inline>
        </w:drawing>
      </w:r>
      <w:r>
        <w:t xml:space="preserve"> </w:t>
      </w:r>
    </w:p>
    <w:p w14:paraId="72B4CCEE" w14:textId="77777777" w:rsidR="00581A2F" w:rsidRDefault="00581A2F" w:rsidP="00581A2F">
      <w:pPr>
        <w:spacing w:after="29"/>
        <w:ind w:right="1563"/>
        <w:jc w:val="right"/>
      </w:pPr>
      <w:r>
        <w:t xml:space="preserve"> </w:t>
      </w:r>
    </w:p>
    <w:p w14:paraId="1D26BF79" w14:textId="77777777" w:rsidR="00581A2F" w:rsidRDefault="00581A2F" w:rsidP="00581A2F">
      <w:pPr>
        <w:spacing w:after="90"/>
        <w:ind w:left="10" w:right="-15"/>
        <w:jc w:val="center"/>
      </w:pPr>
      <w:r>
        <w:t xml:space="preserve">图5-2 程序计数器(PC)原理图 </w:t>
      </w:r>
    </w:p>
    <w:p w14:paraId="728C45EB" w14:textId="77777777" w:rsidR="00581A2F" w:rsidRDefault="00581A2F" w:rsidP="00581A2F">
      <w:pPr>
        <w:ind w:left="781"/>
      </w:pPr>
      <w:r>
        <w:t xml:space="preserve"> </w:t>
      </w:r>
    </w:p>
    <w:p w14:paraId="0A6334B9" w14:textId="77777777" w:rsidR="00581A2F" w:rsidRDefault="00581A2F" w:rsidP="00581A2F">
      <w:pPr>
        <w:spacing w:line="300" w:lineRule="auto"/>
        <w:ind w:left="356" w:firstLine="420"/>
      </w:pPr>
      <w:r>
        <w:t xml:space="preserve">本模型机和前面微程序控制器实验相比，新增加一条跳转指令JMP。共有五条指令：IN （输入）、ADD（二进制加法）、OUT（输出）、JMP（无条件转移），HLT（停机）。其指令格式如下（高４位为操作码）： </w:t>
      </w:r>
    </w:p>
    <w:p w14:paraId="1AEA437F" w14:textId="77777777" w:rsidR="00581A2F" w:rsidRDefault="00581A2F" w:rsidP="00581A2F">
      <w:pPr>
        <w:spacing w:after="77"/>
        <w:ind w:left="1899"/>
      </w:pPr>
      <w:r>
        <w:rPr>
          <w:noProof/>
        </w:rPr>
        <w:drawing>
          <wp:inline distT="0" distB="0" distL="0" distR="0" wp14:anchorId="06238CBA" wp14:editId="1CDA74AB">
            <wp:extent cx="3371850" cy="11906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1190625"/>
                    </a:xfrm>
                    <a:prstGeom prst="rect">
                      <a:avLst/>
                    </a:prstGeom>
                  </pic:spPr>
                </pic:pic>
              </a:graphicData>
            </a:graphic>
          </wp:inline>
        </w:drawing>
      </w:r>
      <w:r>
        <w:t xml:space="preserve">  </w:t>
      </w:r>
    </w:p>
    <w:p w14:paraId="282C3202" w14:textId="77777777" w:rsidR="00581A2F" w:rsidRDefault="00581A2F" w:rsidP="00581A2F">
      <w:pPr>
        <w:spacing w:after="84"/>
        <w:ind w:left="10" w:right="317"/>
        <w:jc w:val="right"/>
      </w:pPr>
      <w:r>
        <w:t>其中JMP 为双字节指令，其余均为单字节指令。********为addr对应的二进制地址码。</w:t>
      </w:r>
    </w:p>
    <w:p w14:paraId="42874C85" w14:textId="77777777" w:rsidR="00581A2F" w:rsidRDefault="00581A2F" w:rsidP="00581A2F">
      <w:pPr>
        <w:spacing w:line="300" w:lineRule="auto"/>
      </w:pPr>
      <w:r>
        <w:t xml:space="preserve">微程序控制器实验的指令是通过手动给出的，现在要求CPU自动从存储器读取指令并执行。根据以上要求，设计数据通路图，如图5-3所示。 </w:t>
      </w:r>
    </w:p>
    <w:p w14:paraId="5B8F6354" w14:textId="77777777" w:rsidR="00581A2F" w:rsidRDefault="00581A2F" w:rsidP="00581A2F">
      <w:pPr>
        <w:spacing w:line="300" w:lineRule="auto"/>
        <w:ind w:left="356" w:firstLine="420"/>
      </w:pPr>
      <w:r>
        <w:t>本实验在前一个实验的基础上增加了三个部件，一是PC（程序计数器），另一个是AR （地址寄存器），还有就是MEM（主存）。因而在微指令中应增加相应的控制位，其</w:t>
      </w:r>
      <w:r>
        <w:lastRenderedPageBreak/>
        <w:t xml:space="preserve">微指令格式如表5-1所示。 </w:t>
      </w:r>
    </w:p>
    <w:p w14:paraId="26E285A1" w14:textId="77777777" w:rsidR="00581A2F" w:rsidRDefault="00581A2F" w:rsidP="00581A2F">
      <w:pPr>
        <w:spacing w:after="50"/>
        <w:ind w:right="298"/>
        <w:jc w:val="right"/>
      </w:pPr>
      <w:r>
        <w:rPr>
          <w:noProof/>
        </w:rPr>
        <w:drawing>
          <wp:inline distT="0" distB="0" distL="0" distR="0" wp14:anchorId="03BA8756" wp14:editId="25E69F19">
            <wp:extent cx="5257800" cy="37623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3762375"/>
                    </a:xfrm>
                    <a:prstGeom prst="rect">
                      <a:avLst/>
                    </a:prstGeom>
                  </pic:spPr>
                </pic:pic>
              </a:graphicData>
            </a:graphic>
          </wp:inline>
        </w:drawing>
      </w:r>
      <w:r>
        <w:t xml:space="preserve"> </w:t>
      </w:r>
    </w:p>
    <w:p w14:paraId="5B2D2B7B" w14:textId="77777777" w:rsidR="00581A2F" w:rsidRDefault="00581A2F" w:rsidP="00581A2F">
      <w:pPr>
        <w:spacing w:after="90"/>
        <w:ind w:left="10" w:right="-15"/>
        <w:jc w:val="center"/>
      </w:pPr>
      <w:r>
        <w:t xml:space="preserve">图5-3  数据通路图 </w:t>
      </w:r>
    </w:p>
    <w:p w14:paraId="6EE9FE26" w14:textId="77777777" w:rsidR="00581A2F" w:rsidRDefault="00581A2F" w:rsidP="00581A2F">
      <w:pPr>
        <w:spacing w:after="75"/>
        <w:ind w:left="361"/>
      </w:pPr>
      <w:r>
        <w:rPr>
          <w:rFonts w:ascii="Times New Roman" w:eastAsia="Times New Roman" w:hAnsi="Times New Roman" w:cs="Times New Roman"/>
        </w:rPr>
        <w:t xml:space="preserve"> </w:t>
      </w:r>
    </w:p>
    <w:p w14:paraId="21C7EA4C" w14:textId="77777777" w:rsidR="00581A2F" w:rsidRDefault="00581A2F" w:rsidP="00581A2F">
      <w:pPr>
        <w:spacing w:after="90"/>
        <w:ind w:left="10" w:right="-15"/>
        <w:jc w:val="center"/>
      </w:pPr>
      <w:r>
        <w:t xml:space="preserve">表5-1 微指令格式 </w:t>
      </w:r>
    </w:p>
    <w:p w14:paraId="0D742E12" w14:textId="77777777" w:rsidR="00581A2F" w:rsidRDefault="00581A2F" w:rsidP="00581A2F">
      <w:pPr>
        <w:spacing w:after="88" w:line="263" w:lineRule="auto"/>
        <w:ind w:left="4518" w:right="1150" w:hanging="3205"/>
      </w:pPr>
      <w:r>
        <w:rPr>
          <w:noProof/>
        </w:rPr>
        <w:drawing>
          <wp:inline distT="0" distB="0" distL="0" distR="0" wp14:anchorId="1B72460B" wp14:editId="09F5E42C">
            <wp:extent cx="4095750" cy="25622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2562225"/>
                    </a:xfrm>
                    <a:prstGeom prst="rect">
                      <a:avLst/>
                    </a:prstGeom>
                  </pic:spPr>
                </pic:pic>
              </a:graphicData>
            </a:graphic>
          </wp:inline>
        </w:drawing>
      </w:r>
      <w:r>
        <w:t xml:space="preserve">   </w:t>
      </w:r>
    </w:p>
    <w:p w14:paraId="3D180E74" w14:textId="77777777" w:rsidR="00581A2F" w:rsidRDefault="00581A2F" w:rsidP="00581A2F">
      <w:pPr>
        <w:spacing w:line="301" w:lineRule="auto"/>
        <w:ind w:left="356" w:firstLine="420"/>
      </w:pPr>
      <w:r>
        <w:t>系统涉及到的微程序流程见图5-4所示，当拟定“取指”微指令时，该微指令的判别测试字段为P&lt;1&gt;测试。指令译码原理见图3-4所示，由于“取指”微指令是所有微程序都使用的公用微指令，因此P&lt;1&gt; 的测试结果出现多路分支。本机用指令寄存器的高6位（IR7—IR2） 作为测试条件，出现５路分支，占用５个固定微地址单元，剩下的其它地方就可以一条微指令占用控存一个微地址单元随意填写，微程序流程图上的单元地址</w:t>
      </w:r>
      <w:r>
        <w:lastRenderedPageBreak/>
        <w:t xml:space="preserve">为16 进制。 </w:t>
      </w:r>
    </w:p>
    <w:p w14:paraId="5EEF4E88" w14:textId="77777777" w:rsidR="00581A2F" w:rsidRDefault="00581A2F" w:rsidP="00581A2F">
      <w:pPr>
        <w:spacing w:after="53"/>
        <w:ind w:right="1435"/>
        <w:jc w:val="right"/>
      </w:pPr>
      <w:r>
        <w:rPr>
          <w:noProof/>
        </w:rPr>
        <w:drawing>
          <wp:inline distT="0" distB="0" distL="0" distR="0" wp14:anchorId="393F2D19" wp14:editId="47B1EC00">
            <wp:extent cx="3638550" cy="39338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3933825"/>
                    </a:xfrm>
                    <a:prstGeom prst="rect">
                      <a:avLst/>
                    </a:prstGeom>
                  </pic:spPr>
                </pic:pic>
              </a:graphicData>
            </a:graphic>
          </wp:inline>
        </w:drawing>
      </w:r>
      <w:r>
        <w:t xml:space="preserve">  </w:t>
      </w:r>
    </w:p>
    <w:p w14:paraId="1DA4A1CF" w14:textId="77777777" w:rsidR="00581A2F" w:rsidRDefault="00581A2F" w:rsidP="00581A2F">
      <w:pPr>
        <w:spacing w:after="90"/>
        <w:ind w:left="10" w:right="-15"/>
        <w:jc w:val="center"/>
      </w:pPr>
      <w:r>
        <w:t xml:space="preserve">图5-4 简单模型机微程序流程图 </w:t>
      </w:r>
    </w:p>
    <w:p w14:paraId="4FE032FA" w14:textId="77777777" w:rsidR="00581A2F" w:rsidRDefault="00581A2F" w:rsidP="00581A2F">
      <w:pPr>
        <w:spacing w:after="75"/>
        <w:ind w:left="361"/>
      </w:pPr>
      <w:r>
        <w:rPr>
          <w:rFonts w:ascii="Times New Roman" w:eastAsia="Times New Roman" w:hAnsi="Times New Roman" w:cs="Times New Roman"/>
        </w:rPr>
        <w:t xml:space="preserve"> </w:t>
      </w:r>
    </w:p>
    <w:p w14:paraId="6710842C" w14:textId="77777777" w:rsidR="00581A2F" w:rsidRDefault="00581A2F" w:rsidP="00581A2F">
      <w:pPr>
        <w:spacing w:line="300" w:lineRule="auto"/>
        <w:ind w:left="356" w:firstLine="420"/>
      </w:pPr>
      <w:r>
        <w:t xml:space="preserve">当全部微程序设计完毕后，应将每条微指令代码化，表5-2即为将图5-4的微程序流程图按微指令格式转化而成的“二进制微代码表”。  </w:t>
      </w:r>
    </w:p>
    <w:p w14:paraId="7FAB86A3" w14:textId="77777777" w:rsidR="00581A2F" w:rsidRDefault="00581A2F" w:rsidP="00581A2F">
      <w:pPr>
        <w:spacing w:after="76"/>
        <w:ind w:left="361"/>
      </w:pPr>
      <w:r>
        <w:rPr>
          <w:rFonts w:ascii="Times New Roman" w:eastAsia="Times New Roman" w:hAnsi="Times New Roman" w:cs="Times New Roman"/>
        </w:rPr>
        <w:t xml:space="preserve"> </w:t>
      </w:r>
    </w:p>
    <w:p w14:paraId="725928AD" w14:textId="77777777" w:rsidR="00581A2F" w:rsidRDefault="00581A2F" w:rsidP="00581A2F">
      <w:pPr>
        <w:spacing w:after="90"/>
        <w:ind w:left="10" w:right="-15"/>
        <w:jc w:val="center"/>
      </w:pPr>
      <w:r>
        <w:t>表5-2 二进制微代码表</w:t>
      </w:r>
      <w:r>
        <w:rPr>
          <w:sz w:val="20"/>
        </w:rPr>
        <w:t xml:space="preserve"> </w:t>
      </w:r>
    </w:p>
    <w:tbl>
      <w:tblPr>
        <w:tblStyle w:val="TableGrid"/>
        <w:tblW w:w="7516" w:type="dxa"/>
        <w:tblInd w:w="1129" w:type="dxa"/>
        <w:tblCellMar>
          <w:left w:w="156" w:type="dxa"/>
          <w:right w:w="115" w:type="dxa"/>
        </w:tblCellMar>
        <w:tblLook w:val="04A0" w:firstRow="1" w:lastRow="0" w:firstColumn="1" w:lastColumn="0" w:noHBand="0" w:noVBand="1"/>
      </w:tblPr>
      <w:tblGrid>
        <w:gridCol w:w="710"/>
        <w:gridCol w:w="1275"/>
        <w:gridCol w:w="852"/>
        <w:gridCol w:w="850"/>
        <w:gridCol w:w="708"/>
        <w:gridCol w:w="852"/>
        <w:gridCol w:w="1133"/>
        <w:gridCol w:w="1136"/>
      </w:tblGrid>
      <w:tr w:rsidR="00581A2F" w14:paraId="12C94CFF" w14:textId="77777777" w:rsidTr="00E86E9B">
        <w:trPr>
          <w:trHeight w:val="634"/>
        </w:trPr>
        <w:tc>
          <w:tcPr>
            <w:tcW w:w="710" w:type="dxa"/>
            <w:tcBorders>
              <w:top w:val="single" w:sz="4" w:space="0" w:color="000000"/>
              <w:left w:val="single" w:sz="4" w:space="0" w:color="000000"/>
              <w:bottom w:val="single" w:sz="4" w:space="0" w:color="000000"/>
              <w:right w:val="single" w:sz="4" w:space="0" w:color="000000"/>
            </w:tcBorders>
          </w:tcPr>
          <w:p w14:paraId="617A72A7" w14:textId="77777777" w:rsidR="00581A2F" w:rsidRDefault="00581A2F" w:rsidP="00E86E9B">
            <w:pPr>
              <w:spacing w:line="276" w:lineRule="auto"/>
              <w:ind w:left="17"/>
            </w:pPr>
            <w:r>
              <w:rPr>
                <w:sz w:val="18"/>
              </w:rPr>
              <w:t>地址</w:t>
            </w:r>
            <w:r>
              <w:rPr>
                <w:rFonts w:ascii="Times New Roman" w:eastAsia="Times New Roman" w:hAnsi="Times New Roman" w:cs="Times New Roman"/>
                <w:sz w:val="18"/>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18D499C" w14:textId="77777777" w:rsidR="00581A2F" w:rsidRDefault="00581A2F" w:rsidP="00E86E9B">
            <w:pPr>
              <w:spacing w:line="276" w:lineRule="auto"/>
              <w:jc w:val="center"/>
            </w:pPr>
            <w:r>
              <w:rPr>
                <w:sz w:val="18"/>
              </w:rPr>
              <w:t>十六进制表示</w:t>
            </w:r>
            <w:r>
              <w:rPr>
                <w:rFonts w:ascii="Times New Roman" w:eastAsia="Times New Roman" w:hAnsi="Times New Roman" w:cs="Times New Roman"/>
                <w:sz w:val="18"/>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44DB074" w14:textId="77777777" w:rsidR="00581A2F" w:rsidRDefault="00581A2F" w:rsidP="00E86E9B">
            <w:pPr>
              <w:spacing w:line="276" w:lineRule="auto"/>
            </w:pPr>
            <w:r>
              <w:rPr>
                <w:sz w:val="18"/>
              </w:rPr>
              <w:t>高五位</w:t>
            </w:r>
            <w:r>
              <w:rPr>
                <w:rFonts w:ascii="Times New Roman" w:eastAsia="Times New Roman" w:hAnsi="Times New Roman" w:cs="Times New Roman"/>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3771043" w14:textId="77777777" w:rsidR="00581A2F" w:rsidRDefault="00581A2F" w:rsidP="00E86E9B">
            <w:pPr>
              <w:spacing w:line="276" w:lineRule="auto"/>
              <w:jc w:val="center"/>
            </w:pPr>
            <w:r>
              <w:rPr>
                <w:rFonts w:ascii="Times New Roman" w:eastAsia="Times New Roman" w:hAnsi="Times New Roman" w:cs="Times New Roman"/>
                <w:sz w:val="18"/>
              </w:rPr>
              <w:t xml:space="preserve">S3~S0 </w:t>
            </w:r>
          </w:p>
        </w:tc>
        <w:tc>
          <w:tcPr>
            <w:tcW w:w="708" w:type="dxa"/>
            <w:tcBorders>
              <w:top w:val="single" w:sz="4" w:space="0" w:color="000000"/>
              <w:left w:val="single" w:sz="4" w:space="0" w:color="000000"/>
              <w:bottom w:val="single" w:sz="4" w:space="0" w:color="000000"/>
              <w:right w:val="single" w:sz="4" w:space="0" w:color="000000"/>
            </w:tcBorders>
          </w:tcPr>
          <w:p w14:paraId="09B77DB6" w14:textId="77777777" w:rsidR="00581A2F" w:rsidRDefault="00581A2F" w:rsidP="00E86E9B">
            <w:pPr>
              <w:spacing w:line="276" w:lineRule="auto"/>
              <w:jc w:val="center"/>
            </w:pPr>
            <w:r>
              <w:rPr>
                <w:rFonts w:ascii="Times New Roman" w:eastAsia="Times New Roman" w:hAnsi="Times New Roman" w:cs="Times New Roman"/>
                <w:sz w:val="18"/>
              </w:rPr>
              <w:t xml:space="preserve">A </w:t>
            </w:r>
            <w:r>
              <w:rPr>
                <w:sz w:val="18"/>
              </w:rPr>
              <w:t>字段</w:t>
            </w:r>
            <w:r>
              <w:rPr>
                <w:rFonts w:ascii="Times New Roman" w:eastAsia="Times New Roman" w:hAnsi="Times New Roman" w:cs="Times New Roman"/>
                <w:sz w:val="18"/>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F5E5867" w14:textId="77777777" w:rsidR="00581A2F" w:rsidRDefault="00581A2F" w:rsidP="00E86E9B">
            <w:pPr>
              <w:spacing w:line="276" w:lineRule="auto"/>
              <w:ind w:left="7"/>
            </w:pPr>
            <w:r>
              <w:rPr>
                <w:rFonts w:ascii="Times New Roman" w:eastAsia="Times New Roman" w:hAnsi="Times New Roman" w:cs="Times New Roman"/>
                <w:sz w:val="18"/>
              </w:rPr>
              <w:t xml:space="preserve">B </w:t>
            </w:r>
            <w:r>
              <w:rPr>
                <w:sz w:val="18"/>
              </w:rPr>
              <w:t>字段</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172447B" w14:textId="77777777" w:rsidR="00581A2F" w:rsidRDefault="00581A2F" w:rsidP="00E86E9B">
            <w:pPr>
              <w:spacing w:line="276" w:lineRule="auto"/>
              <w:jc w:val="center"/>
            </w:pPr>
            <w:r>
              <w:rPr>
                <w:rFonts w:ascii="Times New Roman" w:eastAsia="Times New Roman" w:hAnsi="Times New Roman" w:cs="Times New Roman"/>
                <w:sz w:val="18"/>
              </w:rPr>
              <w:t xml:space="preserve">C </w:t>
            </w:r>
            <w:r>
              <w:rPr>
                <w:sz w:val="18"/>
              </w:rPr>
              <w:t>字段</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57B9ED16" w14:textId="77777777" w:rsidR="00581A2F" w:rsidRDefault="00581A2F" w:rsidP="00E86E9B">
            <w:pPr>
              <w:spacing w:line="276" w:lineRule="auto"/>
              <w:ind w:left="12"/>
            </w:pPr>
            <w:r>
              <w:rPr>
                <w:rFonts w:ascii="Times New Roman" w:eastAsia="Times New Roman" w:hAnsi="Times New Roman" w:cs="Times New Roman"/>
                <w:sz w:val="18"/>
              </w:rPr>
              <w:t xml:space="preserve">UA5~UA0 </w:t>
            </w:r>
          </w:p>
        </w:tc>
      </w:tr>
      <w:tr w:rsidR="00581A2F" w14:paraId="10DD7089"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4F9B8A9C" w14:textId="77777777" w:rsidR="00581A2F" w:rsidRDefault="00581A2F" w:rsidP="00E86E9B">
            <w:pPr>
              <w:spacing w:line="276" w:lineRule="auto"/>
              <w:jc w:val="center"/>
            </w:pPr>
            <w:r>
              <w:rPr>
                <w:rFonts w:ascii="Times New Roman" w:eastAsia="Times New Roman" w:hAnsi="Times New Roman" w:cs="Times New Roman"/>
              </w:rPr>
              <w:t xml:space="preserve">00 </w:t>
            </w:r>
          </w:p>
        </w:tc>
        <w:tc>
          <w:tcPr>
            <w:tcW w:w="1275" w:type="dxa"/>
            <w:tcBorders>
              <w:top w:val="single" w:sz="4" w:space="0" w:color="000000"/>
              <w:left w:val="single" w:sz="4" w:space="0" w:color="000000"/>
              <w:bottom w:val="single" w:sz="4" w:space="0" w:color="000000"/>
              <w:right w:val="single" w:sz="4" w:space="0" w:color="000000"/>
            </w:tcBorders>
          </w:tcPr>
          <w:p w14:paraId="1D215073" w14:textId="77777777" w:rsidR="00581A2F" w:rsidRDefault="00581A2F" w:rsidP="00E86E9B">
            <w:pPr>
              <w:spacing w:line="276" w:lineRule="auto"/>
              <w:jc w:val="center"/>
            </w:pPr>
            <w:r>
              <w:rPr>
                <w:rFonts w:ascii="Times New Roman" w:eastAsia="Times New Roman" w:hAnsi="Times New Roman" w:cs="Times New Roman"/>
              </w:rPr>
              <w:t xml:space="preserve">00 00 01 </w:t>
            </w:r>
          </w:p>
        </w:tc>
        <w:tc>
          <w:tcPr>
            <w:tcW w:w="852" w:type="dxa"/>
            <w:tcBorders>
              <w:top w:val="single" w:sz="4" w:space="0" w:color="000000"/>
              <w:left w:val="single" w:sz="4" w:space="0" w:color="000000"/>
              <w:bottom w:val="single" w:sz="4" w:space="0" w:color="000000"/>
              <w:right w:val="single" w:sz="4" w:space="0" w:color="000000"/>
            </w:tcBorders>
          </w:tcPr>
          <w:p w14:paraId="22181416" w14:textId="77777777" w:rsidR="00581A2F" w:rsidRDefault="00581A2F" w:rsidP="00E86E9B">
            <w:pPr>
              <w:spacing w:line="276" w:lineRule="auto"/>
              <w:ind w:left="7"/>
            </w:pPr>
            <w:r>
              <w:rPr>
                <w:rFonts w:ascii="Times New Roman" w:eastAsia="Times New Roman" w:hAnsi="Times New Roman" w:cs="Times New Roman"/>
              </w:rPr>
              <w:t xml:space="preserve">00000 </w:t>
            </w:r>
          </w:p>
        </w:tc>
        <w:tc>
          <w:tcPr>
            <w:tcW w:w="850" w:type="dxa"/>
            <w:tcBorders>
              <w:top w:val="single" w:sz="4" w:space="0" w:color="000000"/>
              <w:left w:val="single" w:sz="4" w:space="0" w:color="000000"/>
              <w:bottom w:val="single" w:sz="4" w:space="0" w:color="000000"/>
              <w:right w:val="single" w:sz="4" w:space="0" w:color="000000"/>
            </w:tcBorders>
          </w:tcPr>
          <w:p w14:paraId="10C74E56"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4914F183"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852" w:type="dxa"/>
            <w:tcBorders>
              <w:top w:val="single" w:sz="4" w:space="0" w:color="000000"/>
              <w:left w:val="single" w:sz="4" w:space="0" w:color="000000"/>
              <w:bottom w:val="single" w:sz="4" w:space="0" w:color="000000"/>
              <w:right w:val="single" w:sz="4" w:space="0" w:color="000000"/>
            </w:tcBorders>
          </w:tcPr>
          <w:p w14:paraId="4382183D"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3" w:type="dxa"/>
            <w:tcBorders>
              <w:top w:val="single" w:sz="4" w:space="0" w:color="000000"/>
              <w:left w:val="single" w:sz="4" w:space="0" w:color="000000"/>
              <w:bottom w:val="single" w:sz="4" w:space="0" w:color="000000"/>
              <w:right w:val="single" w:sz="4" w:space="0" w:color="000000"/>
            </w:tcBorders>
          </w:tcPr>
          <w:p w14:paraId="70E8BA58"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6" w:type="dxa"/>
            <w:tcBorders>
              <w:top w:val="single" w:sz="4" w:space="0" w:color="000000"/>
              <w:left w:val="single" w:sz="4" w:space="0" w:color="000000"/>
              <w:bottom w:val="single" w:sz="4" w:space="0" w:color="000000"/>
              <w:right w:val="single" w:sz="4" w:space="0" w:color="000000"/>
            </w:tcBorders>
          </w:tcPr>
          <w:p w14:paraId="2B41A82C" w14:textId="77777777" w:rsidR="00581A2F" w:rsidRDefault="00581A2F" w:rsidP="00E86E9B">
            <w:pPr>
              <w:spacing w:line="276" w:lineRule="auto"/>
              <w:jc w:val="center"/>
            </w:pPr>
            <w:r>
              <w:rPr>
                <w:rFonts w:ascii="Times New Roman" w:eastAsia="Times New Roman" w:hAnsi="Times New Roman" w:cs="Times New Roman"/>
              </w:rPr>
              <w:t xml:space="preserve">000001 </w:t>
            </w:r>
          </w:p>
        </w:tc>
      </w:tr>
      <w:tr w:rsidR="00581A2F" w14:paraId="0FB877A5"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1A32F55D" w14:textId="77777777" w:rsidR="00581A2F" w:rsidRDefault="00581A2F" w:rsidP="00E86E9B">
            <w:pPr>
              <w:spacing w:line="276" w:lineRule="auto"/>
              <w:jc w:val="center"/>
            </w:pPr>
            <w:r>
              <w:rPr>
                <w:rFonts w:ascii="Times New Roman" w:eastAsia="Times New Roman" w:hAnsi="Times New Roman" w:cs="Times New Roman"/>
              </w:rPr>
              <w:t xml:space="preserve">01 </w:t>
            </w:r>
          </w:p>
        </w:tc>
        <w:tc>
          <w:tcPr>
            <w:tcW w:w="1275" w:type="dxa"/>
            <w:tcBorders>
              <w:top w:val="single" w:sz="4" w:space="0" w:color="000000"/>
              <w:left w:val="single" w:sz="4" w:space="0" w:color="000000"/>
              <w:bottom w:val="single" w:sz="4" w:space="0" w:color="000000"/>
              <w:right w:val="single" w:sz="4" w:space="0" w:color="000000"/>
            </w:tcBorders>
          </w:tcPr>
          <w:p w14:paraId="2FFBB01A" w14:textId="77777777" w:rsidR="00581A2F" w:rsidRDefault="00581A2F" w:rsidP="00E86E9B">
            <w:pPr>
              <w:spacing w:line="276" w:lineRule="auto"/>
              <w:jc w:val="center"/>
            </w:pPr>
            <w:r>
              <w:rPr>
                <w:rFonts w:ascii="Times New Roman" w:eastAsia="Times New Roman" w:hAnsi="Times New Roman" w:cs="Times New Roman"/>
              </w:rPr>
              <w:t xml:space="preserve">00 6D 43 </w:t>
            </w:r>
          </w:p>
        </w:tc>
        <w:tc>
          <w:tcPr>
            <w:tcW w:w="852" w:type="dxa"/>
            <w:tcBorders>
              <w:top w:val="single" w:sz="4" w:space="0" w:color="000000"/>
              <w:left w:val="single" w:sz="4" w:space="0" w:color="000000"/>
              <w:bottom w:val="single" w:sz="4" w:space="0" w:color="000000"/>
              <w:right w:val="single" w:sz="4" w:space="0" w:color="000000"/>
            </w:tcBorders>
          </w:tcPr>
          <w:p w14:paraId="659F9B94" w14:textId="77777777" w:rsidR="00581A2F" w:rsidRDefault="00581A2F" w:rsidP="00E86E9B">
            <w:pPr>
              <w:spacing w:line="276" w:lineRule="auto"/>
              <w:ind w:left="7"/>
            </w:pPr>
            <w:r>
              <w:rPr>
                <w:rFonts w:ascii="Times New Roman" w:eastAsia="Times New Roman" w:hAnsi="Times New Roman" w:cs="Times New Roman"/>
              </w:rPr>
              <w:t xml:space="preserve">00000 </w:t>
            </w:r>
          </w:p>
        </w:tc>
        <w:tc>
          <w:tcPr>
            <w:tcW w:w="850" w:type="dxa"/>
            <w:tcBorders>
              <w:top w:val="single" w:sz="4" w:space="0" w:color="000000"/>
              <w:left w:val="single" w:sz="4" w:space="0" w:color="000000"/>
              <w:bottom w:val="single" w:sz="4" w:space="0" w:color="000000"/>
              <w:right w:val="single" w:sz="4" w:space="0" w:color="000000"/>
            </w:tcBorders>
          </w:tcPr>
          <w:p w14:paraId="37205734"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6EBE48F1" w14:textId="77777777" w:rsidR="00581A2F" w:rsidRDefault="00581A2F" w:rsidP="00E86E9B">
            <w:pPr>
              <w:spacing w:line="276" w:lineRule="auto"/>
              <w:jc w:val="center"/>
            </w:pPr>
            <w:r>
              <w:rPr>
                <w:rFonts w:ascii="Times New Roman" w:eastAsia="Times New Roman" w:hAnsi="Times New Roman" w:cs="Times New Roman"/>
              </w:rPr>
              <w:t xml:space="preserve">110 </w:t>
            </w:r>
          </w:p>
        </w:tc>
        <w:tc>
          <w:tcPr>
            <w:tcW w:w="852" w:type="dxa"/>
            <w:tcBorders>
              <w:top w:val="single" w:sz="4" w:space="0" w:color="000000"/>
              <w:left w:val="single" w:sz="4" w:space="0" w:color="000000"/>
              <w:bottom w:val="single" w:sz="4" w:space="0" w:color="000000"/>
              <w:right w:val="single" w:sz="4" w:space="0" w:color="000000"/>
            </w:tcBorders>
          </w:tcPr>
          <w:p w14:paraId="15014AB4" w14:textId="77777777" w:rsidR="00581A2F" w:rsidRDefault="00581A2F" w:rsidP="00E86E9B">
            <w:pPr>
              <w:spacing w:line="276" w:lineRule="auto"/>
              <w:jc w:val="center"/>
            </w:pPr>
            <w:r>
              <w:rPr>
                <w:rFonts w:ascii="Times New Roman" w:eastAsia="Times New Roman" w:hAnsi="Times New Roman" w:cs="Times New Roman"/>
              </w:rPr>
              <w:t xml:space="preserve">110 </w:t>
            </w:r>
          </w:p>
        </w:tc>
        <w:tc>
          <w:tcPr>
            <w:tcW w:w="1133" w:type="dxa"/>
            <w:tcBorders>
              <w:top w:val="single" w:sz="4" w:space="0" w:color="000000"/>
              <w:left w:val="single" w:sz="4" w:space="0" w:color="000000"/>
              <w:bottom w:val="single" w:sz="4" w:space="0" w:color="000000"/>
              <w:right w:val="single" w:sz="4" w:space="0" w:color="000000"/>
            </w:tcBorders>
          </w:tcPr>
          <w:p w14:paraId="6D9B8652" w14:textId="77777777" w:rsidR="00581A2F" w:rsidRDefault="00581A2F" w:rsidP="00E86E9B">
            <w:pPr>
              <w:spacing w:line="276" w:lineRule="auto"/>
              <w:jc w:val="center"/>
            </w:pPr>
            <w:r>
              <w:rPr>
                <w:rFonts w:ascii="Times New Roman" w:eastAsia="Times New Roman" w:hAnsi="Times New Roman" w:cs="Times New Roman"/>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027CFB11" w14:textId="77777777" w:rsidR="00581A2F" w:rsidRDefault="00581A2F" w:rsidP="00E86E9B">
            <w:pPr>
              <w:spacing w:line="276" w:lineRule="auto"/>
              <w:jc w:val="center"/>
            </w:pPr>
            <w:r>
              <w:rPr>
                <w:rFonts w:ascii="Times New Roman" w:eastAsia="Times New Roman" w:hAnsi="Times New Roman" w:cs="Times New Roman"/>
              </w:rPr>
              <w:t xml:space="preserve">000011 </w:t>
            </w:r>
          </w:p>
        </w:tc>
      </w:tr>
      <w:tr w:rsidR="00581A2F" w14:paraId="1D20BCAA" w14:textId="77777777" w:rsidTr="00E86E9B">
        <w:trPr>
          <w:trHeight w:val="324"/>
        </w:trPr>
        <w:tc>
          <w:tcPr>
            <w:tcW w:w="710" w:type="dxa"/>
            <w:tcBorders>
              <w:top w:val="single" w:sz="4" w:space="0" w:color="000000"/>
              <w:left w:val="single" w:sz="4" w:space="0" w:color="000000"/>
              <w:bottom w:val="single" w:sz="4" w:space="0" w:color="000000"/>
              <w:right w:val="single" w:sz="4" w:space="0" w:color="000000"/>
            </w:tcBorders>
          </w:tcPr>
          <w:p w14:paraId="32D2BED3" w14:textId="77777777" w:rsidR="00581A2F" w:rsidRDefault="00581A2F" w:rsidP="00E86E9B">
            <w:pPr>
              <w:spacing w:line="276" w:lineRule="auto"/>
              <w:jc w:val="center"/>
            </w:pPr>
            <w:r>
              <w:rPr>
                <w:rFonts w:ascii="Times New Roman" w:eastAsia="Times New Roman" w:hAnsi="Times New Roman" w:cs="Times New Roman"/>
              </w:rPr>
              <w:t xml:space="preserve">03 </w:t>
            </w:r>
          </w:p>
        </w:tc>
        <w:tc>
          <w:tcPr>
            <w:tcW w:w="1275" w:type="dxa"/>
            <w:tcBorders>
              <w:top w:val="single" w:sz="4" w:space="0" w:color="000000"/>
              <w:left w:val="single" w:sz="4" w:space="0" w:color="000000"/>
              <w:bottom w:val="single" w:sz="4" w:space="0" w:color="000000"/>
              <w:right w:val="single" w:sz="4" w:space="0" w:color="000000"/>
            </w:tcBorders>
          </w:tcPr>
          <w:p w14:paraId="59EF72E0" w14:textId="77777777" w:rsidR="00581A2F" w:rsidRDefault="00581A2F" w:rsidP="00E86E9B">
            <w:pPr>
              <w:spacing w:line="276" w:lineRule="auto"/>
              <w:jc w:val="center"/>
            </w:pPr>
            <w:r>
              <w:rPr>
                <w:rFonts w:ascii="Times New Roman" w:eastAsia="Times New Roman" w:hAnsi="Times New Roman" w:cs="Times New Roman"/>
              </w:rPr>
              <w:t xml:space="preserve">10 70 70 </w:t>
            </w:r>
          </w:p>
        </w:tc>
        <w:tc>
          <w:tcPr>
            <w:tcW w:w="852" w:type="dxa"/>
            <w:tcBorders>
              <w:top w:val="single" w:sz="4" w:space="0" w:color="000000"/>
              <w:left w:val="single" w:sz="4" w:space="0" w:color="000000"/>
              <w:bottom w:val="single" w:sz="4" w:space="0" w:color="000000"/>
              <w:right w:val="single" w:sz="4" w:space="0" w:color="000000"/>
            </w:tcBorders>
          </w:tcPr>
          <w:p w14:paraId="5216ED7D" w14:textId="77777777" w:rsidR="00581A2F" w:rsidRDefault="00581A2F" w:rsidP="00E86E9B">
            <w:pPr>
              <w:spacing w:line="276" w:lineRule="auto"/>
              <w:ind w:left="7"/>
            </w:pPr>
            <w:r>
              <w:rPr>
                <w:rFonts w:ascii="Times New Roman" w:eastAsia="Times New Roman" w:hAnsi="Times New Roman" w:cs="Times New Roman"/>
              </w:rPr>
              <w:t xml:space="preserve">00010 </w:t>
            </w:r>
          </w:p>
        </w:tc>
        <w:tc>
          <w:tcPr>
            <w:tcW w:w="850" w:type="dxa"/>
            <w:tcBorders>
              <w:top w:val="single" w:sz="4" w:space="0" w:color="000000"/>
              <w:left w:val="single" w:sz="4" w:space="0" w:color="000000"/>
              <w:bottom w:val="single" w:sz="4" w:space="0" w:color="000000"/>
              <w:right w:val="single" w:sz="4" w:space="0" w:color="000000"/>
            </w:tcBorders>
          </w:tcPr>
          <w:p w14:paraId="54A1C6C0"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5D5294A1" w14:textId="77777777" w:rsidR="00581A2F" w:rsidRDefault="00581A2F" w:rsidP="00E86E9B">
            <w:pPr>
              <w:spacing w:line="276" w:lineRule="auto"/>
              <w:jc w:val="center"/>
            </w:pPr>
            <w:r>
              <w:rPr>
                <w:rFonts w:ascii="Times New Roman" w:eastAsia="Times New Roman" w:hAnsi="Times New Roman" w:cs="Times New Roman"/>
              </w:rPr>
              <w:t xml:space="preserve">111 </w:t>
            </w:r>
          </w:p>
        </w:tc>
        <w:tc>
          <w:tcPr>
            <w:tcW w:w="852" w:type="dxa"/>
            <w:tcBorders>
              <w:top w:val="single" w:sz="4" w:space="0" w:color="000000"/>
              <w:left w:val="single" w:sz="4" w:space="0" w:color="000000"/>
              <w:bottom w:val="single" w:sz="4" w:space="0" w:color="000000"/>
              <w:right w:val="single" w:sz="4" w:space="0" w:color="000000"/>
            </w:tcBorders>
          </w:tcPr>
          <w:p w14:paraId="441CDF5F"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3" w:type="dxa"/>
            <w:tcBorders>
              <w:top w:val="single" w:sz="4" w:space="0" w:color="000000"/>
              <w:left w:val="single" w:sz="4" w:space="0" w:color="000000"/>
              <w:bottom w:val="single" w:sz="4" w:space="0" w:color="000000"/>
              <w:right w:val="single" w:sz="4" w:space="0" w:color="000000"/>
            </w:tcBorders>
          </w:tcPr>
          <w:p w14:paraId="22B21528" w14:textId="77777777" w:rsidR="00581A2F" w:rsidRDefault="00581A2F" w:rsidP="00E86E9B">
            <w:pPr>
              <w:spacing w:line="276" w:lineRule="auto"/>
              <w:jc w:val="center"/>
            </w:pPr>
            <w:r>
              <w:rPr>
                <w:rFonts w:ascii="Times New Roman" w:eastAsia="Times New Roman" w:hAnsi="Times New Roman" w:cs="Times New Roman"/>
              </w:rPr>
              <w:t xml:space="preserve">001 </w:t>
            </w:r>
          </w:p>
        </w:tc>
        <w:tc>
          <w:tcPr>
            <w:tcW w:w="1136" w:type="dxa"/>
            <w:tcBorders>
              <w:top w:val="single" w:sz="4" w:space="0" w:color="000000"/>
              <w:left w:val="single" w:sz="4" w:space="0" w:color="000000"/>
              <w:bottom w:val="single" w:sz="4" w:space="0" w:color="000000"/>
              <w:right w:val="single" w:sz="4" w:space="0" w:color="000000"/>
            </w:tcBorders>
          </w:tcPr>
          <w:p w14:paraId="24E26A9D" w14:textId="77777777" w:rsidR="00581A2F" w:rsidRDefault="00581A2F" w:rsidP="00E86E9B">
            <w:pPr>
              <w:spacing w:line="276" w:lineRule="auto"/>
              <w:jc w:val="center"/>
            </w:pPr>
            <w:r>
              <w:rPr>
                <w:rFonts w:ascii="Times New Roman" w:eastAsia="Times New Roman" w:hAnsi="Times New Roman" w:cs="Times New Roman"/>
              </w:rPr>
              <w:t xml:space="preserve">110000 </w:t>
            </w:r>
          </w:p>
        </w:tc>
      </w:tr>
      <w:tr w:rsidR="00581A2F" w14:paraId="566D4767"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0BF27F02" w14:textId="77777777" w:rsidR="00581A2F" w:rsidRDefault="00581A2F" w:rsidP="00E86E9B">
            <w:pPr>
              <w:spacing w:line="276" w:lineRule="auto"/>
              <w:jc w:val="center"/>
            </w:pPr>
            <w:r>
              <w:rPr>
                <w:rFonts w:ascii="Times New Roman" w:eastAsia="Times New Roman" w:hAnsi="Times New Roman" w:cs="Times New Roman"/>
              </w:rPr>
              <w:t xml:space="preserve">04 </w:t>
            </w:r>
          </w:p>
        </w:tc>
        <w:tc>
          <w:tcPr>
            <w:tcW w:w="1275" w:type="dxa"/>
            <w:tcBorders>
              <w:top w:val="single" w:sz="4" w:space="0" w:color="000000"/>
              <w:left w:val="single" w:sz="4" w:space="0" w:color="000000"/>
              <w:bottom w:val="single" w:sz="4" w:space="0" w:color="000000"/>
              <w:right w:val="single" w:sz="4" w:space="0" w:color="000000"/>
            </w:tcBorders>
          </w:tcPr>
          <w:p w14:paraId="70FF1A82" w14:textId="77777777" w:rsidR="00581A2F" w:rsidRDefault="00581A2F" w:rsidP="00E86E9B">
            <w:pPr>
              <w:spacing w:line="276" w:lineRule="auto"/>
              <w:jc w:val="center"/>
            </w:pPr>
            <w:r>
              <w:rPr>
                <w:rFonts w:ascii="Times New Roman" w:eastAsia="Times New Roman" w:hAnsi="Times New Roman" w:cs="Times New Roman"/>
              </w:rPr>
              <w:t xml:space="preserve">00 24 05 </w:t>
            </w:r>
          </w:p>
        </w:tc>
        <w:tc>
          <w:tcPr>
            <w:tcW w:w="852" w:type="dxa"/>
            <w:tcBorders>
              <w:top w:val="single" w:sz="4" w:space="0" w:color="000000"/>
              <w:left w:val="single" w:sz="4" w:space="0" w:color="000000"/>
              <w:bottom w:val="single" w:sz="4" w:space="0" w:color="000000"/>
              <w:right w:val="single" w:sz="4" w:space="0" w:color="000000"/>
            </w:tcBorders>
          </w:tcPr>
          <w:p w14:paraId="05A8E291" w14:textId="77777777" w:rsidR="00581A2F" w:rsidRDefault="00581A2F" w:rsidP="00E86E9B">
            <w:pPr>
              <w:spacing w:line="276" w:lineRule="auto"/>
              <w:ind w:left="7"/>
            </w:pPr>
            <w:r>
              <w:rPr>
                <w:rFonts w:ascii="Times New Roman" w:eastAsia="Times New Roman" w:hAnsi="Times New Roman" w:cs="Times New Roman"/>
              </w:rPr>
              <w:t xml:space="preserve">00000 </w:t>
            </w:r>
          </w:p>
        </w:tc>
        <w:tc>
          <w:tcPr>
            <w:tcW w:w="850" w:type="dxa"/>
            <w:tcBorders>
              <w:top w:val="single" w:sz="4" w:space="0" w:color="000000"/>
              <w:left w:val="single" w:sz="4" w:space="0" w:color="000000"/>
              <w:bottom w:val="single" w:sz="4" w:space="0" w:color="000000"/>
              <w:right w:val="single" w:sz="4" w:space="0" w:color="000000"/>
            </w:tcBorders>
          </w:tcPr>
          <w:p w14:paraId="3B089989"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53F6F3D6" w14:textId="77777777" w:rsidR="00581A2F" w:rsidRDefault="00581A2F" w:rsidP="00E86E9B">
            <w:pPr>
              <w:spacing w:line="276" w:lineRule="auto"/>
              <w:jc w:val="center"/>
            </w:pPr>
            <w:r>
              <w:rPr>
                <w:rFonts w:ascii="Times New Roman" w:eastAsia="Times New Roman" w:hAnsi="Times New Roman" w:cs="Times New Roman"/>
              </w:rPr>
              <w:t xml:space="preserve">010 </w:t>
            </w:r>
          </w:p>
        </w:tc>
        <w:tc>
          <w:tcPr>
            <w:tcW w:w="852" w:type="dxa"/>
            <w:tcBorders>
              <w:top w:val="single" w:sz="4" w:space="0" w:color="000000"/>
              <w:left w:val="single" w:sz="4" w:space="0" w:color="000000"/>
              <w:bottom w:val="single" w:sz="4" w:space="0" w:color="000000"/>
              <w:right w:val="single" w:sz="4" w:space="0" w:color="000000"/>
            </w:tcBorders>
          </w:tcPr>
          <w:p w14:paraId="43F53521" w14:textId="77777777" w:rsidR="00581A2F" w:rsidRDefault="00581A2F" w:rsidP="00E86E9B">
            <w:pPr>
              <w:spacing w:line="276" w:lineRule="auto"/>
              <w:jc w:val="center"/>
            </w:pPr>
            <w:r>
              <w:rPr>
                <w:rFonts w:ascii="Times New Roman" w:eastAsia="Times New Roman" w:hAnsi="Times New Roman" w:cs="Times New Roman"/>
              </w:rPr>
              <w:t xml:space="preserve">010 </w:t>
            </w:r>
          </w:p>
        </w:tc>
        <w:tc>
          <w:tcPr>
            <w:tcW w:w="1133" w:type="dxa"/>
            <w:tcBorders>
              <w:top w:val="single" w:sz="4" w:space="0" w:color="000000"/>
              <w:left w:val="single" w:sz="4" w:space="0" w:color="000000"/>
              <w:bottom w:val="single" w:sz="4" w:space="0" w:color="000000"/>
              <w:right w:val="single" w:sz="4" w:space="0" w:color="000000"/>
            </w:tcBorders>
          </w:tcPr>
          <w:p w14:paraId="31040B68"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6" w:type="dxa"/>
            <w:tcBorders>
              <w:top w:val="single" w:sz="4" w:space="0" w:color="000000"/>
              <w:left w:val="single" w:sz="4" w:space="0" w:color="000000"/>
              <w:bottom w:val="single" w:sz="4" w:space="0" w:color="000000"/>
              <w:right w:val="single" w:sz="4" w:space="0" w:color="000000"/>
            </w:tcBorders>
          </w:tcPr>
          <w:p w14:paraId="03365526" w14:textId="77777777" w:rsidR="00581A2F" w:rsidRDefault="00581A2F" w:rsidP="00E86E9B">
            <w:pPr>
              <w:spacing w:line="276" w:lineRule="auto"/>
              <w:jc w:val="center"/>
            </w:pPr>
            <w:r>
              <w:rPr>
                <w:rFonts w:ascii="Times New Roman" w:eastAsia="Times New Roman" w:hAnsi="Times New Roman" w:cs="Times New Roman"/>
              </w:rPr>
              <w:t xml:space="preserve">000101 </w:t>
            </w:r>
          </w:p>
        </w:tc>
      </w:tr>
      <w:tr w:rsidR="00581A2F" w14:paraId="23FF8019"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395927E4" w14:textId="77777777" w:rsidR="00581A2F" w:rsidRDefault="00581A2F" w:rsidP="00E86E9B">
            <w:pPr>
              <w:spacing w:line="276" w:lineRule="auto"/>
              <w:jc w:val="center"/>
            </w:pPr>
            <w:r>
              <w:rPr>
                <w:rFonts w:ascii="Times New Roman" w:eastAsia="Times New Roman" w:hAnsi="Times New Roman" w:cs="Times New Roman"/>
              </w:rPr>
              <w:t xml:space="preserve">05 </w:t>
            </w:r>
          </w:p>
        </w:tc>
        <w:tc>
          <w:tcPr>
            <w:tcW w:w="1275" w:type="dxa"/>
            <w:tcBorders>
              <w:top w:val="single" w:sz="4" w:space="0" w:color="000000"/>
              <w:left w:val="single" w:sz="4" w:space="0" w:color="000000"/>
              <w:bottom w:val="single" w:sz="4" w:space="0" w:color="000000"/>
              <w:right w:val="single" w:sz="4" w:space="0" w:color="000000"/>
            </w:tcBorders>
          </w:tcPr>
          <w:p w14:paraId="2C5C2EC5" w14:textId="77777777" w:rsidR="00581A2F" w:rsidRDefault="00581A2F" w:rsidP="00E86E9B">
            <w:pPr>
              <w:spacing w:line="276" w:lineRule="auto"/>
              <w:jc w:val="center"/>
            </w:pPr>
            <w:r>
              <w:rPr>
                <w:rFonts w:ascii="Times New Roman" w:eastAsia="Times New Roman" w:hAnsi="Times New Roman" w:cs="Times New Roman"/>
              </w:rPr>
              <w:t xml:space="preserve">04 B2 01 </w:t>
            </w:r>
          </w:p>
        </w:tc>
        <w:tc>
          <w:tcPr>
            <w:tcW w:w="852" w:type="dxa"/>
            <w:tcBorders>
              <w:top w:val="single" w:sz="4" w:space="0" w:color="000000"/>
              <w:left w:val="single" w:sz="4" w:space="0" w:color="000000"/>
              <w:bottom w:val="single" w:sz="4" w:space="0" w:color="000000"/>
              <w:right w:val="single" w:sz="4" w:space="0" w:color="000000"/>
            </w:tcBorders>
          </w:tcPr>
          <w:p w14:paraId="677B0658" w14:textId="77777777" w:rsidR="00581A2F" w:rsidRDefault="00581A2F" w:rsidP="00E86E9B">
            <w:pPr>
              <w:spacing w:line="276" w:lineRule="auto"/>
              <w:ind w:left="7"/>
            </w:pPr>
            <w:r>
              <w:rPr>
                <w:rFonts w:ascii="Times New Roman" w:eastAsia="Times New Roman" w:hAnsi="Times New Roman" w:cs="Times New Roman"/>
              </w:rPr>
              <w:t xml:space="preserve">00000 </w:t>
            </w:r>
          </w:p>
        </w:tc>
        <w:tc>
          <w:tcPr>
            <w:tcW w:w="850" w:type="dxa"/>
            <w:tcBorders>
              <w:top w:val="single" w:sz="4" w:space="0" w:color="000000"/>
              <w:left w:val="single" w:sz="4" w:space="0" w:color="000000"/>
              <w:bottom w:val="single" w:sz="4" w:space="0" w:color="000000"/>
              <w:right w:val="single" w:sz="4" w:space="0" w:color="000000"/>
            </w:tcBorders>
          </w:tcPr>
          <w:p w14:paraId="75AF4272" w14:textId="77777777" w:rsidR="00581A2F" w:rsidRDefault="00581A2F" w:rsidP="00E86E9B">
            <w:pPr>
              <w:spacing w:line="276" w:lineRule="auto"/>
              <w:jc w:val="center"/>
            </w:pPr>
            <w:r>
              <w:rPr>
                <w:rFonts w:ascii="Times New Roman" w:eastAsia="Times New Roman" w:hAnsi="Times New Roman" w:cs="Times New Roman"/>
              </w:rPr>
              <w:t xml:space="preserve">1001 </w:t>
            </w:r>
          </w:p>
        </w:tc>
        <w:tc>
          <w:tcPr>
            <w:tcW w:w="708" w:type="dxa"/>
            <w:tcBorders>
              <w:top w:val="single" w:sz="4" w:space="0" w:color="000000"/>
              <w:left w:val="single" w:sz="4" w:space="0" w:color="000000"/>
              <w:bottom w:val="single" w:sz="4" w:space="0" w:color="000000"/>
              <w:right w:val="single" w:sz="4" w:space="0" w:color="000000"/>
            </w:tcBorders>
          </w:tcPr>
          <w:p w14:paraId="5F94FF81" w14:textId="77777777" w:rsidR="00581A2F" w:rsidRDefault="00581A2F" w:rsidP="00E86E9B">
            <w:pPr>
              <w:spacing w:line="276" w:lineRule="auto"/>
              <w:jc w:val="center"/>
            </w:pPr>
            <w:r>
              <w:rPr>
                <w:rFonts w:ascii="Times New Roman" w:eastAsia="Times New Roman" w:hAnsi="Times New Roman" w:cs="Times New Roman"/>
              </w:rPr>
              <w:t xml:space="preserve">011 </w:t>
            </w:r>
          </w:p>
        </w:tc>
        <w:tc>
          <w:tcPr>
            <w:tcW w:w="852" w:type="dxa"/>
            <w:tcBorders>
              <w:top w:val="single" w:sz="4" w:space="0" w:color="000000"/>
              <w:left w:val="single" w:sz="4" w:space="0" w:color="000000"/>
              <w:bottom w:val="single" w:sz="4" w:space="0" w:color="000000"/>
              <w:right w:val="single" w:sz="4" w:space="0" w:color="000000"/>
            </w:tcBorders>
          </w:tcPr>
          <w:p w14:paraId="721AEDDF" w14:textId="77777777" w:rsidR="00581A2F" w:rsidRDefault="00581A2F" w:rsidP="00E86E9B">
            <w:pPr>
              <w:spacing w:line="276" w:lineRule="auto"/>
              <w:jc w:val="center"/>
            </w:pPr>
            <w:r>
              <w:rPr>
                <w:rFonts w:ascii="Times New Roman" w:eastAsia="Times New Roman" w:hAnsi="Times New Roman" w:cs="Times New Roman"/>
              </w:rPr>
              <w:t xml:space="preserve">001 </w:t>
            </w:r>
          </w:p>
        </w:tc>
        <w:tc>
          <w:tcPr>
            <w:tcW w:w="1133" w:type="dxa"/>
            <w:tcBorders>
              <w:top w:val="single" w:sz="4" w:space="0" w:color="000000"/>
              <w:left w:val="single" w:sz="4" w:space="0" w:color="000000"/>
              <w:bottom w:val="single" w:sz="4" w:space="0" w:color="000000"/>
              <w:right w:val="single" w:sz="4" w:space="0" w:color="000000"/>
            </w:tcBorders>
          </w:tcPr>
          <w:p w14:paraId="0E248770"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6" w:type="dxa"/>
            <w:tcBorders>
              <w:top w:val="single" w:sz="4" w:space="0" w:color="000000"/>
              <w:left w:val="single" w:sz="4" w:space="0" w:color="000000"/>
              <w:bottom w:val="single" w:sz="4" w:space="0" w:color="000000"/>
              <w:right w:val="single" w:sz="4" w:space="0" w:color="000000"/>
            </w:tcBorders>
          </w:tcPr>
          <w:p w14:paraId="2A6C9E3E" w14:textId="77777777" w:rsidR="00581A2F" w:rsidRDefault="00581A2F" w:rsidP="00E86E9B">
            <w:pPr>
              <w:spacing w:line="276" w:lineRule="auto"/>
              <w:jc w:val="center"/>
            </w:pPr>
            <w:r>
              <w:rPr>
                <w:rFonts w:ascii="Times New Roman" w:eastAsia="Times New Roman" w:hAnsi="Times New Roman" w:cs="Times New Roman"/>
              </w:rPr>
              <w:t xml:space="preserve">000001 </w:t>
            </w:r>
          </w:p>
        </w:tc>
      </w:tr>
      <w:tr w:rsidR="00581A2F" w14:paraId="3B76FF28"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1BE2152D" w14:textId="77777777" w:rsidR="00581A2F" w:rsidRDefault="00581A2F" w:rsidP="00E86E9B">
            <w:pPr>
              <w:spacing w:line="276" w:lineRule="auto"/>
              <w:jc w:val="center"/>
            </w:pPr>
            <w:r>
              <w:rPr>
                <w:rFonts w:ascii="Times New Roman" w:eastAsia="Times New Roman" w:hAnsi="Times New Roman" w:cs="Times New Roman"/>
              </w:rPr>
              <w:t xml:space="preserve">1D </w:t>
            </w:r>
          </w:p>
        </w:tc>
        <w:tc>
          <w:tcPr>
            <w:tcW w:w="1275" w:type="dxa"/>
            <w:tcBorders>
              <w:top w:val="single" w:sz="4" w:space="0" w:color="000000"/>
              <w:left w:val="single" w:sz="4" w:space="0" w:color="000000"/>
              <w:bottom w:val="single" w:sz="4" w:space="0" w:color="000000"/>
              <w:right w:val="single" w:sz="4" w:space="0" w:color="000000"/>
            </w:tcBorders>
          </w:tcPr>
          <w:p w14:paraId="4B532DDF" w14:textId="77777777" w:rsidR="00581A2F" w:rsidRDefault="00581A2F" w:rsidP="00E86E9B">
            <w:pPr>
              <w:spacing w:line="276" w:lineRule="auto"/>
              <w:jc w:val="center"/>
            </w:pPr>
            <w:r>
              <w:rPr>
                <w:rFonts w:ascii="Times New Roman" w:eastAsia="Times New Roman" w:hAnsi="Times New Roman" w:cs="Times New Roman"/>
              </w:rPr>
              <w:t xml:space="preserve">10 51 41 </w:t>
            </w:r>
          </w:p>
        </w:tc>
        <w:tc>
          <w:tcPr>
            <w:tcW w:w="852" w:type="dxa"/>
            <w:tcBorders>
              <w:top w:val="single" w:sz="4" w:space="0" w:color="000000"/>
              <w:left w:val="single" w:sz="4" w:space="0" w:color="000000"/>
              <w:bottom w:val="single" w:sz="4" w:space="0" w:color="000000"/>
              <w:right w:val="single" w:sz="4" w:space="0" w:color="000000"/>
            </w:tcBorders>
          </w:tcPr>
          <w:p w14:paraId="5113ABA3" w14:textId="77777777" w:rsidR="00581A2F" w:rsidRDefault="00581A2F" w:rsidP="00E86E9B">
            <w:pPr>
              <w:spacing w:line="276" w:lineRule="auto"/>
              <w:ind w:left="5"/>
            </w:pPr>
            <w:r>
              <w:rPr>
                <w:rFonts w:ascii="Times New Roman" w:eastAsia="Times New Roman" w:hAnsi="Times New Roman" w:cs="Times New Roman"/>
              </w:rPr>
              <w:t xml:space="preserve">00010  </w:t>
            </w:r>
          </w:p>
        </w:tc>
        <w:tc>
          <w:tcPr>
            <w:tcW w:w="850" w:type="dxa"/>
            <w:tcBorders>
              <w:top w:val="single" w:sz="4" w:space="0" w:color="000000"/>
              <w:left w:val="single" w:sz="4" w:space="0" w:color="000000"/>
              <w:bottom w:val="single" w:sz="4" w:space="0" w:color="000000"/>
              <w:right w:val="single" w:sz="4" w:space="0" w:color="000000"/>
            </w:tcBorders>
          </w:tcPr>
          <w:p w14:paraId="7AAC6E11"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44078AEC" w14:textId="77777777" w:rsidR="00581A2F" w:rsidRDefault="00581A2F" w:rsidP="00E86E9B">
            <w:pPr>
              <w:spacing w:line="276" w:lineRule="auto"/>
              <w:jc w:val="center"/>
            </w:pPr>
            <w:r>
              <w:rPr>
                <w:rFonts w:ascii="Times New Roman" w:eastAsia="Times New Roman" w:hAnsi="Times New Roman" w:cs="Times New Roman"/>
              </w:rPr>
              <w:t xml:space="preserve">101 </w:t>
            </w:r>
          </w:p>
        </w:tc>
        <w:tc>
          <w:tcPr>
            <w:tcW w:w="852" w:type="dxa"/>
            <w:tcBorders>
              <w:top w:val="single" w:sz="4" w:space="0" w:color="000000"/>
              <w:left w:val="single" w:sz="4" w:space="0" w:color="000000"/>
              <w:bottom w:val="single" w:sz="4" w:space="0" w:color="000000"/>
              <w:right w:val="single" w:sz="4" w:space="0" w:color="000000"/>
            </w:tcBorders>
          </w:tcPr>
          <w:p w14:paraId="7069463D"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3" w:type="dxa"/>
            <w:tcBorders>
              <w:top w:val="single" w:sz="4" w:space="0" w:color="000000"/>
              <w:left w:val="single" w:sz="4" w:space="0" w:color="000000"/>
              <w:bottom w:val="single" w:sz="4" w:space="0" w:color="000000"/>
              <w:right w:val="single" w:sz="4" w:space="0" w:color="000000"/>
            </w:tcBorders>
          </w:tcPr>
          <w:p w14:paraId="11B88F72" w14:textId="77777777" w:rsidR="00581A2F" w:rsidRDefault="00581A2F" w:rsidP="00E86E9B">
            <w:pPr>
              <w:spacing w:line="276" w:lineRule="auto"/>
              <w:jc w:val="center"/>
            </w:pPr>
            <w:r>
              <w:rPr>
                <w:rFonts w:ascii="Times New Roman" w:eastAsia="Times New Roman" w:hAnsi="Times New Roman" w:cs="Times New Roman"/>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7063B080" w14:textId="77777777" w:rsidR="00581A2F" w:rsidRDefault="00581A2F" w:rsidP="00E86E9B">
            <w:pPr>
              <w:spacing w:line="276" w:lineRule="auto"/>
              <w:jc w:val="center"/>
            </w:pPr>
            <w:r>
              <w:rPr>
                <w:rFonts w:ascii="Times New Roman" w:eastAsia="Times New Roman" w:hAnsi="Times New Roman" w:cs="Times New Roman"/>
              </w:rPr>
              <w:t xml:space="preserve">000001 </w:t>
            </w:r>
          </w:p>
        </w:tc>
      </w:tr>
      <w:tr w:rsidR="00581A2F" w14:paraId="730E8DCB"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5F2787A8" w14:textId="77777777" w:rsidR="00581A2F" w:rsidRDefault="00581A2F" w:rsidP="00E86E9B">
            <w:pPr>
              <w:spacing w:line="276" w:lineRule="auto"/>
              <w:jc w:val="center"/>
            </w:pPr>
            <w:r>
              <w:rPr>
                <w:rFonts w:ascii="Times New Roman" w:eastAsia="Times New Roman" w:hAnsi="Times New Roman" w:cs="Times New Roman"/>
              </w:rPr>
              <w:t xml:space="preserve">30 </w:t>
            </w:r>
          </w:p>
        </w:tc>
        <w:tc>
          <w:tcPr>
            <w:tcW w:w="1275" w:type="dxa"/>
            <w:tcBorders>
              <w:top w:val="single" w:sz="4" w:space="0" w:color="000000"/>
              <w:left w:val="single" w:sz="4" w:space="0" w:color="000000"/>
              <w:bottom w:val="single" w:sz="4" w:space="0" w:color="000000"/>
              <w:right w:val="single" w:sz="4" w:space="0" w:color="000000"/>
            </w:tcBorders>
          </w:tcPr>
          <w:p w14:paraId="0A8C27FA" w14:textId="77777777" w:rsidR="00581A2F" w:rsidRDefault="00581A2F" w:rsidP="00E86E9B">
            <w:pPr>
              <w:spacing w:line="276" w:lineRule="auto"/>
              <w:jc w:val="center"/>
            </w:pPr>
            <w:r>
              <w:rPr>
                <w:rFonts w:ascii="Times New Roman" w:eastAsia="Times New Roman" w:hAnsi="Times New Roman" w:cs="Times New Roman"/>
              </w:rPr>
              <w:t xml:space="preserve">00 14 04 </w:t>
            </w:r>
          </w:p>
        </w:tc>
        <w:tc>
          <w:tcPr>
            <w:tcW w:w="852" w:type="dxa"/>
            <w:tcBorders>
              <w:top w:val="single" w:sz="4" w:space="0" w:color="000000"/>
              <w:left w:val="single" w:sz="4" w:space="0" w:color="000000"/>
              <w:bottom w:val="single" w:sz="4" w:space="0" w:color="000000"/>
              <w:right w:val="single" w:sz="4" w:space="0" w:color="000000"/>
            </w:tcBorders>
          </w:tcPr>
          <w:p w14:paraId="3DE66388" w14:textId="77777777" w:rsidR="00581A2F" w:rsidRDefault="00581A2F" w:rsidP="00E86E9B">
            <w:pPr>
              <w:spacing w:line="276" w:lineRule="auto"/>
              <w:ind w:left="7"/>
            </w:pPr>
            <w:r>
              <w:rPr>
                <w:rFonts w:ascii="Times New Roman" w:eastAsia="Times New Roman" w:hAnsi="Times New Roman" w:cs="Times New Roman"/>
              </w:rPr>
              <w:t xml:space="preserve">00000 </w:t>
            </w:r>
          </w:p>
        </w:tc>
        <w:tc>
          <w:tcPr>
            <w:tcW w:w="850" w:type="dxa"/>
            <w:tcBorders>
              <w:top w:val="single" w:sz="4" w:space="0" w:color="000000"/>
              <w:left w:val="single" w:sz="4" w:space="0" w:color="000000"/>
              <w:bottom w:val="single" w:sz="4" w:space="0" w:color="000000"/>
              <w:right w:val="single" w:sz="4" w:space="0" w:color="000000"/>
            </w:tcBorders>
          </w:tcPr>
          <w:p w14:paraId="4A853DB5"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749D38C5" w14:textId="77777777" w:rsidR="00581A2F" w:rsidRDefault="00581A2F" w:rsidP="00E86E9B">
            <w:pPr>
              <w:spacing w:line="276" w:lineRule="auto"/>
              <w:jc w:val="center"/>
            </w:pPr>
            <w:r>
              <w:rPr>
                <w:rFonts w:ascii="Times New Roman" w:eastAsia="Times New Roman" w:hAnsi="Times New Roman" w:cs="Times New Roman"/>
              </w:rPr>
              <w:t xml:space="preserve">001 </w:t>
            </w:r>
          </w:p>
        </w:tc>
        <w:tc>
          <w:tcPr>
            <w:tcW w:w="852" w:type="dxa"/>
            <w:tcBorders>
              <w:top w:val="single" w:sz="4" w:space="0" w:color="000000"/>
              <w:left w:val="single" w:sz="4" w:space="0" w:color="000000"/>
              <w:bottom w:val="single" w:sz="4" w:space="0" w:color="000000"/>
              <w:right w:val="single" w:sz="4" w:space="0" w:color="000000"/>
            </w:tcBorders>
          </w:tcPr>
          <w:p w14:paraId="4E97CC9C" w14:textId="77777777" w:rsidR="00581A2F" w:rsidRDefault="00581A2F" w:rsidP="00E86E9B">
            <w:pPr>
              <w:spacing w:line="276" w:lineRule="auto"/>
              <w:jc w:val="center"/>
            </w:pPr>
            <w:r>
              <w:rPr>
                <w:rFonts w:ascii="Times New Roman" w:eastAsia="Times New Roman" w:hAnsi="Times New Roman" w:cs="Times New Roman"/>
              </w:rPr>
              <w:t xml:space="preserve">010 </w:t>
            </w:r>
          </w:p>
        </w:tc>
        <w:tc>
          <w:tcPr>
            <w:tcW w:w="1133" w:type="dxa"/>
            <w:tcBorders>
              <w:top w:val="single" w:sz="4" w:space="0" w:color="000000"/>
              <w:left w:val="single" w:sz="4" w:space="0" w:color="000000"/>
              <w:bottom w:val="single" w:sz="4" w:space="0" w:color="000000"/>
              <w:right w:val="single" w:sz="4" w:space="0" w:color="000000"/>
            </w:tcBorders>
          </w:tcPr>
          <w:p w14:paraId="30915E01"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6" w:type="dxa"/>
            <w:tcBorders>
              <w:top w:val="single" w:sz="4" w:space="0" w:color="000000"/>
              <w:left w:val="single" w:sz="4" w:space="0" w:color="000000"/>
              <w:bottom w:val="single" w:sz="4" w:space="0" w:color="000000"/>
              <w:right w:val="single" w:sz="4" w:space="0" w:color="000000"/>
            </w:tcBorders>
          </w:tcPr>
          <w:p w14:paraId="53D02454" w14:textId="77777777" w:rsidR="00581A2F" w:rsidRDefault="00581A2F" w:rsidP="00E86E9B">
            <w:pPr>
              <w:spacing w:line="276" w:lineRule="auto"/>
              <w:jc w:val="center"/>
            </w:pPr>
            <w:r>
              <w:rPr>
                <w:rFonts w:ascii="Times New Roman" w:eastAsia="Times New Roman" w:hAnsi="Times New Roman" w:cs="Times New Roman"/>
              </w:rPr>
              <w:t xml:space="preserve">000100 </w:t>
            </w:r>
          </w:p>
        </w:tc>
      </w:tr>
      <w:tr w:rsidR="00581A2F" w14:paraId="5822A116"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10629870" w14:textId="77777777" w:rsidR="00581A2F" w:rsidRDefault="00581A2F" w:rsidP="00E86E9B">
            <w:pPr>
              <w:spacing w:line="276" w:lineRule="auto"/>
              <w:jc w:val="center"/>
            </w:pPr>
            <w:r>
              <w:rPr>
                <w:rFonts w:ascii="Times New Roman" w:eastAsia="Times New Roman" w:hAnsi="Times New Roman" w:cs="Times New Roman"/>
              </w:rPr>
              <w:t xml:space="preserve">32 </w:t>
            </w:r>
          </w:p>
        </w:tc>
        <w:tc>
          <w:tcPr>
            <w:tcW w:w="1275" w:type="dxa"/>
            <w:tcBorders>
              <w:top w:val="single" w:sz="4" w:space="0" w:color="000000"/>
              <w:left w:val="single" w:sz="4" w:space="0" w:color="000000"/>
              <w:bottom w:val="single" w:sz="4" w:space="0" w:color="000000"/>
              <w:right w:val="single" w:sz="4" w:space="0" w:color="000000"/>
            </w:tcBorders>
          </w:tcPr>
          <w:p w14:paraId="317EC58C" w14:textId="77777777" w:rsidR="00581A2F" w:rsidRDefault="00581A2F" w:rsidP="00E86E9B">
            <w:pPr>
              <w:spacing w:line="276" w:lineRule="auto"/>
              <w:jc w:val="center"/>
            </w:pPr>
            <w:r>
              <w:rPr>
                <w:rFonts w:ascii="Times New Roman" w:eastAsia="Times New Roman" w:hAnsi="Times New Roman" w:cs="Times New Roman"/>
              </w:rPr>
              <w:t xml:space="preserve">18 30 01 </w:t>
            </w:r>
          </w:p>
        </w:tc>
        <w:tc>
          <w:tcPr>
            <w:tcW w:w="852" w:type="dxa"/>
            <w:tcBorders>
              <w:top w:val="single" w:sz="4" w:space="0" w:color="000000"/>
              <w:left w:val="single" w:sz="4" w:space="0" w:color="000000"/>
              <w:bottom w:val="single" w:sz="4" w:space="0" w:color="000000"/>
              <w:right w:val="single" w:sz="4" w:space="0" w:color="000000"/>
            </w:tcBorders>
          </w:tcPr>
          <w:p w14:paraId="676D62ED" w14:textId="77777777" w:rsidR="00581A2F" w:rsidRDefault="00581A2F" w:rsidP="00E86E9B">
            <w:pPr>
              <w:spacing w:line="276" w:lineRule="auto"/>
              <w:ind w:left="7"/>
            </w:pPr>
            <w:r>
              <w:rPr>
                <w:rFonts w:ascii="Times New Roman" w:eastAsia="Times New Roman" w:hAnsi="Times New Roman" w:cs="Times New Roman"/>
              </w:rPr>
              <w:t xml:space="preserve">00011 </w:t>
            </w:r>
          </w:p>
        </w:tc>
        <w:tc>
          <w:tcPr>
            <w:tcW w:w="850" w:type="dxa"/>
            <w:tcBorders>
              <w:top w:val="single" w:sz="4" w:space="0" w:color="000000"/>
              <w:left w:val="single" w:sz="4" w:space="0" w:color="000000"/>
              <w:bottom w:val="single" w:sz="4" w:space="0" w:color="000000"/>
              <w:right w:val="single" w:sz="4" w:space="0" w:color="000000"/>
            </w:tcBorders>
          </w:tcPr>
          <w:p w14:paraId="6A78FA7B"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3E2E3F76" w14:textId="77777777" w:rsidR="00581A2F" w:rsidRDefault="00581A2F" w:rsidP="00E86E9B">
            <w:pPr>
              <w:spacing w:line="276" w:lineRule="auto"/>
              <w:jc w:val="center"/>
            </w:pPr>
            <w:r>
              <w:rPr>
                <w:rFonts w:ascii="Times New Roman" w:eastAsia="Times New Roman" w:hAnsi="Times New Roman" w:cs="Times New Roman"/>
              </w:rPr>
              <w:t xml:space="preserve">011 </w:t>
            </w:r>
          </w:p>
        </w:tc>
        <w:tc>
          <w:tcPr>
            <w:tcW w:w="852" w:type="dxa"/>
            <w:tcBorders>
              <w:top w:val="single" w:sz="4" w:space="0" w:color="000000"/>
              <w:left w:val="single" w:sz="4" w:space="0" w:color="000000"/>
              <w:bottom w:val="single" w:sz="4" w:space="0" w:color="000000"/>
              <w:right w:val="single" w:sz="4" w:space="0" w:color="000000"/>
            </w:tcBorders>
          </w:tcPr>
          <w:p w14:paraId="0F457899"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3" w:type="dxa"/>
            <w:tcBorders>
              <w:top w:val="single" w:sz="4" w:space="0" w:color="000000"/>
              <w:left w:val="single" w:sz="4" w:space="0" w:color="000000"/>
              <w:bottom w:val="single" w:sz="4" w:space="0" w:color="000000"/>
              <w:right w:val="single" w:sz="4" w:space="0" w:color="000000"/>
            </w:tcBorders>
          </w:tcPr>
          <w:p w14:paraId="77303A2E"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6" w:type="dxa"/>
            <w:tcBorders>
              <w:top w:val="single" w:sz="4" w:space="0" w:color="000000"/>
              <w:left w:val="single" w:sz="4" w:space="0" w:color="000000"/>
              <w:bottom w:val="single" w:sz="4" w:space="0" w:color="000000"/>
              <w:right w:val="single" w:sz="4" w:space="0" w:color="000000"/>
            </w:tcBorders>
          </w:tcPr>
          <w:p w14:paraId="1034E42F" w14:textId="77777777" w:rsidR="00581A2F" w:rsidRDefault="00581A2F" w:rsidP="00E86E9B">
            <w:pPr>
              <w:spacing w:line="276" w:lineRule="auto"/>
              <w:jc w:val="center"/>
            </w:pPr>
            <w:r>
              <w:rPr>
                <w:rFonts w:ascii="Times New Roman" w:eastAsia="Times New Roman" w:hAnsi="Times New Roman" w:cs="Times New Roman"/>
              </w:rPr>
              <w:t xml:space="preserve">000001 </w:t>
            </w:r>
          </w:p>
        </w:tc>
      </w:tr>
      <w:tr w:rsidR="00581A2F" w14:paraId="0C046747" w14:textId="77777777" w:rsidTr="00E86E9B">
        <w:trPr>
          <w:trHeight w:val="324"/>
        </w:trPr>
        <w:tc>
          <w:tcPr>
            <w:tcW w:w="710" w:type="dxa"/>
            <w:tcBorders>
              <w:top w:val="single" w:sz="4" w:space="0" w:color="000000"/>
              <w:left w:val="single" w:sz="4" w:space="0" w:color="000000"/>
              <w:bottom w:val="single" w:sz="4" w:space="0" w:color="000000"/>
              <w:right w:val="single" w:sz="4" w:space="0" w:color="000000"/>
            </w:tcBorders>
          </w:tcPr>
          <w:p w14:paraId="438AA3CE" w14:textId="77777777" w:rsidR="00581A2F" w:rsidRDefault="00581A2F" w:rsidP="00E86E9B">
            <w:pPr>
              <w:spacing w:line="276" w:lineRule="auto"/>
              <w:jc w:val="center"/>
            </w:pPr>
            <w:r>
              <w:rPr>
                <w:rFonts w:ascii="Times New Roman" w:eastAsia="Times New Roman" w:hAnsi="Times New Roman" w:cs="Times New Roman"/>
              </w:rPr>
              <w:t xml:space="preserve">33 </w:t>
            </w:r>
          </w:p>
        </w:tc>
        <w:tc>
          <w:tcPr>
            <w:tcW w:w="1275" w:type="dxa"/>
            <w:tcBorders>
              <w:top w:val="single" w:sz="4" w:space="0" w:color="000000"/>
              <w:left w:val="single" w:sz="4" w:space="0" w:color="000000"/>
              <w:bottom w:val="single" w:sz="4" w:space="0" w:color="000000"/>
              <w:right w:val="single" w:sz="4" w:space="0" w:color="000000"/>
            </w:tcBorders>
          </w:tcPr>
          <w:p w14:paraId="38BAF55F" w14:textId="77777777" w:rsidR="00581A2F" w:rsidRDefault="00581A2F" w:rsidP="00E86E9B">
            <w:pPr>
              <w:spacing w:line="276" w:lineRule="auto"/>
              <w:jc w:val="center"/>
            </w:pPr>
            <w:r>
              <w:rPr>
                <w:rFonts w:ascii="Times New Roman" w:eastAsia="Times New Roman" w:hAnsi="Times New Roman" w:cs="Times New Roman"/>
              </w:rPr>
              <w:t xml:space="preserve">28 04 01 </w:t>
            </w:r>
          </w:p>
        </w:tc>
        <w:tc>
          <w:tcPr>
            <w:tcW w:w="852" w:type="dxa"/>
            <w:tcBorders>
              <w:top w:val="single" w:sz="4" w:space="0" w:color="000000"/>
              <w:left w:val="single" w:sz="4" w:space="0" w:color="000000"/>
              <w:bottom w:val="single" w:sz="4" w:space="0" w:color="000000"/>
              <w:right w:val="single" w:sz="4" w:space="0" w:color="000000"/>
            </w:tcBorders>
          </w:tcPr>
          <w:p w14:paraId="776407B0" w14:textId="77777777" w:rsidR="00581A2F" w:rsidRDefault="00581A2F" w:rsidP="00E86E9B">
            <w:pPr>
              <w:spacing w:line="276" w:lineRule="auto"/>
              <w:ind w:left="7"/>
            </w:pPr>
            <w:r>
              <w:rPr>
                <w:rFonts w:ascii="Times New Roman" w:eastAsia="Times New Roman" w:hAnsi="Times New Roman" w:cs="Times New Roman"/>
              </w:rPr>
              <w:t xml:space="preserve">00101 </w:t>
            </w:r>
          </w:p>
        </w:tc>
        <w:tc>
          <w:tcPr>
            <w:tcW w:w="850" w:type="dxa"/>
            <w:tcBorders>
              <w:top w:val="single" w:sz="4" w:space="0" w:color="000000"/>
              <w:left w:val="single" w:sz="4" w:space="0" w:color="000000"/>
              <w:bottom w:val="single" w:sz="4" w:space="0" w:color="000000"/>
              <w:right w:val="single" w:sz="4" w:space="0" w:color="000000"/>
            </w:tcBorders>
          </w:tcPr>
          <w:p w14:paraId="5387E465"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1F51E177"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852" w:type="dxa"/>
            <w:tcBorders>
              <w:top w:val="single" w:sz="4" w:space="0" w:color="000000"/>
              <w:left w:val="single" w:sz="4" w:space="0" w:color="000000"/>
              <w:bottom w:val="single" w:sz="4" w:space="0" w:color="000000"/>
              <w:right w:val="single" w:sz="4" w:space="0" w:color="000000"/>
            </w:tcBorders>
          </w:tcPr>
          <w:p w14:paraId="234365DA" w14:textId="77777777" w:rsidR="00581A2F" w:rsidRDefault="00581A2F" w:rsidP="00E86E9B">
            <w:pPr>
              <w:spacing w:line="276" w:lineRule="auto"/>
              <w:jc w:val="center"/>
            </w:pPr>
            <w:r>
              <w:rPr>
                <w:rFonts w:ascii="Times New Roman" w:eastAsia="Times New Roman" w:hAnsi="Times New Roman" w:cs="Times New Roman"/>
              </w:rPr>
              <w:t xml:space="preserve">010 </w:t>
            </w:r>
          </w:p>
        </w:tc>
        <w:tc>
          <w:tcPr>
            <w:tcW w:w="1133" w:type="dxa"/>
            <w:tcBorders>
              <w:top w:val="single" w:sz="4" w:space="0" w:color="000000"/>
              <w:left w:val="single" w:sz="4" w:space="0" w:color="000000"/>
              <w:bottom w:val="single" w:sz="4" w:space="0" w:color="000000"/>
              <w:right w:val="single" w:sz="4" w:space="0" w:color="000000"/>
            </w:tcBorders>
          </w:tcPr>
          <w:p w14:paraId="6BA72AF1"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6" w:type="dxa"/>
            <w:tcBorders>
              <w:top w:val="single" w:sz="4" w:space="0" w:color="000000"/>
              <w:left w:val="single" w:sz="4" w:space="0" w:color="000000"/>
              <w:bottom w:val="single" w:sz="4" w:space="0" w:color="000000"/>
              <w:right w:val="single" w:sz="4" w:space="0" w:color="000000"/>
            </w:tcBorders>
          </w:tcPr>
          <w:p w14:paraId="07275C16" w14:textId="77777777" w:rsidR="00581A2F" w:rsidRDefault="00581A2F" w:rsidP="00E86E9B">
            <w:pPr>
              <w:spacing w:line="276" w:lineRule="auto"/>
              <w:jc w:val="center"/>
            </w:pPr>
            <w:r>
              <w:rPr>
                <w:rFonts w:ascii="Times New Roman" w:eastAsia="Times New Roman" w:hAnsi="Times New Roman" w:cs="Times New Roman"/>
              </w:rPr>
              <w:t xml:space="preserve">000001 </w:t>
            </w:r>
          </w:p>
        </w:tc>
      </w:tr>
      <w:tr w:rsidR="00581A2F" w14:paraId="358E9FB8"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1FFAB383" w14:textId="77777777" w:rsidR="00581A2F" w:rsidRDefault="00581A2F" w:rsidP="00E86E9B">
            <w:pPr>
              <w:spacing w:line="276" w:lineRule="auto"/>
              <w:jc w:val="center"/>
            </w:pPr>
            <w:r>
              <w:rPr>
                <w:rFonts w:ascii="Times New Roman" w:eastAsia="Times New Roman" w:hAnsi="Times New Roman" w:cs="Times New Roman"/>
              </w:rPr>
              <w:t xml:space="preserve">35 </w:t>
            </w:r>
          </w:p>
        </w:tc>
        <w:tc>
          <w:tcPr>
            <w:tcW w:w="1275" w:type="dxa"/>
            <w:tcBorders>
              <w:top w:val="single" w:sz="4" w:space="0" w:color="000000"/>
              <w:left w:val="single" w:sz="4" w:space="0" w:color="000000"/>
              <w:bottom w:val="single" w:sz="4" w:space="0" w:color="000000"/>
              <w:right w:val="single" w:sz="4" w:space="0" w:color="000000"/>
            </w:tcBorders>
          </w:tcPr>
          <w:p w14:paraId="6FC55C36" w14:textId="77777777" w:rsidR="00581A2F" w:rsidRDefault="00581A2F" w:rsidP="00E86E9B">
            <w:pPr>
              <w:spacing w:line="276" w:lineRule="auto"/>
              <w:jc w:val="center"/>
            </w:pPr>
            <w:r>
              <w:rPr>
                <w:rFonts w:ascii="Times New Roman" w:eastAsia="Times New Roman" w:hAnsi="Times New Roman" w:cs="Times New Roman"/>
              </w:rPr>
              <w:t xml:space="preserve">00 00 35 </w:t>
            </w:r>
          </w:p>
        </w:tc>
        <w:tc>
          <w:tcPr>
            <w:tcW w:w="852" w:type="dxa"/>
            <w:tcBorders>
              <w:top w:val="single" w:sz="4" w:space="0" w:color="000000"/>
              <w:left w:val="single" w:sz="4" w:space="0" w:color="000000"/>
              <w:bottom w:val="single" w:sz="4" w:space="0" w:color="000000"/>
              <w:right w:val="single" w:sz="4" w:space="0" w:color="000000"/>
            </w:tcBorders>
          </w:tcPr>
          <w:p w14:paraId="016F8998" w14:textId="77777777" w:rsidR="00581A2F" w:rsidRDefault="00581A2F" w:rsidP="00E86E9B">
            <w:pPr>
              <w:spacing w:line="276" w:lineRule="auto"/>
              <w:ind w:left="7"/>
            </w:pPr>
            <w:r>
              <w:rPr>
                <w:rFonts w:ascii="Times New Roman" w:eastAsia="Times New Roman" w:hAnsi="Times New Roman" w:cs="Times New Roman"/>
              </w:rPr>
              <w:t xml:space="preserve">00000 </w:t>
            </w:r>
          </w:p>
        </w:tc>
        <w:tc>
          <w:tcPr>
            <w:tcW w:w="850" w:type="dxa"/>
            <w:tcBorders>
              <w:top w:val="single" w:sz="4" w:space="0" w:color="000000"/>
              <w:left w:val="single" w:sz="4" w:space="0" w:color="000000"/>
              <w:bottom w:val="single" w:sz="4" w:space="0" w:color="000000"/>
              <w:right w:val="single" w:sz="4" w:space="0" w:color="000000"/>
            </w:tcBorders>
          </w:tcPr>
          <w:p w14:paraId="2EFE3701"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6990F056"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852" w:type="dxa"/>
            <w:tcBorders>
              <w:top w:val="single" w:sz="4" w:space="0" w:color="000000"/>
              <w:left w:val="single" w:sz="4" w:space="0" w:color="000000"/>
              <w:bottom w:val="single" w:sz="4" w:space="0" w:color="000000"/>
              <w:right w:val="single" w:sz="4" w:space="0" w:color="000000"/>
            </w:tcBorders>
          </w:tcPr>
          <w:p w14:paraId="786109D0"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3" w:type="dxa"/>
            <w:tcBorders>
              <w:top w:val="single" w:sz="4" w:space="0" w:color="000000"/>
              <w:left w:val="single" w:sz="4" w:space="0" w:color="000000"/>
              <w:bottom w:val="single" w:sz="4" w:space="0" w:color="000000"/>
              <w:right w:val="single" w:sz="4" w:space="0" w:color="000000"/>
            </w:tcBorders>
          </w:tcPr>
          <w:p w14:paraId="3DC26EBE" w14:textId="77777777" w:rsidR="00581A2F" w:rsidRDefault="00581A2F" w:rsidP="00E86E9B">
            <w:pPr>
              <w:spacing w:line="276" w:lineRule="auto"/>
              <w:jc w:val="center"/>
            </w:pPr>
            <w:r>
              <w:rPr>
                <w:rFonts w:ascii="Times New Roman" w:eastAsia="Times New Roman" w:hAnsi="Times New Roman" w:cs="Times New Roman"/>
              </w:rPr>
              <w:t xml:space="preserve">000 </w:t>
            </w:r>
          </w:p>
        </w:tc>
        <w:tc>
          <w:tcPr>
            <w:tcW w:w="1136" w:type="dxa"/>
            <w:tcBorders>
              <w:top w:val="single" w:sz="4" w:space="0" w:color="000000"/>
              <w:left w:val="single" w:sz="4" w:space="0" w:color="000000"/>
              <w:bottom w:val="single" w:sz="4" w:space="0" w:color="000000"/>
              <w:right w:val="single" w:sz="4" w:space="0" w:color="000000"/>
            </w:tcBorders>
          </w:tcPr>
          <w:p w14:paraId="671F445D" w14:textId="77777777" w:rsidR="00581A2F" w:rsidRDefault="00581A2F" w:rsidP="00E86E9B">
            <w:pPr>
              <w:spacing w:line="276" w:lineRule="auto"/>
              <w:jc w:val="center"/>
            </w:pPr>
            <w:r>
              <w:rPr>
                <w:rFonts w:ascii="Times New Roman" w:eastAsia="Times New Roman" w:hAnsi="Times New Roman" w:cs="Times New Roman"/>
              </w:rPr>
              <w:t xml:space="preserve">110101 </w:t>
            </w:r>
          </w:p>
        </w:tc>
      </w:tr>
      <w:tr w:rsidR="00581A2F" w14:paraId="37CFFB6D" w14:textId="77777777" w:rsidTr="00E86E9B">
        <w:trPr>
          <w:trHeight w:val="322"/>
        </w:trPr>
        <w:tc>
          <w:tcPr>
            <w:tcW w:w="710" w:type="dxa"/>
            <w:tcBorders>
              <w:top w:val="single" w:sz="4" w:space="0" w:color="000000"/>
              <w:left w:val="single" w:sz="4" w:space="0" w:color="000000"/>
              <w:bottom w:val="single" w:sz="4" w:space="0" w:color="000000"/>
              <w:right w:val="single" w:sz="4" w:space="0" w:color="000000"/>
            </w:tcBorders>
          </w:tcPr>
          <w:p w14:paraId="3B9219F4" w14:textId="77777777" w:rsidR="00581A2F" w:rsidRDefault="00581A2F" w:rsidP="00E86E9B">
            <w:pPr>
              <w:spacing w:line="276" w:lineRule="auto"/>
              <w:jc w:val="center"/>
            </w:pPr>
            <w:r>
              <w:rPr>
                <w:rFonts w:ascii="Times New Roman" w:eastAsia="Times New Roman" w:hAnsi="Times New Roman" w:cs="Times New Roman"/>
              </w:rPr>
              <w:t xml:space="preserve">3C </w:t>
            </w:r>
          </w:p>
        </w:tc>
        <w:tc>
          <w:tcPr>
            <w:tcW w:w="1275" w:type="dxa"/>
            <w:tcBorders>
              <w:top w:val="single" w:sz="4" w:space="0" w:color="000000"/>
              <w:left w:val="single" w:sz="4" w:space="0" w:color="000000"/>
              <w:bottom w:val="single" w:sz="4" w:space="0" w:color="000000"/>
              <w:right w:val="single" w:sz="4" w:space="0" w:color="000000"/>
            </w:tcBorders>
          </w:tcPr>
          <w:p w14:paraId="6EFA83BF" w14:textId="77777777" w:rsidR="00581A2F" w:rsidRDefault="00581A2F" w:rsidP="00E86E9B">
            <w:pPr>
              <w:spacing w:line="276" w:lineRule="auto"/>
              <w:jc w:val="center"/>
            </w:pPr>
            <w:r>
              <w:rPr>
                <w:rFonts w:ascii="Times New Roman" w:eastAsia="Times New Roman" w:hAnsi="Times New Roman" w:cs="Times New Roman"/>
              </w:rPr>
              <w:t xml:space="preserve">00 6D 5D </w:t>
            </w:r>
          </w:p>
        </w:tc>
        <w:tc>
          <w:tcPr>
            <w:tcW w:w="852" w:type="dxa"/>
            <w:tcBorders>
              <w:top w:val="single" w:sz="4" w:space="0" w:color="000000"/>
              <w:left w:val="single" w:sz="4" w:space="0" w:color="000000"/>
              <w:bottom w:val="single" w:sz="4" w:space="0" w:color="000000"/>
              <w:right w:val="single" w:sz="4" w:space="0" w:color="000000"/>
            </w:tcBorders>
          </w:tcPr>
          <w:p w14:paraId="1B9D3BFD" w14:textId="77777777" w:rsidR="00581A2F" w:rsidRDefault="00581A2F" w:rsidP="00E86E9B">
            <w:pPr>
              <w:spacing w:line="276" w:lineRule="auto"/>
              <w:ind w:left="7"/>
            </w:pPr>
            <w:r>
              <w:rPr>
                <w:rFonts w:ascii="Times New Roman" w:eastAsia="Times New Roman" w:hAnsi="Times New Roman" w:cs="Times New Roman"/>
              </w:rPr>
              <w:t xml:space="preserve">00000 </w:t>
            </w:r>
          </w:p>
        </w:tc>
        <w:tc>
          <w:tcPr>
            <w:tcW w:w="850" w:type="dxa"/>
            <w:tcBorders>
              <w:top w:val="single" w:sz="4" w:space="0" w:color="000000"/>
              <w:left w:val="single" w:sz="4" w:space="0" w:color="000000"/>
              <w:bottom w:val="single" w:sz="4" w:space="0" w:color="000000"/>
              <w:right w:val="single" w:sz="4" w:space="0" w:color="000000"/>
            </w:tcBorders>
          </w:tcPr>
          <w:p w14:paraId="7A13074A" w14:textId="77777777" w:rsidR="00581A2F" w:rsidRDefault="00581A2F" w:rsidP="00E86E9B">
            <w:pPr>
              <w:spacing w:line="276" w:lineRule="auto"/>
              <w:jc w:val="center"/>
            </w:pPr>
            <w:r>
              <w:rPr>
                <w:rFonts w:ascii="Times New Roman" w:eastAsia="Times New Roman" w:hAnsi="Times New Roman" w:cs="Times New Roman"/>
              </w:rPr>
              <w:t xml:space="preserve">0000 </w:t>
            </w:r>
          </w:p>
        </w:tc>
        <w:tc>
          <w:tcPr>
            <w:tcW w:w="708" w:type="dxa"/>
            <w:tcBorders>
              <w:top w:val="single" w:sz="4" w:space="0" w:color="000000"/>
              <w:left w:val="single" w:sz="4" w:space="0" w:color="000000"/>
              <w:bottom w:val="single" w:sz="4" w:space="0" w:color="000000"/>
              <w:right w:val="single" w:sz="4" w:space="0" w:color="000000"/>
            </w:tcBorders>
          </w:tcPr>
          <w:p w14:paraId="470B8C6E" w14:textId="77777777" w:rsidR="00581A2F" w:rsidRDefault="00581A2F" w:rsidP="00E86E9B">
            <w:pPr>
              <w:spacing w:line="276" w:lineRule="auto"/>
              <w:jc w:val="center"/>
            </w:pPr>
            <w:r>
              <w:rPr>
                <w:rFonts w:ascii="Times New Roman" w:eastAsia="Times New Roman" w:hAnsi="Times New Roman" w:cs="Times New Roman"/>
              </w:rPr>
              <w:t xml:space="preserve">110 </w:t>
            </w:r>
          </w:p>
        </w:tc>
        <w:tc>
          <w:tcPr>
            <w:tcW w:w="852" w:type="dxa"/>
            <w:tcBorders>
              <w:top w:val="single" w:sz="4" w:space="0" w:color="000000"/>
              <w:left w:val="single" w:sz="4" w:space="0" w:color="000000"/>
              <w:bottom w:val="single" w:sz="4" w:space="0" w:color="000000"/>
              <w:right w:val="single" w:sz="4" w:space="0" w:color="000000"/>
            </w:tcBorders>
          </w:tcPr>
          <w:p w14:paraId="21173D31" w14:textId="77777777" w:rsidR="00581A2F" w:rsidRDefault="00581A2F" w:rsidP="00E86E9B">
            <w:pPr>
              <w:spacing w:line="276" w:lineRule="auto"/>
              <w:jc w:val="center"/>
            </w:pPr>
            <w:r>
              <w:rPr>
                <w:rFonts w:ascii="Times New Roman" w:eastAsia="Times New Roman" w:hAnsi="Times New Roman" w:cs="Times New Roman"/>
              </w:rPr>
              <w:t xml:space="preserve">110 </w:t>
            </w:r>
          </w:p>
        </w:tc>
        <w:tc>
          <w:tcPr>
            <w:tcW w:w="1133" w:type="dxa"/>
            <w:tcBorders>
              <w:top w:val="single" w:sz="4" w:space="0" w:color="000000"/>
              <w:left w:val="single" w:sz="4" w:space="0" w:color="000000"/>
              <w:bottom w:val="single" w:sz="4" w:space="0" w:color="000000"/>
              <w:right w:val="single" w:sz="4" w:space="0" w:color="000000"/>
            </w:tcBorders>
          </w:tcPr>
          <w:p w14:paraId="1393437D" w14:textId="77777777" w:rsidR="00581A2F" w:rsidRDefault="00581A2F" w:rsidP="00E86E9B">
            <w:pPr>
              <w:spacing w:line="276" w:lineRule="auto"/>
              <w:jc w:val="center"/>
            </w:pPr>
            <w:r>
              <w:rPr>
                <w:rFonts w:ascii="Times New Roman" w:eastAsia="Times New Roman" w:hAnsi="Times New Roman" w:cs="Times New Roman"/>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1390DF37" w14:textId="77777777" w:rsidR="00581A2F" w:rsidRDefault="00581A2F" w:rsidP="00E86E9B">
            <w:pPr>
              <w:spacing w:line="276" w:lineRule="auto"/>
              <w:jc w:val="center"/>
            </w:pPr>
            <w:r>
              <w:rPr>
                <w:rFonts w:ascii="Times New Roman" w:eastAsia="Times New Roman" w:hAnsi="Times New Roman" w:cs="Times New Roman"/>
              </w:rPr>
              <w:t xml:space="preserve">011101 </w:t>
            </w:r>
          </w:p>
        </w:tc>
      </w:tr>
    </w:tbl>
    <w:p w14:paraId="40ED5226" w14:textId="77777777" w:rsidR="00581A2F" w:rsidRDefault="00581A2F" w:rsidP="00581A2F">
      <w:pPr>
        <w:ind w:left="781"/>
      </w:pPr>
      <w:r>
        <w:lastRenderedPageBreak/>
        <w:t xml:space="preserve"> </w:t>
      </w:r>
    </w:p>
    <w:p w14:paraId="6B755591" w14:textId="77777777" w:rsidR="00581A2F" w:rsidRDefault="00581A2F" w:rsidP="00581A2F">
      <w:pPr>
        <w:spacing w:line="300" w:lineRule="auto"/>
        <w:ind w:left="356" w:firstLine="420"/>
      </w:pPr>
      <w:r>
        <w:t xml:space="preserve">设计一段机器程序，要求从IN 单元读入一个数据，存于R0，将R0和自身相加，结果存于R0，再将R0的值送OUT单元显示。根据要求可以得到如下程序，地址和内容均为二进制数。 </w:t>
      </w:r>
    </w:p>
    <w:p w14:paraId="0F608CBF" w14:textId="77777777" w:rsidR="00581A2F" w:rsidRDefault="00581A2F" w:rsidP="00581A2F">
      <w:pPr>
        <w:spacing w:after="181"/>
        <w:ind w:right="835"/>
        <w:jc w:val="right"/>
      </w:pPr>
      <w:r>
        <w:rPr>
          <w:noProof/>
        </w:rPr>
        <w:drawing>
          <wp:inline distT="0" distB="0" distL="0" distR="0" wp14:anchorId="0FB7A6A0" wp14:editId="13800DD0">
            <wp:extent cx="4476750" cy="16383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1638300"/>
                    </a:xfrm>
                    <a:prstGeom prst="rect">
                      <a:avLst/>
                    </a:prstGeom>
                  </pic:spPr>
                </pic:pic>
              </a:graphicData>
            </a:graphic>
          </wp:inline>
        </w:drawing>
      </w:r>
      <w:r>
        <w:rPr>
          <w:rFonts w:ascii="Times New Roman" w:eastAsia="Times New Roman" w:hAnsi="Times New Roman" w:cs="Times New Roman"/>
        </w:rPr>
        <w:t xml:space="preserve">  </w:t>
      </w:r>
    </w:p>
    <w:p w14:paraId="3156C733" w14:textId="77777777" w:rsidR="00581A2F" w:rsidRDefault="00581A2F" w:rsidP="00D070D6">
      <w:pPr>
        <w:rPr>
          <w:rFonts w:eastAsiaTheme="minorHAnsi" w:hint="eastAsia"/>
          <w:sz w:val="24"/>
          <w:szCs w:val="24"/>
        </w:rPr>
      </w:pPr>
    </w:p>
    <w:p w14:paraId="215FE2D7" w14:textId="64A4BD52" w:rsidR="00D070D6" w:rsidRDefault="00D070D6" w:rsidP="00D070D6">
      <w:pPr>
        <w:rPr>
          <w:rFonts w:eastAsiaTheme="minorHAnsi"/>
          <w:sz w:val="24"/>
          <w:szCs w:val="24"/>
        </w:rPr>
      </w:pPr>
      <w:r>
        <w:rPr>
          <w:rFonts w:eastAsiaTheme="minorHAnsi" w:hint="eastAsia"/>
          <w:sz w:val="24"/>
          <w:szCs w:val="24"/>
        </w:rPr>
        <w:t>实验内容与结果：</w:t>
      </w:r>
    </w:p>
    <w:p w14:paraId="586DD63C" w14:textId="77777777" w:rsidR="00581A2F" w:rsidRDefault="00581A2F" w:rsidP="00581A2F">
      <w:pPr>
        <w:widowControl/>
        <w:numPr>
          <w:ilvl w:val="0"/>
          <w:numId w:val="3"/>
        </w:numPr>
        <w:spacing w:after="89"/>
        <w:ind w:hanging="317"/>
        <w:jc w:val="left"/>
      </w:pPr>
      <w:r>
        <w:t xml:space="preserve">按图5-5连接实验线路。 </w:t>
      </w:r>
    </w:p>
    <w:p w14:paraId="08C09A0F" w14:textId="77777777" w:rsidR="00581A2F" w:rsidRDefault="00581A2F" w:rsidP="00581A2F">
      <w:pPr>
        <w:widowControl/>
        <w:numPr>
          <w:ilvl w:val="0"/>
          <w:numId w:val="3"/>
        </w:numPr>
        <w:spacing w:after="89"/>
        <w:ind w:hanging="317"/>
        <w:jc w:val="left"/>
      </w:pPr>
      <w:r>
        <w:t xml:space="preserve">写入实验程序，并进行校验，分两种方式，手动写入和联机写入。 </w:t>
      </w:r>
    </w:p>
    <w:p w14:paraId="5FE2F841" w14:textId="77777777" w:rsidR="00581A2F" w:rsidRDefault="00581A2F" w:rsidP="00581A2F">
      <w:pPr>
        <w:ind w:left="791"/>
      </w:pPr>
      <w:r>
        <w:t xml:space="preserve">1) 手动写入和校验 </w:t>
      </w:r>
    </w:p>
    <w:p w14:paraId="215AC868" w14:textId="77777777" w:rsidR="00581A2F" w:rsidRDefault="00581A2F" w:rsidP="00581A2F">
      <w:pPr>
        <w:ind w:left="791"/>
      </w:pPr>
      <w:r>
        <w:t xml:space="preserve">(1) 手动写入微程序 </w:t>
      </w:r>
    </w:p>
    <w:p w14:paraId="32C6FBC0" w14:textId="77777777" w:rsidR="00581A2F" w:rsidRDefault="00581A2F" w:rsidP="00581A2F">
      <w:pPr>
        <w:widowControl/>
        <w:numPr>
          <w:ilvl w:val="1"/>
          <w:numId w:val="3"/>
        </w:numPr>
        <w:spacing w:after="89" w:line="300" w:lineRule="auto"/>
        <w:ind w:firstLine="631"/>
        <w:jc w:val="left"/>
      </w:pPr>
      <w:r>
        <w:t xml:space="preserve">将时序与操作台单元的开关KK1 置为‘停止’档，KK3 置为‘编程’档，KK4 置为‘控存’档，KK5 置为‘置数’档。 </w:t>
      </w:r>
    </w:p>
    <w:p w14:paraId="16B4B08C" w14:textId="77777777" w:rsidR="00581A2F" w:rsidRDefault="00581A2F" w:rsidP="00581A2F">
      <w:pPr>
        <w:widowControl/>
        <w:numPr>
          <w:ilvl w:val="1"/>
          <w:numId w:val="3"/>
        </w:numPr>
        <w:spacing w:after="89" w:line="300" w:lineRule="auto"/>
        <w:ind w:firstLine="631"/>
        <w:jc w:val="left"/>
      </w:pPr>
      <w:r>
        <w:t xml:space="preserve">使用CON 单元的SD05——SD00 给出微地址，IN 单元给出低8 位应写入的数据，连续两次按动时序与操作台的开关ST，将IN 单元的数据写到该单元的低8 位。 </w:t>
      </w:r>
    </w:p>
    <w:p w14:paraId="2CE59C63" w14:textId="77777777" w:rsidR="00581A2F" w:rsidRDefault="00581A2F" w:rsidP="00581A2F">
      <w:pPr>
        <w:widowControl/>
        <w:numPr>
          <w:ilvl w:val="1"/>
          <w:numId w:val="3"/>
        </w:numPr>
        <w:spacing w:after="89"/>
        <w:ind w:firstLine="631"/>
        <w:jc w:val="left"/>
      </w:pPr>
      <w:r>
        <w:t xml:space="preserve">将时序与操作台单元的开关KK5 置为‘加1’档。 </w:t>
      </w:r>
    </w:p>
    <w:p w14:paraId="7FAD5E46" w14:textId="77777777" w:rsidR="00581A2F" w:rsidRDefault="00581A2F" w:rsidP="00581A2F">
      <w:pPr>
        <w:widowControl/>
        <w:numPr>
          <w:ilvl w:val="1"/>
          <w:numId w:val="3"/>
        </w:numPr>
        <w:spacing w:after="89" w:line="300" w:lineRule="auto"/>
        <w:ind w:firstLine="631"/>
        <w:jc w:val="left"/>
      </w:pPr>
      <w:r>
        <w:t xml:space="preserve">IN 单元给出中8 位应写入的数据，连续两次按动时序与操作台的开关ST，将IN 单元的数据写到该单元的中8 位。IN 单元给出高8 位应写入的数据，连续两次按动时序与操作台的开关ST，将IN 单元的数据写到该单元的高8 位。 </w:t>
      </w:r>
    </w:p>
    <w:p w14:paraId="39069B3E" w14:textId="77777777" w:rsidR="00581A2F" w:rsidRDefault="00581A2F" w:rsidP="00581A2F">
      <w:pPr>
        <w:widowControl/>
        <w:numPr>
          <w:ilvl w:val="1"/>
          <w:numId w:val="3"/>
        </w:numPr>
        <w:spacing w:after="89"/>
        <w:ind w:firstLine="631"/>
        <w:jc w:val="left"/>
      </w:pPr>
      <w:r>
        <w:t xml:space="preserve">重复①、②、③、④四步，将表5-2的微代码写入2816 芯片中。 </w:t>
      </w:r>
    </w:p>
    <w:p w14:paraId="4D7E5E15" w14:textId="77777777" w:rsidR="00581A2F" w:rsidRDefault="00581A2F" w:rsidP="00581A2F">
      <w:pPr>
        <w:widowControl/>
        <w:numPr>
          <w:ilvl w:val="0"/>
          <w:numId w:val="4"/>
        </w:numPr>
        <w:spacing w:after="89"/>
        <w:ind w:hanging="422"/>
        <w:jc w:val="left"/>
      </w:pPr>
      <w:r>
        <w:t xml:space="preserve">手动校验微程序 </w:t>
      </w:r>
    </w:p>
    <w:p w14:paraId="03EC2D31" w14:textId="77777777" w:rsidR="00581A2F" w:rsidRDefault="00581A2F" w:rsidP="00581A2F">
      <w:pPr>
        <w:widowControl/>
        <w:numPr>
          <w:ilvl w:val="1"/>
          <w:numId w:val="4"/>
        </w:numPr>
        <w:spacing w:after="89" w:line="300" w:lineRule="auto"/>
        <w:ind w:firstLine="631"/>
        <w:jc w:val="left"/>
      </w:pPr>
      <w:r>
        <w:t xml:space="preserve">将时序与操作台单元的开关KK1 置为‘停止’档，KK3 置为‘校验’档，KK4 置为‘控存’档，KK5 置为‘置数’档。 </w:t>
      </w:r>
    </w:p>
    <w:p w14:paraId="168E50F3" w14:textId="77777777" w:rsidR="00581A2F" w:rsidRDefault="00581A2F" w:rsidP="00581A2F">
      <w:pPr>
        <w:widowControl/>
        <w:numPr>
          <w:ilvl w:val="1"/>
          <w:numId w:val="4"/>
        </w:numPr>
        <w:spacing w:after="89" w:line="300" w:lineRule="auto"/>
        <w:ind w:firstLine="631"/>
        <w:jc w:val="left"/>
      </w:pPr>
      <w:r>
        <w:lastRenderedPageBreak/>
        <w:t xml:space="preserve">使用CON 单元的SD05——SD00 给出微地址，连续两次按动时序与操作台的开关 ST，MC 单元的指数据指示灯 M7——M0 显示该单元的低8位。 </w:t>
      </w:r>
    </w:p>
    <w:p w14:paraId="6CC42AD4" w14:textId="77777777" w:rsidR="00581A2F" w:rsidRDefault="00581A2F" w:rsidP="00581A2F">
      <w:pPr>
        <w:widowControl/>
        <w:numPr>
          <w:ilvl w:val="1"/>
          <w:numId w:val="4"/>
        </w:numPr>
        <w:spacing w:after="89"/>
        <w:ind w:firstLine="631"/>
        <w:jc w:val="left"/>
      </w:pPr>
      <w:r>
        <w:t xml:space="preserve">将时序与操作台单元的开关KK5 置为‘加1’档。 </w:t>
      </w:r>
    </w:p>
    <w:p w14:paraId="3CABFBD4" w14:textId="77777777" w:rsidR="00581A2F" w:rsidRDefault="00581A2F" w:rsidP="00581A2F">
      <w:pPr>
        <w:widowControl/>
        <w:numPr>
          <w:ilvl w:val="1"/>
          <w:numId w:val="4"/>
        </w:numPr>
        <w:spacing w:after="89" w:line="300" w:lineRule="auto"/>
        <w:ind w:firstLine="631"/>
        <w:jc w:val="left"/>
      </w:pPr>
      <w:r>
        <w:t xml:space="preserve">连续两次按动时序与操作台的开关ST，MC 单元的指数据指示灯 M15——M8 显示该单元的中8 位，MC 单元的指数据指示灯 M23——M16 显示该单元的高8 位。 </w:t>
      </w:r>
    </w:p>
    <w:p w14:paraId="2CE8D4C0" w14:textId="77777777" w:rsidR="00581A2F" w:rsidRDefault="00581A2F" w:rsidP="00581A2F">
      <w:pPr>
        <w:widowControl/>
        <w:numPr>
          <w:ilvl w:val="1"/>
          <w:numId w:val="4"/>
        </w:numPr>
        <w:spacing w:line="300" w:lineRule="auto"/>
        <w:ind w:firstLine="631"/>
        <w:jc w:val="left"/>
      </w:pPr>
      <w:r>
        <w:t xml:space="preserve">重复①、②、③、④四步，完成对微代码的校验。如果校验出微代码写入错误，重新写入、校验，直至确认微指令的输入无误为止。 </w:t>
      </w:r>
    </w:p>
    <w:p w14:paraId="7B369054" w14:textId="77777777" w:rsidR="00581A2F" w:rsidRDefault="00581A2F" w:rsidP="00581A2F">
      <w:pPr>
        <w:spacing w:after="82"/>
        <w:ind w:right="303"/>
        <w:jc w:val="right"/>
      </w:pPr>
      <w:r>
        <w:rPr>
          <w:noProof/>
        </w:rPr>
        <w:lastRenderedPageBreak/>
        <w:drawing>
          <wp:inline distT="0" distB="0" distL="0" distR="0" wp14:anchorId="18D140C6" wp14:editId="2EAEA09B">
            <wp:extent cx="5953125" cy="684827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248" cy="6853015"/>
                    </a:xfrm>
                    <a:prstGeom prst="rect">
                      <a:avLst/>
                    </a:prstGeom>
                  </pic:spPr>
                </pic:pic>
              </a:graphicData>
            </a:graphic>
          </wp:inline>
        </w:drawing>
      </w:r>
      <w:r>
        <w:t xml:space="preserve"> </w:t>
      </w:r>
    </w:p>
    <w:p w14:paraId="774BEAC3" w14:textId="77777777" w:rsidR="00581A2F" w:rsidRDefault="00581A2F" w:rsidP="00581A2F">
      <w:pPr>
        <w:spacing w:after="90"/>
        <w:ind w:left="10" w:right="-15"/>
        <w:jc w:val="center"/>
      </w:pPr>
      <w:r>
        <w:t xml:space="preserve">图5-5 实验接线图 </w:t>
      </w:r>
    </w:p>
    <w:p w14:paraId="367A2B9C" w14:textId="77777777" w:rsidR="00581A2F" w:rsidRDefault="00581A2F" w:rsidP="00581A2F">
      <w:pPr>
        <w:ind w:left="781"/>
      </w:pPr>
      <w:r>
        <w:t xml:space="preserve">     </w:t>
      </w:r>
    </w:p>
    <w:p w14:paraId="07E7C163" w14:textId="77777777" w:rsidR="00581A2F" w:rsidRDefault="00581A2F" w:rsidP="00581A2F">
      <w:pPr>
        <w:widowControl/>
        <w:numPr>
          <w:ilvl w:val="0"/>
          <w:numId w:val="4"/>
        </w:numPr>
        <w:spacing w:after="89"/>
        <w:ind w:hanging="422"/>
        <w:jc w:val="left"/>
      </w:pPr>
      <w:r>
        <w:t xml:space="preserve">手动写入机器程序 </w:t>
      </w:r>
    </w:p>
    <w:p w14:paraId="60F2B1E7" w14:textId="77777777" w:rsidR="00581A2F" w:rsidRDefault="00581A2F" w:rsidP="00581A2F">
      <w:pPr>
        <w:widowControl/>
        <w:numPr>
          <w:ilvl w:val="1"/>
          <w:numId w:val="4"/>
        </w:numPr>
        <w:spacing w:after="89" w:line="300" w:lineRule="auto"/>
        <w:ind w:hanging="225"/>
        <w:jc w:val="left"/>
      </w:pPr>
      <w:r>
        <w:t xml:space="preserve">将时序与操作台单元的开关KK1 置为‘停止’档，KK3 置为‘编程’档，KK4 置为‘主存’档，KK5 置为‘置数’档。 </w:t>
      </w:r>
    </w:p>
    <w:p w14:paraId="599FDAEF" w14:textId="77777777" w:rsidR="00581A2F" w:rsidRDefault="00581A2F" w:rsidP="00581A2F">
      <w:pPr>
        <w:widowControl/>
        <w:numPr>
          <w:ilvl w:val="1"/>
          <w:numId w:val="4"/>
        </w:numPr>
        <w:spacing w:after="89" w:line="300" w:lineRule="auto"/>
        <w:ind w:hanging="225"/>
        <w:jc w:val="left"/>
      </w:pPr>
      <w:r>
        <w:lastRenderedPageBreak/>
        <w:t xml:space="preserve">使用CON 单元的SD07——SD00 给出地址，IN 单元给出该单元应写入的数据，连续两次按动时序与操作台的开关ST，将IN 单元的数据写到该存储器单元。 </w:t>
      </w:r>
    </w:p>
    <w:p w14:paraId="649EF1DE" w14:textId="77777777" w:rsidR="00581A2F" w:rsidRDefault="00581A2F" w:rsidP="00581A2F">
      <w:pPr>
        <w:widowControl/>
        <w:numPr>
          <w:ilvl w:val="1"/>
          <w:numId w:val="4"/>
        </w:numPr>
        <w:spacing w:after="89"/>
        <w:ind w:hanging="225"/>
        <w:jc w:val="left"/>
      </w:pPr>
      <w:r>
        <w:t xml:space="preserve">将时序与操作台单元的开关KK5 置为‘加1’档。 </w:t>
      </w:r>
    </w:p>
    <w:p w14:paraId="40B1B2D5" w14:textId="77777777" w:rsidR="00581A2F" w:rsidRDefault="00581A2F" w:rsidP="00581A2F">
      <w:pPr>
        <w:widowControl/>
        <w:numPr>
          <w:ilvl w:val="1"/>
          <w:numId w:val="4"/>
        </w:numPr>
        <w:spacing w:after="89" w:line="300" w:lineRule="auto"/>
        <w:ind w:hanging="225"/>
        <w:jc w:val="left"/>
      </w:pPr>
      <w:r>
        <w:t xml:space="preserve">IN 单元给出下一地址（地址自动加1）应写入的数据，连续两次按动时序与操作台的开关ST，将IN 单元的数据写到该单元中。然后地址会又自加1，只需在IN 单元输入后续地址的数据，连续两次按动时序与操作台的开关ST，即可完成对该单元的写入。 </w:t>
      </w:r>
    </w:p>
    <w:p w14:paraId="7C265F68" w14:textId="77777777" w:rsidR="00581A2F" w:rsidRDefault="00581A2F" w:rsidP="00581A2F">
      <w:pPr>
        <w:widowControl/>
        <w:numPr>
          <w:ilvl w:val="1"/>
          <w:numId w:val="4"/>
        </w:numPr>
        <w:spacing w:after="89"/>
        <w:ind w:hanging="225"/>
        <w:jc w:val="left"/>
      </w:pPr>
      <w:r>
        <w:t xml:space="preserve">亦可重复①、②两步，将所有机器指令写入主存芯片中。 </w:t>
      </w:r>
    </w:p>
    <w:p w14:paraId="6727044D" w14:textId="77777777" w:rsidR="00581A2F" w:rsidRDefault="00581A2F" w:rsidP="00581A2F">
      <w:pPr>
        <w:widowControl/>
        <w:numPr>
          <w:ilvl w:val="0"/>
          <w:numId w:val="4"/>
        </w:numPr>
        <w:spacing w:after="89"/>
        <w:ind w:hanging="422"/>
        <w:jc w:val="left"/>
      </w:pPr>
      <w:r>
        <w:t xml:space="preserve">手动校验机器程序 </w:t>
      </w:r>
    </w:p>
    <w:p w14:paraId="5EDCF0FC" w14:textId="77777777" w:rsidR="00581A2F" w:rsidRDefault="00581A2F" w:rsidP="00581A2F">
      <w:pPr>
        <w:spacing w:after="84"/>
        <w:ind w:left="1560" w:right="405" w:hanging="284"/>
      </w:pPr>
      <w:r>
        <w:t xml:space="preserve">①将时序与操作台单元的开关KK1 置为‘停止’档，KK3 置为‘校验’档，KK4 置为 ‘主存’档，KK5 置为‘置数’档。 </w:t>
      </w:r>
    </w:p>
    <w:p w14:paraId="5D15ECC8" w14:textId="77777777" w:rsidR="00581A2F" w:rsidRDefault="00581A2F" w:rsidP="00581A2F">
      <w:pPr>
        <w:widowControl/>
        <w:numPr>
          <w:ilvl w:val="1"/>
          <w:numId w:val="5"/>
        </w:numPr>
        <w:spacing w:after="89" w:line="300" w:lineRule="auto"/>
        <w:ind w:left="1560" w:hanging="356"/>
        <w:jc w:val="left"/>
      </w:pPr>
      <w:r>
        <w:t xml:space="preserve">使用CON 单元的SD07——SD00 给出地址，连续两次按动时序与操作台的开关ST， CPU内总线的指数据指示灯 D7——D0 显示该单元的数据。 </w:t>
      </w:r>
    </w:p>
    <w:p w14:paraId="2D298A73" w14:textId="77777777" w:rsidR="00581A2F" w:rsidRDefault="00581A2F" w:rsidP="00581A2F">
      <w:pPr>
        <w:widowControl/>
        <w:numPr>
          <w:ilvl w:val="1"/>
          <w:numId w:val="5"/>
        </w:numPr>
        <w:spacing w:after="89"/>
        <w:ind w:firstLine="920"/>
        <w:jc w:val="left"/>
      </w:pPr>
      <w:r>
        <w:t xml:space="preserve">将时序与操作台单元的开关KK5 置为‘加1’档。 </w:t>
      </w:r>
    </w:p>
    <w:p w14:paraId="2DB136CB" w14:textId="77777777" w:rsidR="00581A2F" w:rsidRDefault="00581A2F" w:rsidP="00581A2F">
      <w:pPr>
        <w:widowControl/>
        <w:numPr>
          <w:ilvl w:val="1"/>
          <w:numId w:val="5"/>
        </w:numPr>
        <w:spacing w:after="89" w:line="300" w:lineRule="auto"/>
        <w:ind w:left="1560" w:hanging="284"/>
        <w:jc w:val="left"/>
      </w:pPr>
      <w:r>
        <w:t xml:space="preserve">连续两次按动时序与操作台的开关ST，地址自动加1，CPU 内总线的指数据指示灯 D7——D0 显示该单元的数据。此后每两次按动时序与操作台的开关ST，地址自动加1，CPU 内总线的指数据指示灯 D7——D0 显示该单元的数据，继续进行该操作，直至完成校验，如发现错误，则返回写入，然后校验，直至确认输入的所有指令准确无误。 </w:t>
      </w:r>
    </w:p>
    <w:p w14:paraId="028FDB7F" w14:textId="77777777" w:rsidR="00581A2F" w:rsidRDefault="00581A2F" w:rsidP="00581A2F">
      <w:pPr>
        <w:widowControl/>
        <w:numPr>
          <w:ilvl w:val="1"/>
          <w:numId w:val="5"/>
        </w:numPr>
        <w:spacing w:after="89" w:line="300" w:lineRule="auto"/>
        <w:ind w:left="1560" w:hanging="284"/>
        <w:jc w:val="left"/>
      </w:pPr>
      <w:r>
        <w:t xml:space="preserve">亦可重复①、②两步，完成对指令码的校验。如果校验出指令码写入错误，重新写入、校验，直至确认指令码的输入无误为止。 </w:t>
      </w:r>
    </w:p>
    <w:p w14:paraId="63E45121" w14:textId="77777777" w:rsidR="00581A2F" w:rsidRDefault="00581A2F" w:rsidP="00581A2F">
      <w:pPr>
        <w:spacing w:after="153" w:line="301" w:lineRule="auto"/>
        <w:ind w:left="346" w:right="405" w:firstLine="410"/>
      </w:pPr>
      <w:r>
        <w:t xml:space="preserve">2) 联机写入和校验 联机软件提供了微程序和机器程序下载功能，以代替手动读写微程序和机器程序，但是微程序和机器程序得以指定的格式写入到以TXT 为后缀的文件中，微程序和机器程序的格式如下： </w:t>
      </w:r>
    </w:p>
    <w:p w14:paraId="49094F75" w14:textId="77777777" w:rsidR="00581A2F" w:rsidRDefault="00581A2F" w:rsidP="00581A2F">
      <w:pPr>
        <w:spacing w:after="130"/>
        <w:ind w:right="1270"/>
        <w:jc w:val="right"/>
      </w:pPr>
      <w:r>
        <w:rPr>
          <w:noProof/>
        </w:rPr>
        <w:drawing>
          <wp:inline distT="0" distB="0" distL="0" distR="0" wp14:anchorId="7C542861" wp14:editId="439E1BC8">
            <wp:extent cx="4095750" cy="9334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933450"/>
                    </a:xfrm>
                    <a:prstGeom prst="rect">
                      <a:avLst/>
                    </a:prstGeom>
                  </pic:spPr>
                </pic:pic>
              </a:graphicData>
            </a:graphic>
          </wp:inline>
        </w:drawing>
      </w:r>
      <w:r>
        <w:t xml:space="preserve">  </w:t>
      </w:r>
    </w:p>
    <w:p w14:paraId="053A1EA3" w14:textId="77777777" w:rsidR="00581A2F" w:rsidRDefault="00581A2F" w:rsidP="00581A2F">
      <w:r>
        <w:t xml:space="preserve">    本次实验程序如下，程序中分号‘；’为注释符，分号后面的内容在下载时将被忽略掉： </w:t>
      </w:r>
    </w:p>
    <w:p w14:paraId="21B6129B" w14:textId="77777777" w:rsidR="00581A2F" w:rsidRDefault="00581A2F" w:rsidP="00581A2F">
      <w:pPr>
        <w:ind w:left="791"/>
      </w:pPr>
      <w:r>
        <w:t xml:space="preserve">       CPU 与简单模型机实验指令文件                                                   </w:t>
      </w:r>
    </w:p>
    <w:p w14:paraId="60F49168" w14:textId="77777777" w:rsidR="00581A2F" w:rsidRDefault="00581A2F" w:rsidP="00581A2F">
      <w:pPr>
        <w:ind w:left="791"/>
      </w:pPr>
      <w:r>
        <w:t xml:space="preserve">; //****** Start Of Main Memory Data ****** // </w:t>
      </w:r>
    </w:p>
    <w:p w14:paraId="217B3F77" w14:textId="77777777" w:rsidR="00581A2F" w:rsidRDefault="00581A2F" w:rsidP="00581A2F">
      <w:pPr>
        <w:ind w:left="791"/>
      </w:pPr>
      <w:r>
        <w:t xml:space="preserve">$P 00 20    ; START: IN R0   从IN 单元读入数据送R0 </w:t>
      </w:r>
    </w:p>
    <w:p w14:paraId="103E754D" w14:textId="77777777" w:rsidR="00581A2F" w:rsidRDefault="00581A2F" w:rsidP="00581A2F">
      <w:pPr>
        <w:ind w:left="791"/>
      </w:pPr>
      <w:r>
        <w:t xml:space="preserve">$P 01 00    ; ADD R0,R0 R0   和自身相加，结果送R0 </w:t>
      </w:r>
    </w:p>
    <w:p w14:paraId="4726BFDF" w14:textId="77777777" w:rsidR="00581A2F" w:rsidRDefault="00581A2F" w:rsidP="00581A2F">
      <w:pPr>
        <w:ind w:left="791"/>
      </w:pPr>
      <w:r>
        <w:lastRenderedPageBreak/>
        <w:t xml:space="preserve">$P 02 30    ; OUT R0 R0      的值送OUT 单元显示 </w:t>
      </w:r>
    </w:p>
    <w:p w14:paraId="349BB0FE" w14:textId="77777777" w:rsidR="00581A2F" w:rsidRDefault="00581A2F" w:rsidP="00581A2F">
      <w:pPr>
        <w:ind w:left="791"/>
      </w:pPr>
      <w:r>
        <w:t xml:space="preserve">$P 03 E0    ; JMP START      跳转至00H 地址 </w:t>
      </w:r>
    </w:p>
    <w:p w14:paraId="53E1D817" w14:textId="77777777" w:rsidR="00581A2F" w:rsidRDefault="00581A2F" w:rsidP="00581A2F">
      <w:pPr>
        <w:ind w:left="791"/>
      </w:pPr>
      <w:r>
        <w:t xml:space="preserve">$P 04 00 ; </w:t>
      </w:r>
    </w:p>
    <w:p w14:paraId="1A2BBFB4" w14:textId="77777777" w:rsidR="00581A2F" w:rsidRDefault="00581A2F" w:rsidP="00581A2F">
      <w:pPr>
        <w:ind w:left="791"/>
      </w:pPr>
      <w:r>
        <w:t xml:space="preserve">$P 05 50    ; HLT 停机 </w:t>
      </w:r>
    </w:p>
    <w:p w14:paraId="1B660B99" w14:textId="77777777" w:rsidR="00581A2F" w:rsidRDefault="00581A2F" w:rsidP="00581A2F">
      <w:pPr>
        <w:ind w:left="791"/>
      </w:pPr>
      <w:r>
        <w:t xml:space="preserve">; //******* End Of Main Memory Data ******* // </w:t>
      </w:r>
    </w:p>
    <w:p w14:paraId="34D7B0B1" w14:textId="77777777" w:rsidR="00581A2F" w:rsidRDefault="00581A2F" w:rsidP="00581A2F">
      <w:pPr>
        <w:ind w:left="791"/>
      </w:pPr>
      <w:r>
        <w:t xml:space="preserve">; //**** Start Of MicroController Data **** // </w:t>
      </w:r>
    </w:p>
    <w:p w14:paraId="51A25469" w14:textId="77777777" w:rsidR="00581A2F" w:rsidRDefault="00581A2F" w:rsidP="00581A2F">
      <w:pPr>
        <w:ind w:left="791"/>
      </w:pPr>
      <w:r>
        <w:t xml:space="preserve">$M 00 000001   ; NOP </w:t>
      </w:r>
    </w:p>
    <w:p w14:paraId="5B8D1F61" w14:textId="77777777" w:rsidR="00581A2F" w:rsidRDefault="00581A2F" w:rsidP="00581A2F">
      <w:pPr>
        <w:ind w:left="791"/>
      </w:pPr>
      <w:r>
        <w:t xml:space="preserve">$M 01 006D43   ; PC-&gt;AR,PC 加1 </w:t>
      </w:r>
    </w:p>
    <w:p w14:paraId="4FF9A0E8" w14:textId="77777777" w:rsidR="00581A2F" w:rsidRDefault="00581A2F" w:rsidP="00581A2F">
      <w:pPr>
        <w:ind w:left="791"/>
      </w:pPr>
      <w:r>
        <w:t xml:space="preserve">$M 03 107070   ; MEM-&gt;IR, P&lt;1&gt; </w:t>
      </w:r>
    </w:p>
    <w:p w14:paraId="369EC7DD" w14:textId="77777777" w:rsidR="00581A2F" w:rsidRDefault="00581A2F" w:rsidP="00581A2F">
      <w:pPr>
        <w:ind w:left="791"/>
      </w:pPr>
      <w:r>
        <w:t xml:space="preserve">$M 04 002405   ; R0-&gt;B </w:t>
      </w:r>
    </w:p>
    <w:p w14:paraId="04662C20" w14:textId="77777777" w:rsidR="00581A2F" w:rsidRDefault="00581A2F" w:rsidP="00581A2F">
      <w:pPr>
        <w:ind w:left="791"/>
      </w:pPr>
      <w:r>
        <w:t xml:space="preserve">$M 05 04B201   ; A 加B-&gt;R0 </w:t>
      </w:r>
    </w:p>
    <w:p w14:paraId="5EB77C00" w14:textId="77777777" w:rsidR="00581A2F" w:rsidRDefault="00581A2F" w:rsidP="00581A2F">
      <w:pPr>
        <w:ind w:left="791"/>
      </w:pPr>
      <w:r>
        <w:t xml:space="preserve">$M 1D 105141   ; MEM-&gt;PC </w:t>
      </w:r>
    </w:p>
    <w:p w14:paraId="401CE491" w14:textId="77777777" w:rsidR="00581A2F" w:rsidRDefault="00581A2F" w:rsidP="00581A2F">
      <w:pPr>
        <w:ind w:left="791"/>
      </w:pPr>
      <w:r>
        <w:t xml:space="preserve">$M 30 001404   ; R0-&gt;A </w:t>
      </w:r>
    </w:p>
    <w:p w14:paraId="2F795CFA" w14:textId="77777777" w:rsidR="00581A2F" w:rsidRDefault="00581A2F" w:rsidP="00581A2F">
      <w:pPr>
        <w:ind w:left="791"/>
      </w:pPr>
      <w:r>
        <w:t xml:space="preserve">$M 32 183001   ; IN-&gt;R0 </w:t>
      </w:r>
    </w:p>
    <w:p w14:paraId="5DF0B58A" w14:textId="77777777" w:rsidR="00581A2F" w:rsidRDefault="00581A2F" w:rsidP="00581A2F">
      <w:pPr>
        <w:ind w:left="791"/>
      </w:pPr>
      <w:r>
        <w:t xml:space="preserve">$M 33 280401   ; R0-&gt;OUT </w:t>
      </w:r>
    </w:p>
    <w:p w14:paraId="76715D59" w14:textId="77777777" w:rsidR="00581A2F" w:rsidRDefault="00581A2F" w:rsidP="00581A2F">
      <w:pPr>
        <w:ind w:left="791"/>
      </w:pPr>
      <w:r>
        <w:t xml:space="preserve">$M 35 000035   ; NOP </w:t>
      </w:r>
    </w:p>
    <w:p w14:paraId="761726F3" w14:textId="77777777" w:rsidR="00581A2F" w:rsidRDefault="00581A2F" w:rsidP="00581A2F">
      <w:pPr>
        <w:ind w:left="791"/>
      </w:pPr>
      <w:r>
        <w:t xml:space="preserve">$M 3C 006D5D   ; PC-&gt;AR,PC 加1 </w:t>
      </w:r>
    </w:p>
    <w:p w14:paraId="713E2FC9" w14:textId="77777777" w:rsidR="00581A2F" w:rsidRDefault="00581A2F" w:rsidP="00581A2F">
      <w:pPr>
        <w:ind w:left="791"/>
      </w:pPr>
      <w:r>
        <w:t xml:space="preserve">; //** End Of MicroController Data **// </w:t>
      </w:r>
    </w:p>
    <w:p w14:paraId="79BC276E" w14:textId="77777777" w:rsidR="00581A2F" w:rsidRDefault="00581A2F" w:rsidP="00581A2F">
      <w:pPr>
        <w:ind w:left="781"/>
      </w:pPr>
      <w:r>
        <w:t xml:space="preserve"> </w:t>
      </w:r>
    </w:p>
    <w:p w14:paraId="42419914" w14:textId="77777777" w:rsidR="00581A2F" w:rsidRDefault="00581A2F" w:rsidP="00581A2F">
      <w:pPr>
        <w:ind w:left="791"/>
      </w:pPr>
      <w:r>
        <w:t>选择联机软件的“【转储】—【装载】”功能，在打开文件对话框中选择上面所保存的</w:t>
      </w:r>
    </w:p>
    <w:p w14:paraId="699A6051" w14:textId="77777777" w:rsidR="00581A2F" w:rsidRDefault="00581A2F" w:rsidP="00581A2F">
      <w:r>
        <w:t xml:space="preserve">文件，软件自动将机器程序和微程序写入指定单元。 </w:t>
      </w:r>
    </w:p>
    <w:p w14:paraId="626DEB46" w14:textId="77777777" w:rsidR="00581A2F" w:rsidRDefault="00581A2F" w:rsidP="00581A2F">
      <w:pPr>
        <w:spacing w:line="300" w:lineRule="auto"/>
        <w:ind w:left="356" w:firstLine="420"/>
      </w:pPr>
      <w:r>
        <w:t xml:space="preserve">选择联机软件的“【转储】—【刷新指令区】”可以读出下位机所有的机器指令和微指令，并在指令区显示，对照文件检查微程序和机器程序是否正确，如果不正确，则说明写入操作失败，应重新写入，可以通过联机软件单独修改某个单元的指令，以修改微指令为例，先用鼠标左键单击指令区的‘微存’TAB 按钮，然后再单击需修改单元的数据，此时该单元变为编辑框，输入6 位数据并回车，编辑框消失，并以红色显示写入的数据。 </w:t>
      </w:r>
    </w:p>
    <w:p w14:paraId="2DE7D331" w14:textId="77777777" w:rsidR="00581A2F" w:rsidRDefault="00581A2F" w:rsidP="00581A2F">
      <w:pPr>
        <w:spacing w:line="301" w:lineRule="auto"/>
        <w:ind w:left="791" w:right="401"/>
      </w:pPr>
      <w:r>
        <w:t>3. 运行程序 方法一：本机运行 将时序与操作台单元的开关KK1、KK3置为‘运行’档，按动CON单元的总清按钮CLR，将</w:t>
      </w:r>
    </w:p>
    <w:p w14:paraId="319DD4D2" w14:textId="77777777" w:rsidR="00581A2F" w:rsidRDefault="00581A2F" w:rsidP="00581A2F">
      <w:r>
        <w:t>使程序计数器PC、地址寄存器AR和微程序地址清零为00H，程序可以从头开始运行。暂存器A、</w:t>
      </w:r>
    </w:p>
    <w:p w14:paraId="0EFA43D9" w14:textId="77777777" w:rsidR="00581A2F" w:rsidRDefault="00581A2F" w:rsidP="00581A2F">
      <w:pPr>
        <w:spacing w:line="300" w:lineRule="auto"/>
        <w:ind w:left="776" w:hanging="420"/>
      </w:pPr>
      <w:r>
        <w:t>B，指令寄存器IR和OUT单元也会被清零。 将时序与操作台单元的开关KK2置为‘单步’档，每按动一次ST按钮，即可单步运行一</w:t>
      </w:r>
    </w:p>
    <w:p w14:paraId="3209A138" w14:textId="77777777" w:rsidR="00581A2F" w:rsidRDefault="00581A2F" w:rsidP="00581A2F">
      <w:pPr>
        <w:spacing w:line="300" w:lineRule="auto"/>
      </w:pPr>
      <w:r>
        <w:t xml:space="preserve">条微指令，对照微程序流程图，观察微地址显示灯是否和流程一致。每运行完一条微指令，观测一次CPU 内总线和地址总线，对照数据通路图，分析总线上的数据是否正确。 当模型机执行完JMP 指令后，检查OUT 单元显示的数是否为IN 单元值的2 倍，按下CON 单元的总清按钮CLR，改变IN 单元的值，再次执行机器程序，从OUT 单元显示的数判别程序执行是否正确。 </w:t>
      </w:r>
    </w:p>
    <w:p w14:paraId="1EFFDA7E" w14:textId="243910FE" w:rsidR="00581A2F" w:rsidRPr="00581A2F" w:rsidRDefault="00581A2F" w:rsidP="00581A2F">
      <w:pPr>
        <w:spacing w:after="330" w:line="301" w:lineRule="auto"/>
        <w:ind w:left="356" w:right="295" w:firstLine="420"/>
        <w:rPr>
          <w:rFonts w:hint="eastAsia"/>
        </w:rPr>
      </w:pPr>
      <w:r>
        <w:t>方法二：联机运行 将时序与操作台单元的开关KK1 和KK3 置为‘运行’档，进入软件界面，选择菜单命令 “【实验】—【简单模型机】”，打开简单模型机数据通路</w:t>
      </w:r>
      <w:r>
        <w:lastRenderedPageBreak/>
        <w:t xml:space="preserve">图。按动CON单元的总清按钮CLR，然后通过软件运行程序，选择相应的功能命令，即可联机运行、监控、调试程序，当模型机执行完JMP 指令后，检查OUT单元显示的数是否为IN单元值的2倍。在数据通路图和微程序流中观测指令的执行过程，并观测软件中地址总线、数据总线以及微指令显示和下位机是否一致。 </w:t>
      </w:r>
    </w:p>
    <w:p w14:paraId="2F124082" w14:textId="2901F78B" w:rsidR="00D070D6" w:rsidRDefault="00D070D6" w:rsidP="00D070D6">
      <w:pPr>
        <w:rPr>
          <w:rFonts w:eastAsiaTheme="minorHAnsi"/>
          <w:sz w:val="24"/>
          <w:szCs w:val="24"/>
        </w:rPr>
      </w:pPr>
      <w:r>
        <w:rPr>
          <w:rFonts w:eastAsiaTheme="minorHAnsi" w:hint="eastAsia"/>
          <w:sz w:val="24"/>
          <w:szCs w:val="24"/>
        </w:rPr>
        <w:t>总结</w:t>
      </w:r>
    </w:p>
    <w:p w14:paraId="3DB59EA6" w14:textId="221577D2" w:rsidR="00581A2F" w:rsidRDefault="00581A2F" w:rsidP="00581A2F">
      <w:pPr>
        <w:widowControl/>
        <w:spacing w:after="89"/>
        <w:jc w:val="left"/>
      </w:pPr>
      <w:r>
        <w:t>掌握</w:t>
      </w:r>
      <w:r>
        <w:rPr>
          <w:rFonts w:hint="eastAsia"/>
        </w:rPr>
        <w:t>了</w:t>
      </w:r>
      <w:r>
        <w:t>一个简单CPU的组成原理。在掌握部件单元电路的基础上，进一步构造</w:t>
      </w:r>
      <w:r>
        <w:rPr>
          <w:rFonts w:hint="eastAsia"/>
        </w:rPr>
        <w:t>了</w:t>
      </w:r>
      <w:r>
        <w:t>一台基本模型计算机</w:t>
      </w:r>
      <w:r>
        <w:rPr>
          <w:rFonts w:hint="eastAsia"/>
        </w:rPr>
        <w:t>。</w:t>
      </w:r>
      <w:r>
        <w:t>定义</w:t>
      </w:r>
      <w:r>
        <w:rPr>
          <w:rFonts w:hint="eastAsia"/>
        </w:rPr>
        <w:t>了</w:t>
      </w:r>
      <w:r>
        <w:t>五条机器指令，编写</w:t>
      </w:r>
      <w:r>
        <w:rPr>
          <w:rFonts w:hint="eastAsia"/>
        </w:rPr>
        <w:t>了</w:t>
      </w:r>
      <w:r>
        <w:t>相应的微程序，并上机调试掌握</w:t>
      </w:r>
      <w:r>
        <w:rPr>
          <w:rFonts w:hint="eastAsia"/>
        </w:rPr>
        <w:t>了</w:t>
      </w:r>
      <w:r>
        <w:t xml:space="preserve">整机概念。 </w:t>
      </w:r>
    </w:p>
    <w:p w14:paraId="4B824D63" w14:textId="77777777" w:rsidR="00581A2F" w:rsidRPr="00581A2F" w:rsidRDefault="00581A2F" w:rsidP="00D070D6">
      <w:pPr>
        <w:rPr>
          <w:rFonts w:eastAsiaTheme="minorHAnsi" w:hint="eastAsia"/>
          <w:sz w:val="24"/>
          <w:szCs w:val="24"/>
        </w:rPr>
      </w:pPr>
    </w:p>
    <w:sectPr w:rsidR="00581A2F" w:rsidRPr="00581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A46EA" w14:textId="77777777" w:rsidR="00AD1033" w:rsidRDefault="00AD1033" w:rsidP="00613680">
      <w:r>
        <w:separator/>
      </w:r>
    </w:p>
  </w:endnote>
  <w:endnote w:type="continuationSeparator" w:id="0">
    <w:p w14:paraId="1C533487" w14:textId="77777777" w:rsidR="00AD1033" w:rsidRDefault="00AD1033" w:rsidP="00613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BB4BE" w14:textId="77777777" w:rsidR="00AD1033" w:rsidRDefault="00AD1033" w:rsidP="00613680">
      <w:r>
        <w:separator/>
      </w:r>
    </w:p>
  </w:footnote>
  <w:footnote w:type="continuationSeparator" w:id="0">
    <w:p w14:paraId="126C5788" w14:textId="77777777" w:rsidR="00AD1033" w:rsidRDefault="00AD1033" w:rsidP="00613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834"/>
    <w:multiLevelType w:val="hybridMultilevel"/>
    <w:tmpl w:val="79AAFD04"/>
    <w:lvl w:ilvl="0" w:tplc="34F87896">
      <w:start w:val="1"/>
      <w:numFmt w:val="decimal"/>
      <w:lvlText w:val="(%1)"/>
      <w:lvlJc w:val="left"/>
      <w:pPr>
        <w:ind w:left="113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756E5F86">
      <w:start w:val="1"/>
      <w:numFmt w:val="lowerLetter"/>
      <w:lvlText w:val="%2"/>
      <w:lvlJc w:val="left"/>
      <w:pPr>
        <w:ind w:left="186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2DB626F6">
      <w:start w:val="1"/>
      <w:numFmt w:val="lowerRoman"/>
      <w:lvlText w:val="%3"/>
      <w:lvlJc w:val="left"/>
      <w:pPr>
        <w:ind w:left="258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ED2AFB12">
      <w:start w:val="1"/>
      <w:numFmt w:val="decimal"/>
      <w:lvlText w:val="%4"/>
      <w:lvlJc w:val="left"/>
      <w:pPr>
        <w:ind w:left="330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77521068">
      <w:start w:val="1"/>
      <w:numFmt w:val="lowerLetter"/>
      <w:lvlText w:val="%5"/>
      <w:lvlJc w:val="left"/>
      <w:pPr>
        <w:ind w:left="402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CFA46C34">
      <w:start w:val="1"/>
      <w:numFmt w:val="lowerRoman"/>
      <w:lvlText w:val="%6"/>
      <w:lvlJc w:val="left"/>
      <w:pPr>
        <w:ind w:left="474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774C3228">
      <w:start w:val="1"/>
      <w:numFmt w:val="decimal"/>
      <w:lvlText w:val="%7"/>
      <w:lvlJc w:val="left"/>
      <w:pPr>
        <w:ind w:left="546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877E87A6">
      <w:start w:val="1"/>
      <w:numFmt w:val="lowerLetter"/>
      <w:lvlText w:val="%8"/>
      <w:lvlJc w:val="left"/>
      <w:pPr>
        <w:ind w:left="618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827AF6FC">
      <w:start w:val="1"/>
      <w:numFmt w:val="lowerRoman"/>
      <w:lvlText w:val="%9"/>
      <w:lvlJc w:val="left"/>
      <w:pPr>
        <w:ind w:left="690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1" w15:restartNumberingAfterBreak="0">
    <w:nsid w:val="3B211E2C"/>
    <w:multiLevelType w:val="hybridMultilevel"/>
    <w:tmpl w:val="8024704C"/>
    <w:lvl w:ilvl="0" w:tplc="6C601744">
      <w:start w:val="2"/>
      <w:numFmt w:val="decimal"/>
      <w:lvlText w:val="(%1)"/>
      <w:lvlJc w:val="left"/>
      <w:pPr>
        <w:ind w:left="1203"/>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D5640E52">
      <w:start w:val="1"/>
      <w:numFmt w:val="decimalEnclosedCircle"/>
      <w:lvlText w:val="%2"/>
      <w:lvlJc w:val="left"/>
      <w:pPr>
        <w:ind w:left="15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DB2A7B9E">
      <w:start w:val="1"/>
      <w:numFmt w:val="lowerRoman"/>
      <w:lvlText w:val="%3"/>
      <w:lvlJc w:val="left"/>
      <w:pPr>
        <w:ind w:left="25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C63ECF3C">
      <w:start w:val="1"/>
      <w:numFmt w:val="decimal"/>
      <w:lvlText w:val="%4"/>
      <w:lvlJc w:val="left"/>
      <w:pPr>
        <w:ind w:left="33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E734478C">
      <w:start w:val="1"/>
      <w:numFmt w:val="lowerLetter"/>
      <w:lvlText w:val="%5"/>
      <w:lvlJc w:val="left"/>
      <w:pPr>
        <w:ind w:left="40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37F66A72">
      <w:start w:val="1"/>
      <w:numFmt w:val="lowerRoman"/>
      <w:lvlText w:val="%6"/>
      <w:lvlJc w:val="left"/>
      <w:pPr>
        <w:ind w:left="474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128A97D4">
      <w:start w:val="1"/>
      <w:numFmt w:val="decimal"/>
      <w:lvlText w:val="%7"/>
      <w:lvlJc w:val="left"/>
      <w:pPr>
        <w:ind w:left="546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36AA7D2E">
      <w:start w:val="1"/>
      <w:numFmt w:val="lowerLetter"/>
      <w:lvlText w:val="%8"/>
      <w:lvlJc w:val="left"/>
      <w:pPr>
        <w:ind w:left="61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DFBA7DAA">
      <w:start w:val="1"/>
      <w:numFmt w:val="lowerRoman"/>
      <w:lvlText w:val="%9"/>
      <w:lvlJc w:val="left"/>
      <w:pPr>
        <w:ind w:left="69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2" w15:restartNumberingAfterBreak="0">
    <w:nsid w:val="3C4A156A"/>
    <w:multiLevelType w:val="hybridMultilevel"/>
    <w:tmpl w:val="513CC39A"/>
    <w:lvl w:ilvl="0" w:tplc="826A7CE6">
      <w:start w:val="1"/>
      <w:numFmt w:val="decimal"/>
      <w:lvlText w:val="(%1)"/>
      <w:lvlJc w:val="left"/>
      <w:pPr>
        <w:ind w:left="14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163EA27A">
      <w:start w:val="1"/>
      <w:numFmt w:val="lowerLetter"/>
      <w:lvlText w:val="%2"/>
      <w:lvlJc w:val="left"/>
      <w:pPr>
        <w:ind w:left="79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C4A69DB2">
      <w:start w:val="1"/>
      <w:numFmt w:val="lowerRoman"/>
      <w:lvlText w:val="%3"/>
      <w:lvlJc w:val="left"/>
      <w:pPr>
        <w:ind w:left="151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1DB64A82">
      <w:start w:val="1"/>
      <w:numFmt w:val="decimal"/>
      <w:lvlText w:val="%4"/>
      <w:lvlJc w:val="left"/>
      <w:pPr>
        <w:ind w:left="223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C4801780">
      <w:start w:val="1"/>
      <w:numFmt w:val="lowerLetter"/>
      <w:lvlText w:val="%5"/>
      <w:lvlJc w:val="left"/>
      <w:pPr>
        <w:ind w:left="295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09EAA6E6">
      <w:start w:val="1"/>
      <w:numFmt w:val="lowerRoman"/>
      <w:lvlText w:val="%6"/>
      <w:lvlJc w:val="left"/>
      <w:pPr>
        <w:ind w:left="367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32B8146A">
      <w:start w:val="1"/>
      <w:numFmt w:val="decimal"/>
      <w:lvlText w:val="%7"/>
      <w:lvlJc w:val="left"/>
      <w:pPr>
        <w:ind w:left="439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69A45A84">
      <w:start w:val="1"/>
      <w:numFmt w:val="lowerLetter"/>
      <w:lvlText w:val="%8"/>
      <w:lvlJc w:val="left"/>
      <w:pPr>
        <w:ind w:left="511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04941518">
      <w:start w:val="1"/>
      <w:numFmt w:val="lowerRoman"/>
      <w:lvlText w:val="%9"/>
      <w:lvlJc w:val="left"/>
      <w:pPr>
        <w:ind w:left="583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3" w15:restartNumberingAfterBreak="0">
    <w:nsid w:val="3C9B563F"/>
    <w:multiLevelType w:val="hybridMultilevel"/>
    <w:tmpl w:val="097E7710"/>
    <w:lvl w:ilvl="0" w:tplc="1D0CCE7E">
      <w:start w:val="1"/>
      <w:numFmt w:val="decimal"/>
      <w:lvlText w:val="%1"/>
      <w:lvlJc w:val="left"/>
      <w:pPr>
        <w:ind w:left="360"/>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550E4D1A">
      <w:start w:val="2"/>
      <w:numFmt w:val="decimalEnclosedCircle"/>
      <w:lvlText w:val="%2"/>
      <w:lvlJc w:val="left"/>
      <w:pPr>
        <w:ind w:left="35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60AAD25A">
      <w:start w:val="1"/>
      <w:numFmt w:val="lowerRoman"/>
      <w:lvlText w:val="%3"/>
      <w:lvlJc w:val="left"/>
      <w:pPr>
        <w:ind w:left="143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82A2193A">
      <w:start w:val="1"/>
      <w:numFmt w:val="decimal"/>
      <w:lvlText w:val="%4"/>
      <w:lvlJc w:val="left"/>
      <w:pPr>
        <w:ind w:left="215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05DE7028">
      <w:start w:val="1"/>
      <w:numFmt w:val="lowerLetter"/>
      <w:lvlText w:val="%5"/>
      <w:lvlJc w:val="left"/>
      <w:pPr>
        <w:ind w:left="287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4AF272E2">
      <w:start w:val="1"/>
      <w:numFmt w:val="lowerRoman"/>
      <w:lvlText w:val="%6"/>
      <w:lvlJc w:val="left"/>
      <w:pPr>
        <w:ind w:left="359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BBDA08E4">
      <w:start w:val="1"/>
      <w:numFmt w:val="decimal"/>
      <w:lvlText w:val="%7"/>
      <w:lvlJc w:val="left"/>
      <w:pPr>
        <w:ind w:left="431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79B20A12">
      <w:start w:val="1"/>
      <w:numFmt w:val="lowerLetter"/>
      <w:lvlText w:val="%8"/>
      <w:lvlJc w:val="left"/>
      <w:pPr>
        <w:ind w:left="503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BFD4E304">
      <w:start w:val="1"/>
      <w:numFmt w:val="lowerRoman"/>
      <w:lvlText w:val="%9"/>
      <w:lvlJc w:val="left"/>
      <w:pPr>
        <w:ind w:left="5756"/>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4" w15:restartNumberingAfterBreak="0">
    <w:nsid w:val="4413559B"/>
    <w:multiLevelType w:val="hybridMultilevel"/>
    <w:tmpl w:val="CE7878A0"/>
    <w:lvl w:ilvl="0" w:tplc="21E82DB6">
      <w:start w:val="1"/>
      <w:numFmt w:val="decimal"/>
      <w:lvlText w:val="%1."/>
      <w:lvlJc w:val="left"/>
      <w:pPr>
        <w:ind w:left="889"/>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E3D2B262">
      <w:start w:val="1"/>
      <w:numFmt w:val="decimalEnclosedCircle"/>
      <w:lvlText w:val="%2"/>
      <w:lvlJc w:val="left"/>
      <w:pPr>
        <w:ind w:left="129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CD861512">
      <w:start w:val="1"/>
      <w:numFmt w:val="lowerRoman"/>
      <w:lvlText w:val="%3"/>
      <w:lvlJc w:val="left"/>
      <w:pPr>
        <w:ind w:left="237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D5107494">
      <w:start w:val="1"/>
      <w:numFmt w:val="decimal"/>
      <w:lvlText w:val="%4"/>
      <w:lvlJc w:val="left"/>
      <w:pPr>
        <w:ind w:left="309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CDD627EA">
      <w:start w:val="1"/>
      <w:numFmt w:val="lowerLetter"/>
      <w:lvlText w:val="%5"/>
      <w:lvlJc w:val="left"/>
      <w:pPr>
        <w:ind w:left="381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ADF40630">
      <w:start w:val="1"/>
      <w:numFmt w:val="lowerRoman"/>
      <w:lvlText w:val="%6"/>
      <w:lvlJc w:val="left"/>
      <w:pPr>
        <w:ind w:left="453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B6D8ED06">
      <w:start w:val="1"/>
      <w:numFmt w:val="decimal"/>
      <w:lvlText w:val="%7"/>
      <w:lvlJc w:val="left"/>
      <w:pPr>
        <w:ind w:left="525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9F2261F8">
      <w:start w:val="1"/>
      <w:numFmt w:val="lowerLetter"/>
      <w:lvlText w:val="%8"/>
      <w:lvlJc w:val="left"/>
      <w:pPr>
        <w:ind w:left="597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D04A1EA2">
      <w:start w:val="1"/>
      <w:numFmt w:val="lowerRoman"/>
      <w:lvlText w:val="%9"/>
      <w:lvlJc w:val="left"/>
      <w:pPr>
        <w:ind w:left="6692"/>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5" w15:restartNumberingAfterBreak="0">
    <w:nsid w:val="5BDC609E"/>
    <w:multiLevelType w:val="hybridMultilevel"/>
    <w:tmpl w:val="513CC39A"/>
    <w:lvl w:ilvl="0" w:tplc="826A7CE6">
      <w:start w:val="1"/>
      <w:numFmt w:val="decimal"/>
      <w:lvlText w:val="(%1)"/>
      <w:lvlJc w:val="left"/>
      <w:pPr>
        <w:ind w:left="14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163EA27A">
      <w:start w:val="1"/>
      <w:numFmt w:val="lowerLetter"/>
      <w:lvlText w:val="%2"/>
      <w:lvlJc w:val="left"/>
      <w:pPr>
        <w:ind w:left="79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C4A69DB2">
      <w:start w:val="1"/>
      <w:numFmt w:val="lowerRoman"/>
      <w:lvlText w:val="%3"/>
      <w:lvlJc w:val="left"/>
      <w:pPr>
        <w:ind w:left="151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1DB64A82">
      <w:start w:val="1"/>
      <w:numFmt w:val="decimal"/>
      <w:lvlText w:val="%4"/>
      <w:lvlJc w:val="left"/>
      <w:pPr>
        <w:ind w:left="223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C4801780">
      <w:start w:val="1"/>
      <w:numFmt w:val="lowerLetter"/>
      <w:lvlText w:val="%5"/>
      <w:lvlJc w:val="left"/>
      <w:pPr>
        <w:ind w:left="295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09EAA6E6">
      <w:start w:val="1"/>
      <w:numFmt w:val="lowerRoman"/>
      <w:lvlText w:val="%6"/>
      <w:lvlJc w:val="left"/>
      <w:pPr>
        <w:ind w:left="367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32B8146A">
      <w:start w:val="1"/>
      <w:numFmt w:val="decimal"/>
      <w:lvlText w:val="%7"/>
      <w:lvlJc w:val="left"/>
      <w:pPr>
        <w:ind w:left="439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69A45A84">
      <w:start w:val="1"/>
      <w:numFmt w:val="lowerLetter"/>
      <w:lvlText w:val="%8"/>
      <w:lvlJc w:val="left"/>
      <w:pPr>
        <w:ind w:left="511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04941518">
      <w:start w:val="1"/>
      <w:numFmt w:val="lowerRoman"/>
      <w:lvlText w:val="%9"/>
      <w:lvlJc w:val="left"/>
      <w:pPr>
        <w:ind w:left="5838"/>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90"/>
    <w:rsid w:val="002D5B90"/>
    <w:rsid w:val="003258E8"/>
    <w:rsid w:val="00581A2F"/>
    <w:rsid w:val="00613680"/>
    <w:rsid w:val="007C61BC"/>
    <w:rsid w:val="00AD1033"/>
    <w:rsid w:val="00D070D6"/>
    <w:rsid w:val="00D15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AB59"/>
  <w15:chartTrackingRefBased/>
  <w15:docId w15:val="{472203DE-3D46-4B5A-AF64-B7EAB948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6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680"/>
    <w:rPr>
      <w:sz w:val="18"/>
      <w:szCs w:val="18"/>
    </w:rPr>
  </w:style>
  <w:style w:type="paragraph" w:styleId="a5">
    <w:name w:val="footer"/>
    <w:basedOn w:val="a"/>
    <w:link w:val="a6"/>
    <w:uiPriority w:val="99"/>
    <w:unhideWhenUsed/>
    <w:rsid w:val="00613680"/>
    <w:pPr>
      <w:tabs>
        <w:tab w:val="center" w:pos="4153"/>
        <w:tab w:val="right" w:pos="8306"/>
      </w:tabs>
      <w:snapToGrid w:val="0"/>
      <w:jc w:val="left"/>
    </w:pPr>
    <w:rPr>
      <w:sz w:val="18"/>
      <w:szCs w:val="18"/>
    </w:rPr>
  </w:style>
  <w:style w:type="character" w:customStyle="1" w:styleId="a6">
    <w:name w:val="页脚 字符"/>
    <w:basedOn w:val="a0"/>
    <w:link w:val="a5"/>
    <w:uiPriority w:val="99"/>
    <w:rsid w:val="00613680"/>
    <w:rPr>
      <w:sz w:val="18"/>
      <w:szCs w:val="18"/>
    </w:rPr>
  </w:style>
  <w:style w:type="table" w:customStyle="1" w:styleId="TableGrid">
    <w:name w:val="TableGrid"/>
    <w:rsid w:val="00581A2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F7DB4-3001-4F2D-AB26-2DFECEC7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dc:creator>
  <cp:keywords/>
  <dc:description/>
  <cp:lastModifiedBy>斌</cp:lastModifiedBy>
  <cp:revision>8</cp:revision>
  <dcterms:created xsi:type="dcterms:W3CDTF">2020-08-23T07:21:00Z</dcterms:created>
  <dcterms:modified xsi:type="dcterms:W3CDTF">2020-08-23T07:47:00Z</dcterms:modified>
</cp:coreProperties>
</file>