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7DF6" w14:textId="7D93E09B" w:rsidR="005B7189" w:rsidRPr="00FD6B2A" w:rsidRDefault="00FD6B2A" w:rsidP="00FD6B2A">
      <w:pPr>
        <w:jc w:val="center"/>
        <w:rPr>
          <w:b/>
          <w:bCs/>
        </w:rPr>
      </w:pPr>
      <w:r w:rsidRPr="00FD6B2A">
        <w:rPr>
          <w:b/>
          <w:bCs/>
          <w:sz w:val="24"/>
          <w:szCs w:val="24"/>
        </w:rPr>
        <w:t>MATERI PERSIAPAN PSAJ KELAS XI SEMESTER GASAL TAHUN PELAJARA</w:t>
      </w:r>
      <w:r>
        <w:rPr>
          <w:b/>
          <w:bCs/>
          <w:sz w:val="24"/>
          <w:szCs w:val="24"/>
        </w:rPr>
        <w:t>N</w:t>
      </w:r>
      <w:r w:rsidRPr="00FD6B2A">
        <w:rPr>
          <w:b/>
          <w:bCs/>
          <w:sz w:val="24"/>
          <w:szCs w:val="24"/>
        </w:rPr>
        <w:t xml:space="preserve"> 202</w:t>
      </w:r>
      <w:r w:rsidR="00C5678E"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/</w:t>
      </w:r>
      <w:r w:rsidRPr="00FD6B2A">
        <w:rPr>
          <w:b/>
          <w:bCs/>
          <w:sz w:val="24"/>
          <w:szCs w:val="24"/>
        </w:rPr>
        <w:t>202</w:t>
      </w:r>
      <w:r w:rsidR="00C5678E">
        <w:rPr>
          <w:b/>
          <w:bCs/>
          <w:sz w:val="24"/>
          <w:szCs w:val="24"/>
        </w:rPr>
        <w:t>6</w:t>
      </w:r>
    </w:p>
    <w:p w14:paraId="630FB02E" w14:textId="6BE6C853" w:rsidR="00634E36" w:rsidRDefault="00634E36"/>
    <w:tbl>
      <w:tblPr>
        <w:tblW w:w="9351" w:type="dxa"/>
        <w:tblLook w:val="04A0" w:firstRow="1" w:lastRow="0" w:firstColumn="1" w:lastColumn="0" w:noHBand="0" w:noVBand="1"/>
      </w:tblPr>
      <w:tblGrid>
        <w:gridCol w:w="704"/>
        <w:gridCol w:w="8647"/>
      </w:tblGrid>
      <w:tr w:rsidR="00634E36" w:rsidRPr="00634E36" w14:paraId="5268B1EA" w14:textId="77777777" w:rsidTr="00634E36">
        <w:trPr>
          <w:trHeight w:val="51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03F72" w14:textId="659E3B28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b/>
                <w:bCs/>
                <w:color w:val="000000"/>
                <w:lang w:eastAsia="en-ID"/>
              </w:rPr>
              <w:t>NO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ED686" w14:textId="35114169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b/>
                <w:bCs/>
                <w:color w:val="000000"/>
                <w:lang w:eastAsia="en-ID"/>
              </w:rPr>
              <w:t>MATERI</w:t>
            </w:r>
          </w:p>
        </w:tc>
      </w:tr>
      <w:tr w:rsidR="00634E36" w:rsidRPr="00634E36" w14:paraId="63EA6967" w14:textId="77777777" w:rsidTr="00634E36">
        <w:trPr>
          <w:trHeight w:val="45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40ED5" w14:textId="74449BE3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1</w:t>
            </w:r>
          </w:p>
        </w:tc>
        <w:tc>
          <w:tcPr>
            <w:tcW w:w="8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7EE36" w14:textId="24C775A0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>Pengertian, Makna dan contoh pelaksanaan n</w:t>
            </w: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ilai dasar</w:t>
            </w: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 xml:space="preserve">, dan </w:t>
            </w: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nilai ideal</w:t>
            </w: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 xml:space="preserve">, </w:t>
            </w: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nilai instrumental Pancasila</w:t>
            </w:r>
          </w:p>
        </w:tc>
      </w:tr>
      <w:tr w:rsidR="00634E36" w:rsidRPr="00634E36" w14:paraId="03B2E9E6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0AD1C" w14:textId="071D3D58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2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A81D0" w14:textId="5F19AA8D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>C</w:t>
            </w: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 xml:space="preserve">ontoh pengamalan sila </w:t>
            </w: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>pertama, kedua, ketiga, keempat dan kelima</w:t>
            </w: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 xml:space="preserve"> Pancasila</w:t>
            </w:r>
          </w:p>
        </w:tc>
      </w:tr>
      <w:tr w:rsidR="00634E36" w:rsidRPr="00634E36" w14:paraId="4FC8B7D0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124D7" w14:textId="07C6FF69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3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3CE29" w14:textId="2EE71A72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>S</w:t>
            </w: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ikap positif yang perlu dikembangkan warga negara sebagai implementasi nilai-nilai Pancasila</w:t>
            </w:r>
          </w:p>
        </w:tc>
      </w:tr>
      <w:tr w:rsidR="00634E36" w:rsidRPr="00634E36" w14:paraId="5DAACDB0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D3F00" w14:textId="78411996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4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073E4" w14:textId="67DD2D5E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>A</w:t>
            </w: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rti yang terkandung dalam sila</w:t>
            </w: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>-sila Pancasila</w:t>
            </w:r>
          </w:p>
        </w:tc>
      </w:tr>
      <w:tr w:rsidR="00634E36" w:rsidRPr="00634E36" w14:paraId="664DE02E" w14:textId="77777777" w:rsidTr="00634E36">
        <w:trPr>
          <w:trHeight w:val="689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55E1D" w14:textId="747F8367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5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1CD4C" w14:textId="3250E1BB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>A</w:t>
            </w: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lat penyaring yang digunakan bangsa Indonesia untuk menghadapi pertukaran budaya di pentas global tanpa meninggalkan jati diri dan kepribadian bangsa</w:t>
            </w:r>
          </w:p>
        </w:tc>
      </w:tr>
      <w:tr w:rsidR="00634E36" w:rsidRPr="00634E36" w14:paraId="568D1944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938E7" w14:textId="5AE1069E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6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E436A" w14:textId="04CD21E2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 xml:space="preserve">Fungsi pancasila dalam hubungannya dengan pengaruh budaya asing dan iptek </w:t>
            </w:r>
          </w:p>
        </w:tc>
      </w:tr>
      <w:tr w:rsidR="00634E36" w:rsidRPr="00634E36" w14:paraId="2603201E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55FCD" w14:textId="05C7D383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7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F24C9" w14:textId="652C89D8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 xml:space="preserve">Kedudukan pancasila sebagai falsafah hidup bangsa </w:t>
            </w:r>
          </w:p>
        </w:tc>
      </w:tr>
      <w:tr w:rsidR="00634E36" w:rsidRPr="00634E36" w14:paraId="078C5F83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AB0EA" w14:textId="5E0A0295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8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3E45B" w14:textId="78B11AFA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Contoh tindakan bijaksana yang sesuai dengan Pancasila dalam kehiudpan masyarakat</w:t>
            </w:r>
          </w:p>
        </w:tc>
      </w:tr>
      <w:tr w:rsidR="00634E36" w:rsidRPr="00634E36" w14:paraId="33F68824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8FFB6" w14:textId="4111FE99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E002" w14:textId="3D64DE29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Perilaku yang mencerminkan komitmen terhadap persatuan dan kesatuan bangsa Indonesia</w:t>
            </w:r>
          </w:p>
        </w:tc>
      </w:tr>
      <w:tr w:rsidR="00634E36" w:rsidRPr="00634E36" w14:paraId="6AB2F16C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6175D" w14:textId="6A60FFB5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10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197A3" w14:textId="61AB8FC0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Tantangan menjaga keutuhan NKRI yang berasal dari dalam negeri</w:t>
            </w:r>
          </w:p>
        </w:tc>
      </w:tr>
      <w:tr w:rsidR="00634E36" w:rsidRPr="00634E36" w14:paraId="7A8E2CD3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B5204" w14:textId="263EB193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11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4B8B0" w14:textId="0DB6B62F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 xml:space="preserve">Aspek Trigatra wawasan nusantara </w:t>
            </w:r>
          </w:p>
        </w:tc>
      </w:tr>
      <w:tr w:rsidR="00634E36" w:rsidRPr="00634E36" w14:paraId="1A44BFBA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D0DAE" w14:textId="4E2F20AE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12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A8247" w14:textId="3577DF19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Peran serta warga negara dalam mendukung implementasi wawasan nusantara</w:t>
            </w:r>
          </w:p>
        </w:tc>
      </w:tr>
      <w:tr w:rsidR="00634E36" w:rsidRPr="00634E36" w14:paraId="62EE0142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D86B0" w14:textId="0105899C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13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C058E" w14:textId="52B69A7F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Persatuan dan kesatuan bangsa</w:t>
            </w:r>
          </w:p>
        </w:tc>
      </w:tr>
      <w:tr w:rsidR="00634E36" w:rsidRPr="00634E36" w14:paraId="796B43CE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1A292" w14:textId="4C7CC358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14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337A9" w14:textId="4251E0DD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Makna Pembukaan UUD NRI Alenia 1 - 4</w:t>
            </w:r>
          </w:p>
        </w:tc>
      </w:tr>
      <w:tr w:rsidR="00634E36" w:rsidRPr="00634E36" w14:paraId="7DA7A7E5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3995" w14:textId="695EDE1C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15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27E1" w14:textId="7268B35B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 xml:space="preserve">Kewajiban bagi warga negara terhadap pembelaan negara </w:t>
            </w:r>
          </w:p>
        </w:tc>
      </w:tr>
      <w:tr w:rsidR="00634E36" w:rsidRPr="00634E36" w14:paraId="0742B768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C6491" w14:textId="777BC6FD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16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0EF22" w14:textId="11BCA745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Landasan konstitusional dalam negara Indonesia</w:t>
            </w:r>
          </w:p>
        </w:tc>
      </w:tr>
      <w:tr w:rsidR="00634E36" w:rsidRPr="00634E36" w14:paraId="26C97177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156A" w14:textId="628DCA8C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17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2D245" w14:textId="2CDEF63A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Penjabaran pokok-pokok pikiran yang terkandung dalam UUD 1945</w:t>
            </w:r>
          </w:p>
        </w:tc>
      </w:tr>
      <w:tr w:rsidR="00634E36" w:rsidRPr="00634E36" w14:paraId="7E3336CE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AF728" w14:textId="74A059C3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18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2B840" w14:textId="04B069E2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Amandemen terhadap UUD 1945</w:t>
            </w:r>
          </w:p>
        </w:tc>
      </w:tr>
      <w:tr w:rsidR="00634E36" w:rsidRPr="00634E36" w14:paraId="291AFDC3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2A2D2" w14:textId="46A0862D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hAnsi="Arial Narrow" w:cs="Calibri"/>
                <w:color w:val="000000"/>
              </w:rPr>
              <w:t>19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A6896" w14:textId="255962EE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Pengertian hak dan kewajiban manusia</w:t>
            </w:r>
          </w:p>
        </w:tc>
      </w:tr>
      <w:tr w:rsidR="00634E36" w:rsidRPr="00634E36" w14:paraId="42387088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38EFE" w14:textId="3FD2FD44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>29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38A2B" w14:textId="3D492B21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Undang-undang yang mengatur tentang HAM</w:t>
            </w:r>
          </w:p>
        </w:tc>
      </w:tr>
      <w:tr w:rsidR="00634E36" w:rsidRPr="00634E36" w14:paraId="1F43920B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1B7A8" w14:textId="34C5E585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>30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1F43E" w14:textId="4967E1AF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Pelanggaran hak asasi manusia</w:t>
            </w:r>
          </w:p>
        </w:tc>
      </w:tr>
      <w:tr w:rsidR="00634E36" w:rsidRPr="00634E36" w14:paraId="6DF2A429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1CF14" w14:textId="1551E7FC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>31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66737" w14:textId="7809A176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Contoh pencegahan yang dapat dilakukan untuk mengatasi berbagai kasus pelanggaran melalui lembaga formal</w:t>
            </w:r>
          </w:p>
        </w:tc>
      </w:tr>
      <w:tr w:rsidR="00634E36" w:rsidRPr="00634E36" w14:paraId="18E65F2E" w14:textId="77777777" w:rsidTr="00634E36">
        <w:trPr>
          <w:trHeight w:val="454"/>
        </w:trPr>
        <w:tc>
          <w:tcPr>
            <w:tcW w:w="7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FAD95" w14:textId="107AAF26" w:rsidR="00634E36" w:rsidRPr="00634E36" w:rsidRDefault="00634E36" w:rsidP="00634E3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>
              <w:rPr>
                <w:rFonts w:ascii="Arial Narrow" w:eastAsia="Times New Roman" w:hAnsi="Arial Narrow" w:cs="Calibri"/>
                <w:color w:val="000000"/>
                <w:lang w:eastAsia="en-ID"/>
              </w:rPr>
              <w:t>32</w:t>
            </w:r>
          </w:p>
        </w:tc>
        <w:tc>
          <w:tcPr>
            <w:tcW w:w="8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0AA6A" w14:textId="7C11B213" w:rsidR="00634E36" w:rsidRPr="00634E36" w:rsidRDefault="00634E36" w:rsidP="00634E3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eastAsia="en-ID"/>
              </w:rPr>
            </w:pPr>
            <w:r w:rsidRPr="00634E36">
              <w:rPr>
                <w:rFonts w:ascii="Arial Narrow" w:eastAsia="Times New Roman" w:hAnsi="Arial Narrow" w:cs="Calibri"/>
                <w:color w:val="000000"/>
                <w:lang w:eastAsia="en-ID"/>
              </w:rPr>
              <w:t>Pencegahan dan penegakkan HAM</w:t>
            </w:r>
          </w:p>
        </w:tc>
      </w:tr>
    </w:tbl>
    <w:p w14:paraId="0F9FFC69" w14:textId="77777777" w:rsidR="00634E36" w:rsidRDefault="00634E36"/>
    <w:sectPr w:rsidR="00634E36" w:rsidSect="00634E36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36"/>
    <w:rsid w:val="005B7189"/>
    <w:rsid w:val="00634E36"/>
    <w:rsid w:val="00C5678E"/>
    <w:rsid w:val="00D00B63"/>
    <w:rsid w:val="00FD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280ED"/>
  <w15:chartTrackingRefBased/>
  <w15:docId w15:val="{220BA9CB-F5EE-45D9-921D-343F23275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6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L380</dc:creator>
  <cp:keywords/>
  <dc:description/>
  <cp:lastModifiedBy>LENOVO L380</cp:lastModifiedBy>
  <cp:revision>2</cp:revision>
  <dcterms:created xsi:type="dcterms:W3CDTF">2023-11-05T12:49:00Z</dcterms:created>
  <dcterms:modified xsi:type="dcterms:W3CDTF">2025-11-10T03:35:00Z</dcterms:modified>
</cp:coreProperties>
</file>