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  <w:rPr>
          <w:rFonts w:hint="eastAsia" w:eastAsia="新宋体"/>
          <w:lang w:val="en-US" w:eastAsia="zh-CN"/>
        </w:rPr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{{name}}{{sexName}}</w:t>
      </w:r>
      <w:r>
        <w:rPr>
          <w:rFonts w:hint="eastAsia" w:ascii="新宋体" w:eastAsia="新宋体"/>
          <w:sz w:val="16"/>
        </w:rPr>
        <w:t>阳光臻</w:t>
      </w:r>
      <w:r>
        <w:rPr>
          <w:rFonts w:hint="eastAsia" w:ascii="新宋体" w:eastAsia="新宋体"/>
          <w:sz w:val="16"/>
          <w:lang w:val="en-US" w:eastAsia="zh-CN"/>
        </w:rPr>
        <w:t>鑫</w:t>
      </w:r>
      <w:r>
        <w:rPr>
          <w:rFonts w:hint="eastAsia" w:ascii="新宋体" w:eastAsia="新宋体"/>
          <w:sz w:val="16"/>
        </w:rPr>
        <w:t>倍致保险</w:t>
      </w:r>
      <w:r>
        <w:rPr>
          <w:rFonts w:hint="eastAsia" w:ascii="新宋体" w:eastAsia="新宋体"/>
          <w:sz w:val="16"/>
          <w:lang w:val="en-US" w:eastAsia="zh-CN"/>
        </w:rPr>
        <w:t>计划书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firstLine="904" w:firstLineChars="500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firstLine="904" w:firstLineChars="500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 w:firstLine="211" w:firstLineChars="100"/>
        <w:jc w:val="both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</w:t>
      </w:r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>鑫</w:t>
      </w:r>
      <w:r>
        <w:rPr>
          <w:rFonts w:hint="eastAsia" w:ascii="新宋体" w:eastAsia="新宋体"/>
          <w:b/>
          <w:bCs/>
          <w:sz w:val="21"/>
          <w:szCs w:val="28"/>
        </w:rPr>
        <w:t>倍致终身寿险</w:t>
      </w:r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 xml:space="preserve">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default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合计保险费（年交）：{{price}}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rPr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680720</wp:posOffset>
                </wp:positionV>
                <wp:extent cx="5095875" cy="514350"/>
                <wp:effectExtent l="4445" t="4445" r="508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复利增值，从第二个保单年度起，有效保额每年按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基本保额以复利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highlight w:val="yellow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highlight w:val="yellow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highlight w:val="yellow"/>
                              </w:rPr>
                              <w:t>%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保证递增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，助您身价水涨船高，一张保单，一生呵护，为您提供终身长久的高额保障。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pt;margin-top:53.6pt;height:40.5pt;width:401.25pt;z-index:251665408;mso-width-relative:page;mso-height-relative:page;" fillcolor="#FFFFFF" filled="t" stroked="t" coordsize="21600,21600" o:gfxdata="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7QQz9oAAAALAQAADwAAAAAAAAABACAAAAAiAAAAZHJzL2Rvd25yZXYueG1sUEsB&#10;AhQAFAAAAAgAh07iQNMN+t/zAQAA6AMAAA4AAAAAAAAAAQAgAAAAKQEAAGRycy9lMm9Eb2MueG1s&#10;UEsFBgAAAAAGAAYAWQEAAI4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复利增值，从第二个保单年度起，有效保额每年按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基本保额以复利</w:t>
                      </w:r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  <w:highlight w:val="yellow"/>
                        </w:rPr>
                        <w:t>3.</w:t>
                      </w:r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  <w:highlight w:val="yellow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  <w:highlight w:val="yellow"/>
                        </w:rPr>
                        <w:t>%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保证递增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，助您身价水涨船高，一张保单，一生呵护，为您提供终身长久的高额保障。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复利3.5%保证递增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复利3.5%保证递增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</w:p>
    <w:p>
      <w:pPr>
        <w:pStyle w:val="4"/>
        <w:spacing w:before="66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816" w:tblpY="135"/>
        <w:tblOverlap w:val="never"/>
        <w:tblW w:w="10107" w:type="dxa"/>
        <w:tblInd w:w="0" w:type="dxa"/>
        <w:tblBorders>
          <w:top w:val="single" w:color="92CDDC" w:sz="0" w:space="0"/>
          <w:left w:val="single" w:color="92CDDC" w:sz="0" w:space="0"/>
          <w:bottom w:val="single" w:color="92CDDC" w:sz="0" w:space="0"/>
          <w:right w:val="single" w:color="92CDDC" w:sz="0" w:space="0"/>
          <w:insideH w:val="single" w:color="92CDDC" w:sz="0" w:space="0"/>
          <w:insideV w:val="single" w:color="92CDDC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</w:t>
            </w:r>
            <w:r>
              <w:rPr>
                <w:rFonts w:hint="eastAsia"/>
                <w:b/>
                <w:color w:val="FFFFFF"/>
                <w:sz w:val="36"/>
                <w:szCs w:val="36"/>
                <w:lang w:val="en-US" w:eastAsia="zh-CN" w:bidi="ar"/>
              </w:rPr>
              <w:t>鑫</w:t>
            </w: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倍致终身寿险利益演示</w:t>
            </w:r>
          </w:p>
        </w:tc>
      </w:tr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0A4E0250"/>
    <w:rsid w:val="1366071A"/>
    <w:rsid w:val="14DA39DB"/>
    <w:rsid w:val="157B32AB"/>
    <w:rsid w:val="168330FC"/>
    <w:rsid w:val="171942CC"/>
    <w:rsid w:val="17A023D5"/>
    <w:rsid w:val="180F035A"/>
    <w:rsid w:val="187E74F7"/>
    <w:rsid w:val="18A8189C"/>
    <w:rsid w:val="19741CE1"/>
    <w:rsid w:val="1A4E60EF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39572FB"/>
    <w:rsid w:val="27F952C7"/>
    <w:rsid w:val="28AA4C31"/>
    <w:rsid w:val="2A307A3C"/>
    <w:rsid w:val="2AD10989"/>
    <w:rsid w:val="2B726FF1"/>
    <w:rsid w:val="2CA323C0"/>
    <w:rsid w:val="3107004A"/>
    <w:rsid w:val="330E4D9B"/>
    <w:rsid w:val="369303EF"/>
    <w:rsid w:val="3AC63036"/>
    <w:rsid w:val="3B7B7407"/>
    <w:rsid w:val="3BDB2733"/>
    <w:rsid w:val="3BE30068"/>
    <w:rsid w:val="3E2938C5"/>
    <w:rsid w:val="405863DF"/>
    <w:rsid w:val="44E570D3"/>
    <w:rsid w:val="45F414C5"/>
    <w:rsid w:val="45F50474"/>
    <w:rsid w:val="49A41215"/>
    <w:rsid w:val="4B957AFF"/>
    <w:rsid w:val="4BC23A12"/>
    <w:rsid w:val="4C174EA4"/>
    <w:rsid w:val="4E9C3CB4"/>
    <w:rsid w:val="51DE3B98"/>
    <w:rsid w:val="567F44EC"/>
    <w:rsid w:val="569B45BB"/>
    <w:rsid w:val="593327DD"/>
    <w:rsid w:val="5AD44CF4"/>
    <w:rsid w:val="5B1C35BD"/>
    <w:rsid w:val="5C394B94"/>
    <w:rsid w:val="5E253658"/>
    <w:rsid w:val="5E9705A8"/>
    <w:rsid w:val="60C701CF"/>
    <w:rsid w:val="60D33DAB"/>
    <w:rsid w:val="61C24A06"/>
    <w:rsid w:val="620D1150"/>
    <w:rsid w:val="62DA2661"/>
    <w:rsid w:val="63480334"/>
    <w:rsid w:val="63B742A3"/>
    <w:rsid w:val="64CD2850"/>
    <w:rsid w:val="682529A6"/>
    <w:rsid w:val="6AC654DB"/>
    <w:rsid w:val="6C0807E8"/>
    <w:rsid w:val="6D6D5586"/>
    <w:rsid w:val="6F207A2C"/>
    <w:rsid w:val="753E4BC5"/>
    <w:rsid w:val="7BFF6AA6"/>
    <w:rsid w:val="7C1906F4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0</TotalTime>
  <ScaleCrop>false</ScaleCrop>
  <LinksUpToDate>false</LinksUpToDate>
  <CharactersWithSpaces>2821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2020-08-04T14:00:43Z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2052-11.3.0.9228</vt:lpwstr>
  </property>
</Properties>
</file>