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ChatB2B — Rapport technique</w:t>
      </w:r>
    </w:p>
    <w:p>
      <w:pPr>
        <w:spacing w:after="300"/>
      </w:pPr>
      <w:r>
        <w:rPr>
          <w:color w:val="595959"/>
          <w:sz w:val="26"/>
          <w:szCs w:val="26"/>
        </w:rPr>
        <w:t xml:space="preserve">Intégrer Vitest en amont dans GitHub Actions (CI)</w:t>
      </w:r>
    </w:p>
    <w:p>
      <w:pPr>
        <w:pBdr>
          <w:bottom w:val="single" w:color="2E5395" w:sz="6"/>
        </w:pBdr>
        <w:spacing w:after="300"/>
      </w:pPr>
      <w:r>
        <w:t xml:space="preserve"/>
      </w:r>
    </w:p>
    <w:p>
      <w:pPr>
        <w:pStyle w:val="Heading1"/>
        <w:spacing w:after="160" w:before="320"/>
      </w:pPr>
      <w:r>
        <w:rPr>
          <w:b/>
          <w:bCs/>
          <w:color w:val="1F3864"/>
          <w:sz w:val="28"/>
          <w:szCs w:val="28"/>
        </w:rPr>
        <w:t xml:space="preserve">1. Objectif</w:t>
      </w:r>
    </w:p>
    <w:p>
      <w:pPr>
        <w:spacing w:after="120"/>
      </w:pPr>
      <w:r>
        <w:rPr>
          <w:sz w:val="22"/>
          <w:szCs w:val="22"/>
        </w:rPr>
        <w:t xml:space="preserve">Faire en sorte que la suite de tests automatisés (Vitest) s'exécute toute seule à chaque Pull Request, avant même qu'un humain ne regarde le code — c'est ce qu'on appelle l'intégration continue (CI). Le déclencheur n'est pas une commande tapée à la main : c'est GitHub Actions, un service inclus gratuitement avec GitHub, qui écoute les évènements du dépôt (push, pull request) et lance automatiquement les commandes qu'on lui indique dans un fichier de configuration.</w:t>
      </w:r>
    </w:p>
    <w:p>
      <w:pPr>
        <w:pStyle w:val="Heading1"/>
        <w:spacing w:after="160" w:before="320"/>
      </w:pPr>
      <w:r>
        <w:rPr>
          <w:b/>
          <w:bCs/>
          <w:color w:val="1F3864"/>
          <w:sz w:val="28"/>
          <w:szCs w:val="28"/>
        </w:rPr>
        <w:t xml:space="preserve">2. Où se trouve la configuration</w:t>
      </w:r>
    </w:p>
    <w:p>
      <w:pPr>
        <w:spacing w:after="120"/>
      </w:pPr>
      <w:r>
        <w:rPr>
          <w:sz w:val="22"/>
          <w:szCs w:val="22"/>
        </w:rPr>
        <w:t xml:space="preserve">Le fichier .github/workflows/ci.yml, à la racine du dépôt. GitHub détecte automatiquement tout fichier .yml présent dans ce dossier précis (.github/workflows/) et l'interprète comme une chaîne d'actions à exécuter. Aucune installation manuelle sur GitHub n'est nécessaire : il suffit que ce fichier soit présent et poussé (push) sur le dépôt.</w:t>
      </w:r>
    </w:p>
    <w:p>
      <w:pPr>
        <w:pStyle w:val="Heading1"/>
        <w:spacing w:after="160" w:before="320"/>
      </w:pPr>
      <w:r>
        <w:rPr>
          <w:b/>
          <w:bCs/>
          <w:color w:val="1F3864"/>
          <w:sz w:val="28"/>
          <w:szCs w:val="28"/>
        </w:rPr>
        <w:t xml:space="preserve">3. Ce que déclenche le fichier</w:t>
      </w:r>
    </w:p>
    <w:p>
      <w:pPr>
        <w:spacing w:after="120"/>
      </w:pPr>
      <w:r>
        <w:rPr>
          <w:sz w:val="22"/>
          <w:szCs w:val="22"/>
        </w:rPr>
        <w:t xml:space="preserve">Au sommet du fichier, la section on: définit quand le workflow se lance :</w:t>
      </w:r>
    </w:p>
    <w:p>
      <w:pPr>
        <w:shd w:fill="F2F2F2" w:val="clear"/>
        <w:spacing w:after="120"/>
      </w:pPr>
      <w:r>
        <w:rPr>
          <w:rFonts w:ascii="Consolas" w:cs="Consolas" w:eastAsia="Consolas" w:hAnsi="Consolas"/>
          <w:color w:val="333333"/>
          <w:sz w:val="20"/>
          <w:szCs w:val="20"/>
        </w:rPr>
        <w:t xml:space="preserve">on:</w:t>
      </w:r>
    </w:p>
    <w:p>
      <w:pPr>
        <w:shd w:fill="F2F2F2" w:val="clear"/>
        <w:spacing w:after="120"/>
      </w:pPr>
      <w:r>
        <w:rPr>
          <w:rFonts w:ascii="Consolas" w:cs="Consolas" w:eastAsia="Consolas" w:hAnsi="Consolas"/>
          <w:color w:val="333333"/>
          <w:sz w:val="20"/>
          <w:szCs w:val="20"/>
        </w:rPr>
        <w:t xml:space="preserve">  push:</w:t>
      </w:r>
    </w:p>
    <w:p>
      <w:pPr>
        <w:shd w:fill="F2F2F2" w:val="clear"/>
        <w:spacing w:after="120"/>
      </w:pPr>
      <w:r>
        <w:rPr>
          <w:rFonts w:ascii="Consolas" w:cs="Consolas" w:eastAsia="Consolas" w:hAnsi="Consolas"/>
          <w:color w:val="333333"/>
          <w:sz w:val="20"/>
          <w:szCs w:val="20"/>
        </w:rPr>
        <w:t xml:space="preserve">    branches: [main]</w:t>
      </w:r>
    </w:p>
    <w:p>
      <w:pPr>
        <w:shd w:fill="F2F2F2" w:val="clear"/>
        <w:spacing w:after="120"/>
      </w:pPr>
      <w:r>
        <w:rPr>
          <w:rFonts w:ascii="Consolas" w:cs="Consolas" w:eastAsia="Consolas" w:hAnsi="Consolas"/>
          <w:color w:val="333333"/>
          <w:sz w:val="20"/>
          <w:szCs w:val="20"/>
        </w:rPr>
        <w:t xml:space="preserve">  pull_request:</w:t>
      </w:r>
    </w:p>
    <w:p>
      <w:pPr>
        <w:shd w:fill="F2F2F2" w:val="clear"/>
        <w:spacing w:after="120"/>
      </w:pPr>
      <w:r>
        <w:rPr>
          <w:rFonts w:ascii="Consolas" w:cs="Consolas" w:eastAsia="Consolas" w:hAnsi="Consolas"/>
          <w:color w:val="333333"/>
          <w:sz w:val="20"/>
          <w:szCs w:val="20"/>
        </w:rPr>
        <w:t xml:space="preserve">    branches: [main]</w:t>
      </w:r>
    </w:p>
    <w:p>
      <w:pPr>
        <w:spacing w:after="120"/>
      </w:pPr>
      <w:r>
        <w:rPr>
          <w:sz w:val="22"/>
          <w:szCs w:val="22"/>
        </w:rPr>
        <w:t xml:space="preserve">Autrement dit : à chaque push direct sur main, et à chaque Pull Request qui vise main.</w:t>
      </w:r>
    </w:p>
    <w:p>
      <w:pPr>
        <w:pStyle w:val="Heading1"/>
        <w:spacing w:after="160" w:before="320"/>
      </w:pPr>
      <w:r>
        <w:rPr>
          <w:b/>
          <w:bCs/>
          <w:color w:val="1F3864"/>
          <w:sz w:val="28"/>
          <w:szCs w:val="28"/>
        </w:rPr>
        <w:t xml:space="preserve">4. Les étapes exécutées pour le backend</w:t>
      </w:r>
    </w:p>
    <w:p>
      <w:pPr>
        <w:spacing w:after="120"/>
      </w:pPr>
      <w:r>
        <w:rPr>
          <w:sz w:val="22"/>
          <w:szCs w:val="22"/>
        </w:rPr>
        <w:t xml:space="preserve">Le job « backend » exécute, dans l'ordre, sur une machine Ubuntu fournie par GitHub :</w:t>
      </w:r>
    </w:p>
    <w:p>
      <w:pPr>
        <w:pStyle w:val="ListParagraph"/>
        <w:numPr>
          <w:ilvl w:val="0"/>
          <w:numId w:val="2"/>
        </w:numPr>
        <w:spacing w:after="100"/>
      </w:pPr>
      <w:r>
        <w:rPr>
          <w:sz w:val="22"/>
          <w:szCs w:val="22"/>
        </w:rPr>
        <w:t xml:space="preserve">Démarrage d'un conteneur Postgres jetable (service container), recréé à zéro à chaque run — aucun lien avec la base de production Render.</w:t>
      </w:r>
    </w:p>
    <w:p>
      <w:pPr>
        <w:pStyle w:val="ListParagraph"/>
        <w:numPr>
          <w:ilvl w:val="0"/>
          <w:numId w:val="2"/>
        </w:numPr>
        <w:spacing w:after="100"/>
      </w:pPr>
      <w:r>
        <w:rPr>
          <w:sz w:val="22"/>
          <w:szCs w:val="22"/>
        </w:rPr>
        <w:t xml:space="preserve">actions/checkout — récupère le code du commit concerné.</w:t>
      </w:r>
    </w:p>
    <w:p>
      <w:pPr>
        <w:pStyle w:val="ListParagraph"/>
        <w:numPr>
          <w:ilvl w:val="0"/>
          <w:numId w:val="2"/>
        </w:numPr>
        <w:spacing w:after="100"/>
      </w:pPr>
      <w:r>
        <w:rPr>
          <w:sz w:val="22"/>
          <w:szCs w:val="22"/>
        </w:rPr>
        <w:t xml:space="preserve">actions/setup-node — installe Node.js 20 et met en cache les dépendances npm.</w:t>
      </w:r>
    </w:p>
    <w:p>
      <w:pPr>
        <w:pStyle w:val="ListParagraph"/>
        <w:numPr>
          <w:ilvl w:val="0"/>
          <w:numId w:val="2"/>
        </w:numPr>
        <w:spacing w:after="100"/>
      </w:pPr>
      <w:r>
        <w:rPr>
          <w:sz w:val="22"/>
          <w:szCs w:val="22"/>
        </w:rPr>
        <w:t xml:space="preserve">npm install — installe toutes les dépendances (dont vitest, supertest, prettier).</w:t>
      </w:r>
    </w:p>
    <w:p>
      <w:pPr>
        <w:pStyle w:val="ListParagraph"/>
        <w:numPr>
          <w:ilvl w:val="0"/>
          <w:numId w:val="2"/>
        </w:numPr>
        <w:spacing w:after="100"/>
      </w:pPr>
      <w:r>
        <w:rPr>
          <w:sz w:val="22"/>
          <w:szCs w:val="22"/>
        </w:rPr>
        <w:t xml:space="preserve">npm run lint — vérifie le code avec ESLint.</w:t>
      </w:r>
    </w:p>
    <w:p>
      <w:pPr>
        <w:pStyle w:val="ListParagraph"/>
        <w:numPr>
          <w:ilvl w:val="0"/>
          <w:numId w:val="2"/>
        </w:numPr>
        <w:spacing w:after="100"/>
      </w:pPr>
      <w:r>
        <w:rPr>
          <w:sz w:val="22"/>
          <w:szCs w:val="22"/>
        </w:rPr>
        <w:t xml:space="preserve">npm run format:check — vérifie que Prettier ne trouve rien à reformater.</w:t>
      </w:r>
    </w:p>
    <w:p>
      <w:pPr>
        <w:pStyle w:val="ListParagraph"/>
        <w:numPr>
          <w:ilvl w:val="0"/>
          <w:numId w:val="2"/>
        </w:numPr>
        <w:spacing w:after="100"/>
      </w:pPr>
      <w:r>
        <w:rPr>
          <w:sz w:val="22"/>
          <w:szCs w:val="22"/>
        </w:rPr>
        <w:t xml:space="preserve">npx prisma generate puis npx prisma db push — crée le schéma de la base sur le Postgres jetable.</w:t>
      </w:r>
    </w:p>
    <w:p>
      <w:pPr>
        <w:pStyle w:val="ListParagraph"/>
        <w:numPr>
          <w:ilvl w:val="0"/>
          <w:numId w:val="2"/>
        </w:numPr>
        <w:spacing w:after="100"/>
      </w:pPr>
      <w:r>
        <w:rPr>
          <w:sz w:val="22"/>
          <w:szCs w:val="22"/>
        </w:rPr>
        <w:t xml:space="preserve">npm test — lance vitest run, la suite complète des tests.</w:t>
      </w:r>
    </w:p>
    <w:p>
      <w:pPr>
        <w:spacing w:after="120"/>
      </w:pPr>
      <w:r>
        <w:rPr>
          <w:sz w:val="22"/>
          <w:szCs w:val="22"/>
        </w:rPr>
        <w:t xml:space="preserve">Si une seule de ces étapes échoue (un test rouge, un problème de format...), le job entier est marqué en échec (croix rouge) et la commande suivante ne s'exécute pas.</w:t>
      </w:r>
    </w:p>
    <w:p>
      <w:pPr>
        <w:pStyle w:val="Heading1"/>
        <w:spacing w:after="160" w:before="320"/>
      </w:pPr>
      <w:r>
        <w:rPr>
          <w:b/>
          <w:bCs/>
          <w:color w:val="1F3864"/>
          <w:sz w:val="28"/>
          <w:szCs w:val="28"/>
        </w:rPr>
        <w:t xml:space="preserve">5. Extrait clé du fichier ci.yml</w:t>
      </w:r>
    </w:p>
    <w:p>
      <w:pPr>
        <w:shd w:fill="F2F2F2" w:val="clear"/>
        <w:spacing w:after="120"/>
      </w:pPr>
      <w:r>
        <w:rPr>
          <w:rFonts w:ascii="Consolas" w:cs="Consolas" w:eastAsia="Consolas" w:hAnsi="Consolas"/>
          <w:color w:val="333333"/>
          <w:sz w:val="20"/>
          <w:szCs w:val="20"/>
        </w:rPr>
        <w:t xml:space="preserve">services:</w:t>
      </w:r>
    </w:p>
    <w:p>
      <w:pPr>
        <w:shd w:fill="F2F2F2" w:val="clear"/>
        <w:spacing w:after="120"/>
      </w:pPr>
      <w:r>
        <w:rPr>
          <w:rFonts w:ascii="Consolas" w:cs="Consolas" w:eastAsia="Consolas" w:hAnsi="Consolas"/>
          <w:color w:val="333333"/>
          <w:sz w:val="20"/>
          <w:szCs w:val="20"/>
        </w:rPr>
        <w:t xml:space="preserve">  postgres:</w:t>
      </w:r>
    </w:p>
    <w:p>
      <w:pPr>
        <w:shd w:fill="F2F2F2" w:val="clear"/>
        <w:spacing w:after="120"/>
      </w:pPr>
      <w:r>
        <w:rPr>
          <w:rFonts w:ascii="Consolas" w:cs="Consolas" w:eastAsia="Consolas" w:hAnsi="Consolas"/>
          <w:color w:val="333333"/>
          <w:sz w:val="20"/>
          <w:szCs w:val="20"/>
        </w:rPr>
        <w:t xml:space="preserve">    image: postgres:16</w:t>
      </w:r>
    </w:p>
    <w:p>
      <w:pPr>
        <w:shd w:fill="F2F2F2" w:val="clear"/>
        <w:spacing w:after="120"/>
      </w:pPr>
      <w:r>
        <w:rPr>
          <w:rFonts w:ascii="Consolas" w:cs="Consolas" w:eastAsia="Consolas" w:hAnsi="Consolas"/>
          <w:color w:val="333333"/>
          <w:sz w:val="20"/>
          <w:szCs w:val="20"/>
        </w:rPr>
        <w:t xml:space="preserve">    env:</w:t>
      </w:r>
    </w:p>
    <w:p>
      <w:pPr>
        <w:shd w:fill="F2F2F2" w:val="clear"/>
        <w:spacing w:after="120"/>
      </w:pPr>
      <w:r>
        <w:rPr>
          <w:rFonts w:ascii="Consolas" w:cs="Consolas" w:eastAsia="Consolas" w:hAnsi="Consolas"/>
          <w:color w:val="333333"/>
          <w:sz w:val="20"/>
          <w:szCs w:val="20"/>
        </w:rPr>
        <w:t xml:space="preserve">      POSTGRES_USER: postgres</w:t>
      </w:r>
    </w:p>
    <w:p>
      <w:pPr>
        <w:shd w:fill="F2F2F2" w:val="clear"/>
        <w:spacing w:after="120"/>
      </w:pPr>
      <w:r>
        <w:rPr>
          <w:rFonts w:ascii="Consolas" w:cs="Consolas" w:eastAsia="Consolas" w:hAnsi="Consolas"/>
          <w:color w:val="333333"/>
          <w:sz w:val="20"/>
          <w:szCs w:val="20"/>
        </w:rPr>
        <w:t xml:space="preserve">      POSTGRES_PASSWORD: postgres</w:t>
      </w:r>
    </w:p>
    <w:p>
      <w:pPr>
        <w:shd w:fill="F2F2F2" w:val="clear"/>
        <w:spacing w:after="120"/>
      </w:pPr>
      <w:r>
        <w:rPr>
          <w:rFonts w:ascii="Consolas" w:cs="Consolas" w:eastAsia="Consolas" w:hAnsi="Consolas"/>
          <w:color w:val="333333"/>
          <w:sz w:val="20"/>
          <w:szCs w:val="20"/>
        </w:rPr>
        <w:t xml:space="preserve">      POSTGRES_DB: chatb2b_test</w:t>
      </w:r>
    </w:p>
    <w:p>
      <w:pPr>
        <w:shd w:fill="F2F2F2" w:val="clear"/>
        <w:spacing w:after="120"/>
      </w:pPr>
      <w:r>
        <w:rPr>
          <w:rFonts w:ascii="Consolas" w:cs="Consolas" w:eastAsia="Consolas" w:hAnsi="Consolas"/>
          <w:color w:val="333333"/>
          <w:sz w:val="20"/>
          <w:szCs w:val="20"/>
        </w:rPr>
        <w:t xml:space="preserve">    ports: ["5432:5432"]</w:t>
      </w:r>
    </w:p>
    <w:p>
      <w:pPr>
        <w:spacing w:after="160"/>
      </w:pPr>
      <w:r>
        <w:t xml:space="preserve"/>
      </w:r>
    </w:p>
    <w:p>
      <w:pPr>
        <w:shd w:fill="F2F2F2" w:val="clear"/>
        <w:spacing w:after="120"/>
      </w:pPr>
      <w:r>
        <w:rPr>
          <w:rFonts w:ascii="Consolas" w:cs="Consolas" w:eastAsia="Consolas" w:hAnsi="Consolas"/>
          <w:color w:val="333333"/>
          <w:sz w:val="20"/>
          <w:szCs w:val="20"/>
        </w:rPr>
        <w:t xml:space="preserve">env:</w:t>
      </w:r>
    </w:p>
    <w:p>
      <w:pPr>
        <w:shd w:fill="F2F2F2" w:val="clear"/>
        <w:spacing w:after="120"/>
      </w:pPr>
      <w:r>
        <w:rPr>
          <w:rFonts w:ascii="Consolas" w:cs="Consolas" w:eastAsia="Consolas" w:hAnsi="Consolas"/>
          <w:color w:val="333333"/>
          <w:sz w:val="20"/>
          <w:szCs w:val="20"/>
        </w:rPr>
        <w:t xml:space="preserve">  DATABASE_URL: postgresql://postgres:postgres@localhost:5432/chatb2b_test</w:t>
      </w:r>
    </w:p>
    <w:p>
      <w:pPr>
        <w:shd w:fill="F2F2F2" w:val="clear"/>
        <w:spacing w:after="120"/>
      </w:pPr>
      <w:r>
        <w:rPr>
          <w:rFonts w:ascii="Consolas" w:cs="Consolas" w:eastAsia="Consolas" w:hAnsi="Consolas"/>
          <w:color w:val="333333"/>
          <w:sz w:val="20"/>
          <w:szCs w:val="20"/>
        </w:rPr>
        <w:t xml:space="preserve">  JWT_SECRET: ci_test_secret_do_not_use_in_prod</w:t>
      </w:r>
    </w:p>
    <w:p>
      <w:pPr>
        <w:spacing w:after="160"/>
      </w:pPr>
      <w:r>
        <w:t xml:space="preserve"/>
      </w:r>
    </w:p>
    <w:p>
      <w:pPr>
        <w:shd w:fill="F2F2F2" w:val="clear"/>
        <w:spacing w:after="120"/>
      </w:pPr>
      <w:r>
        <w:rPr>
          <w:rFonts w:ascii="Consolas" w:cs="Consolas" w:eastAsia="Consolas" w:hAnsi="Consolas"/>
          <w:color w:val="333333"/>
          <w:sz w:val="20"/>
          <w:szCs w:val="20"/>
        </w:rPr>
        <w:t xml:space="preserve">- run: npm install</w:t>
      </w:r>
    </w:p>
    <w:p>
      <w:pPr>
        <w:shd w:fill="F2F2F2" w:val="clear"/>
        <w:spacing w:after="120"/>
      </w:pPr>
      <w:r>
        <w:rPr>
          <w:rFonts w:ascii="Consolas" w:cs="Consolas" w:eastAsia="Consolas" w:hAnsi="Consolas"/>
          <w:color w:val="333333"/>
          <w:sz w:val="20"/>
          <w:szCs w:val="20"/>
        </w:rPr>
        <w:t xml:space="preserve">- run: npm run lint</w:t>
      </w:r>
    </w:p>
    <w:p>
      <w:pPr>
        <w:shd w:fill="F2F2F2" w:val="clear"/>
        <w:spacing w:after="120"/>
      </w:pPr>
      <w:r>
        <w:rPr>
          <w:rFonts w:ascii="Consolas" w:cs="Consolas" w:eastAsia="Consolas" w:hAnsi="Consolas"/>
          <w:color w:val="333333"/>
          <w:sz w:val="20"/>
          <w:szCs w:val="20"/>
        </w:rPr>
        <w:t xml:space="preserve">- run: npm run format:check</w:t>
      </w:r>
    </w:p>
    <w:p>
      <w:pPr>
        <w:shd w:fill="F2F2F2" w:val="clear"/>
        <w:spacing w:after="120"/>
      </w:pPr>
      <w:r>
        <w:rPr>
          <w:rFonts w:ascii="Consolas" w:cs="Consolas" w:eastAsia="Consolas" w:hAnsi="Consolas"/>
          <w:color w:val="333333"/>
          <w:sz w:val="20"/>
          <w:szCs w:val="20"/>
        </w:rPr>
        <w:t xml:space="preserve">- run: npx prisma generate &amp;&amp; npx prisma db push --accept-data-loss</w:t>
      </w:r>
    </w:p>
    <w:p>
      <w:pPr>
        <w:shd w:fill="F2F2F2" w:val="clear"/>
        <w:spacing w:after="120"/>
      </w:pPr>
      <w:r>
        <w:rPr>
          <w:rFonts w:ascii="Consolas" w:cs="Consolas" w:eastAsia="Consolas" w:hAnsi="Consolas"/>
          <w:color w:val="333333"/>
          <w:sz w:val="20"/>
          <w:szCs w:val="20"/>
        </w:rPr>
        <w:t xml:space="preserve">- run: npm test</w:t>
      </w:r>
    </w:p>
    <w:p>
      <w:pPr>
        <w:pStyle w:val="Heading1"/>
        <w:spacing w:after="160" w:before="320"/>
      </w:pPr>
      <w:r>
        <w:rPr>
          <w:b/>
          <w:bCs/>
          <w:color w:val="1F3864"/>
          <w:sz w:val="28"/>
          <w:szCs w:val="28"/>
        </w:rPr>
        <w:t xml:space="preserve">6. Résultat visible sur GitHub</w:t>
      </w:r>
    </w:p>
    <w:p>
      <w:pPr>
        <w:spacing w:after="120"/>
      </w:pPr>
      <w:r>
        <w:rPr>
          <w:sz w:val="22"/>
          <w:szCs w:val="22"/>
        </w:rPr>
        <w:t xml:space="preserve">Sur chaque Pull Request, en bas de page, un bandeau « Checks » apparaît automatiquement avec l'état de chaque job (Backend, Frontend). Un run est visible dans l'onglet « Actions » du dépôt, avec le détail complet de chaque étape et ses logs. Il est possible d'activer une règle de protection de branche (Settings → Branches) pour interdire le merge tant que ces checks ne sont pas au vert — recommandé pour respecter l'exigence de CI/CD du cahier des charges.</w:t>
      </w:r>
    </w:p>
    <w:p>
      <w:pPr>
        <w:spacing w:after="120"/>
      </w:pPr>
      <w:r>
        <w:rPr>
          <w:b/>
          <w:bCs/>
          <w:color w:val="2E7D32"/>
          <w:sz w:val="22"/>
          <w:szCs w:val="22"/>
        </w:rPr>
        <w:t xml:space="preserve">Résultat obtenu : 32 tests automatisés qui s'exécutent à chaque Pull Request, sans action manuelle.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2026-09-29T16:46:44.169Z</dcterms:created>
  <dcterms:modified xsi:type="dcterms:W3CDTF">2026-09-29T16:46:44.185Z</dcterms:modified>
</cp:coreProperties>
</file>

<file path=docProps/custom.xml><?xml version="1.0" encoding="utf-8"?>
<Properties xmlns="http://schemas.openxmlformats.org/officeDocument/2006/custom-properties" xmlns:vt="http://schemas.openxmlformats.org/officeDocument/2006/docPropsVTypes"/>
</file>