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nl-NL"/>
        </w:rPr>
        <w:t>1zisehuise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nl-NL"/>
        </w:rPr>
        <w:t>1zisehuiseyuan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2lansehuangse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2lansehuangse6liubian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3kaola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3kaolahonglan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de-DE"/>
        </w:rPr>
        <w:t>4mifeng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4mifenglvhuang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nl-NL"/>
        </w:rPr>
        <w:t>5hongsehuise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5hongsehuise6sanjiao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6tuzi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nl-NL"/>
        </w:rPr>
        <w:t>6tuzihuizong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7xiaozhu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de-DE"/>
        </w:rPr>
        <w:t>7xiaozhufenhei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8lvse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8lvseshucao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9sanjiaozhengfang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9sanjiaozhengfangfen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10yuanxingsanjiaoxing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10yuanxingsanjiaoxingyuan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11sanjiaoxingyuanxing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nl-NL"/>
        </w:rPr>
        <w:t>11sanjiaoxingyuanxinghuise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12zhengfangyue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Times Roman" w:hAnsi="Times Roman"/>
          <w:rtl w:val="0"/>
        </w:rPr>
        <w:t>12zhengfangyuezhengfang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默认">
    <w:name w:val="默认"/>
    <w:next w:val="默认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nl-NL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