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8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张艺敷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男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ascii="微软雅黑" w:hAnsi="微软雅黑" w:eastAsia="微软雅黑" w:cs="Arial Unicode MS"/>
                <w:b/>
              </w:rPr>
              <w:t>2001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12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15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海南海口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工业设计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竺可桢学院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  <w:bookmarkStart w:id="0" w:name="_GoBack"/>
            <w:bookmarkEnd w:id="0"/>
            <w:r>
              <w:rPr>
                <w:rFonts w:hint="default" w:ascii="微软雅黑" w:hAnsi="微软雅黑" w:eastAsia="微软雅黑" w:cs="Arial Unicode MS"/>
                <w:b/>
              </w:rPr>
              <w:t>3200105583@zju.edu.cn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default" w:ascii="微软雅黑" w:hAnsi="微软雅黑" w:eastAsia="微软雅黑" w:cs="Arial Unicode MS"/>
                <w:b/>
              </w:rPr>
              <w:t>13588126530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</w:t>
            </w:r>
            <w:r>
              <w:rPr>
                <w:rFonts w:hint="default" w:ascii="微软雅黑" w:hAnsi="微软雅黑" w:eastAsia="微软雅黑" w:cs="Arial Unicode MS"/>
                <w:b/>
                <w:color w:val="FF0000"/>
              </w:rPr>
              <w:t>F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- 4 -</w:t>
    </w:r>
    <w:r>
      <w:rPr>
        <w:rStyle w:val="6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695" cy="503555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BFF95D52"/>
    <w:rsid w:val="DFDEC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qFormat/>
    <w:uiPriority w:val="99"/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5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customStyle="1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5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0</TotalTime>
  <ScaleCrop>false</ScaleCrop>
  <LinksUpToDate>false</LinksUpToDate>
  <CharactersWithSpaces>715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2017-05-08T17:45:00Z</dcterms:created>
  <dc:creator>Microsoft Office 用户</dc:creator>
  <cp:lastModifiedBy>whr2019</cp:lastModifiedBy>
  <dcterms:modified xsi:type="dcterms:W3CDTF">2021-05-15T20:33:52Z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