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李彬婵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6.25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Arial Unicode MS"/>
                <w:b/>
              </w:rPr>
              <w:drawing>
                <wp:inline distT="0" distB="0" distL="114300" distR="114300">
                  <wp:extent cx="1042035" cy="1458595"/>
                  <wp:effectExtent l="0" t="0" r="12065" b="1905"/>
                  <wp:docPr id="1" name="图片 1" descr="一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一寸照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35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传播学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丹青学园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2238688907@qq.com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13353397400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得意：就在前天吧，去参加面试，大家一听我是求是潮视频团队的，突然就对我刮目相看，那个瞬间感觉还蛮奇妙的。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遗憾：Graffiti一直拖着没拍完，感觉很对不起面壁者，非常愧疚，前期讨论了很久，最后也许会咕咕，还是挺难过的。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有，在丹会，求是潮是一起熬过夜、一起爬过楼的“过命”交情，丹会就比较温和，礼貌、文质彬彬、进去就知道是学生会hh。与众不同的东西：学会了用秀米排版，别的感觉收获不大。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热情，志同道合，兴趣。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团建，一起打游戏？也许，感觉每次bgs有人打游戏的时候，都激情四射。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可以拍个有趣的潮毕片。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角色：合格的老人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想拍潮毕。我参加潮毕的拍摄。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3B7D057B"/>
    <w:rsid w:val="68A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qFormat/>
    <w:uiPriority w:val="99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21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酷儿Qoo</cp:lastModifiedBy>
  <dcterms:modified xsi:type="dcterms:W3CDTF">2021-05-15T16:12:26Z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6CFF7CAE2AA947F4A9847A1514140DBE</vt:lpwstr>
  </property>
</Properties>
</file>