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732600"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6474242" w:history="1">
            <w:r w:rsidR="00732600" w:rsidRPr="00675AFA">
              <w:rPr>
                <w:rStyle w:val="Hyperlink"/>
                <w:noProof/>
              </w:rPr>
              <w:t>Glossar</w:t>
            </w:r>
            <w:r w:rsidR="00732600">
              <w:rPr>
                <w:noProof/>
                <w:webHidden/>
              </w:rPr>
              <w:tab/>
            </w:r>
            <w:r w:rsidR="00732600">
              <w:rPr>
                <w:noProof/>
                <w:webHidden/>
              </w:rPr>
              <w:fldChar w:fldCharType="begin"/>
            </w:r>
            <w:r w:rsidR="00732600">
              <w:rPr>
                <w:noProof/>
                <w:webHidden/>
              </w:rPr>
              <w:instrText xml:space="preserve"> PAGEREF _Toc36474242 \h </w:instrText>
            </w:r>
            <w:r w:rsidR="00732600">
              <w:rPr>
                <w:noProof/>
                <w:webHidden/>
              </w:rPr>
            </w:r>
            <w:r w:rsidR="00732600">
              <w:rPr>
                <w:noProof/>
                <w:webHidden/>
              </w:rPr>
              <w:fldChar w:fldCharType="separate"/>
            </w:r>
            <w:r w:rsidR="00732600">
              <w:rPr>
                <w:noProof/>
                <w:webHidden/>
              </w:rPr>
              <w:t>2</w:t>
            </w:r>
            <w:r w:rsidR="00732600">
              <w:rPr>
                <w:noProof/>
                <w:webHidden/>
              </w:rPr>
              <w:fldChar w:fldCharType="end"/>
            </w:r>
          </w:hyperlink>
        </w:p>
        <w:p w:rsidR="00732600" w:rsidRDefault="00732600">
          <w:pPr>
            <w:pStyle w:val="Verzeichnis1"/>
            <w:tabs>
              <w:tab w:val="right" w:leader="dot" w:pos="9062"/>
            </w:tabs>
            <w:rPr>
              <w:noProof/>
              <w:sz w:val="22"/>
              <w:szCs w:val="22"/>
              <w:lang w:eastAsia="de-DE"/>
            </w:rPr>
          </w:pPr>
          <w:hyperlink w:anchor="_Toc36474243" w:history="1">
            <w:r w:rsidRPr="00675AFA">
              <w:rPr>
                <w:rStyle w:val="Hyperlink"/>
                <w:noProof/>
              </w:rPr>
              <w:t>Design der Anwendung</w:t>
            </w:r>
            <w:r>
              <w:rPr>
                <w:noProof/>
                <w:webHidden/>
              </w:rPr>
              <w:tab/>
            </w:r>
            <w:r>
              <w:rPr>
                <w:noProof/>
                <w:webHidden/>
              </w:rPr>
              <w:fldChar w:fldCharType="begin"/>
            </w:r>
            <w:r>
              <w:rPr>
                <w:noProof/>
                <w:webHidden/>
              </w:rPr>
              <w:instrText xml:space="preserve"> PAGEREF _Toc36474243 \h </w:instrText>
            </w:r>
            <w:r>
              <w:rPr>
                <w:noProof/>
                <w:webHidden/>
              </w:rPr>
            </w:r>
            <w:r>
              <w:rPr>
                <w:noProof/>
                <w:webHidden/>
              </w:rPr>
              <w:fldChar w:fldCharType="separate"/>
            </w:r>
            <w:r>
              <w:rPr>
                <w:noProof/>
                <w:webHidden/>
              </w:rPr>
              <w:t>3</w:t>
            </w:r>
            <w:r>
              <w:rPr>
                <w:noProof/>
                <w:webHidden/>
              </w:rPr>
              <w:fldChar w:fldCharType="end"/>
            </w:r>
          </w:hyperlink>
        </w:p>
        <w:p w:rsidR="00732600" w:rsidRDefault="00732600">
          <w:pPr>
            <w:pStyle w:val="Verzeichnis1"/>
            <w:tabs>
              <w:tab w:val="right" w:leader="dot" w:pos="9062"/>
            </w:tabs>
            <w:rPr>
              <w:noProof/>
              <w:sz w:val="22"/>
              <w:szCs w:val="22"/>
              <w:lang w:eastAsia="de-DE"/>
            </w:rPr>
          </w:pPr>
          <w:hyperlink w:anchor="_Toc36474244" w:history="1">
            <w:r w:rsidRPr="00675AFA">
              <w:rPr>
                <w:rStyle w:val="Hyperlink"/>
                <w:noProof/>
              </w:rPr>
              <w:t>Benutzerführung</w:t>
            </w:r>
            <w:r>
              <w:rPr>
                <w:noProof/>
                <w:webHidden/>
              </w:rPr>
              <w:tab/>
            </w:r>
            <w:r>
              <w:rPr>
                <w:noProof/>
                <w:webHidden/>
              </w:rPr>
              <w:fldChar w:fldCharType="begin"/>
            </w:r>
            <w:r>
              <w:rPr>
                <w:noProof/>
                <w:webHidden/>
              </w:rPr>
              <w:instrText xml:space="preserve"> PAGEREF _Toc36474244 \h </w:instrText>
            </w:r>
            <w:r>
              <w:rPr>
                <w:noProof/>
                <w:webHidden/>
              </w:rPr>
            </w:r>
            <w:r>
              <w:rPr>
                <w:noProof/>
                <w:webHidden/>
              </w:rPr>
              <w:fldChar w:fldCharType="separate"/>
            </w:r>
            <w:r>
              <w:rPr>
                <w:noProof/>
                <w:webHidden/>
              </w:rPr>
              <w:t>3</w:t>
            </w:r>
            <w:r>
              <w:rPr>
                <w:noProof/>
                <w:webHidden/>
              </w:rPr>
              <w:fldChar w:fldCharType="end"/>
            </w:r>
          </w:hyperlink>
        </w:p>
        <w:p w:rsidR="00732600" w:rsidRDefault="00732600">
          <w:pPr>
            <w:pStyle w:val="Verzeichnis1"/>
            <w:tabs>
              <w:tab w:val="right" w:leader="dot" w:pos="9062"/>
            </w:tabs>
            <w:rPr>
              <w:noProof/>
              <w:sz w:val="22"/>
              <w:szCs w:val="22"/>
              <w:lang w:eastAsia="de-DE"/>
            </w:rPr>
          </w:pPr>
          <w:hyperlink w:anchor="_Toc36474245" w:history="1">
            <w:r w:rsidRPr="00675AFA">
              <w:rPr>
                <w:rStyle w:val="Hyperlink"/>
                <w:noProof/>
              </w:rPr>
              <w:t>Dokumentation der Anwendung</w:t>
            </w:r>
            <w:r>
              <w:rPr>
                <w:noProof/>
                <w:webHidden/>
              </w:rPr>
              <w:tab/>
            </w:r>
            <w:r>
              <w:rPr>
                <w:noProof/>
                <w:webHidden/>
              </w:rPr>
              <w:fldChar w:fldCharType="begin"/>
            </w:r>
            <w:r>
              <w:rPr>
                <w:noProof/>
                <w:webHidden/>
              </w:rPr>
              <w:instrText xml:space="preserve"> PAGEREF _Toc36474245 \h </w:instrText>
            </w:r>
            <w:r>
              <w:rPr>
                <w:noProof/>
                <w:webHidden/>
              </w:rPr>
            </w:r>
            <w:r>
              <w:rPr>
                <w:noProof/>
                <w:webHidden/>
              </w:rPr>
              <w:fldChar w:fldCharType="separate"/>
            </w:r>
            <w:r>
              <w:rPr>
                <w:noProof/>
                <w:webHidden/>
              </w:rPr>
              <w:t>4</w:t>
            </w:r>
            <w:r>
              <w:rPr>
                <w:noProof/>
                <w:webHidden/>
              </w:rPr>
              <w:fldChar w:fldCharType="end"/>
            </w:r>
          </w:hyperlink>
        </w:p>
        <w:p w:rsidR="00732600" w:rsidRDefault="00732600">
          <w:pPr>
            <w:pStyle w:val="Verzeichnis1"/>
            <w:tabs>
              <w:tab w:val="right" w:leader="dot" w:pos="9062"/>
            </w:tabs>
            <w:rPr>
              <w:noProof/>
              <w:sz w:val="22"/>
              <w:szCs w:val="22"/>
              <w:lang w:eastAsia="de-DE"/>
            </w:rPr>
          </w:pPr>
          <w:hyperlink w:anchor="_Toc36474246" w:history="1">
            <w:r w:rsidRPr="00675AFA">
              <w:rPr>
                <w:rStyle w:val="Hyperlink"/>
                <w:noProof/>
                <w:lang w:val="en-US"/>
              </w:rPr>
              <w:t>UML-Diagramm</w:t>
            </w:r>
            <w:r>
              <w:rPr>
                <w:noProof/>
                <w:webHidden/>
              </w:rPr>
              <w:tab/>
            </w:r>
            <w:r>
              <w:rPr>
                <w:noProof/>
                <w:webHidden/>
              </w:rPr>
              <w:fldChar w:fldCharType="begin"/>
            </w:r>
            <w:r>
              <w:rPr>
                <w:noProof/>
                <w:webHidden/>
              </w:rPr>
              <w:instrText xml:space="preserve"> PAGEREF _Toc36474246 \h </w:instrText>
            </w:r>
            <w:r>
              <w:rPr>
                <w:noProof/>
                <w:webHidden/>
              </w:rPr>
            </w:r>
            <w:r>
              <w:rPr>
                <w:noProof/>
                <w:webHidden/>
              </w:rPr>
              <w:fldChar w:fldCharType="separate"/>
            </w:r>
            <w:r>
              <w:rPr>
                <w:noProof/>
                <w:webHidden/>
              </w:rPr>
              <w:t>5</w:t>
            </w:r>
            <w:r>
              <w:rPr>
                <w:noProof/>
                <w:webHidden/>
              </w:rPr>
              <w:fldChar w:fldCharType="end"/>
            </w:r>
          </w:hyperlink>
        </w:p>
        <w:p w:rsidR="00732600" w:rsidRDefault="00732600">
          <w:pPr>
            <w:pStyle w:val="Verzeichnis1"/>
            <w:tabs>
              <w:tab w:val="right" w:leader="dot" w:pos="9062"/>
            </w:tabs>
            <w:rPr>
              <w:noProof/>
              <w:sz w:val="22"/>
              <w:szCs w:val="22"/>
              <w:lang w:eastAsia="de-DE"/>
            </w:rPr>
          </w:pPr>
          <w:hyperlink w:anchor="_Toc36474247" w:history="1">
            <w:r w:rsidRPr="00675AFA">
              <w:rPr>
                <w:rStyle w:val="Hyperlink"/>
                <w:noProof/>
              </w:rPr>
              <w:t>Lastenheft</w:t>
            </w:r>
            <w:r>
              <w:rPr>
                <w:noProof/>
                <w:webHidden/>
              </w:rPr>
              <w:tab/>
            </w:r>
            <w:r>
              <w:rPr>
                <w:noProof/>
                <w:webHidden/>
              </w:rPr>
              <w:fldChar w:fldCharType="begin"/>
            </w:r>
            <w:r>
              <w:rPr>
                <w:noProof/>
                <w:webHidden/>
              </w:rPr>
              <w:instrText xml:space="preserve"> PAGEREF _Toc36474247 \h </w:instrText>
            </w:r>
            <w:r>
              <w:rPr>
                <w:noProof/>
                <w:webHidden/>
              </w:rPr>
            </w:r>
            <w:r>
              <w:rPr>
                <w:noProof/>
                <w:webHidden/>
              </w:rPr>
              <w:fldChar w:fldCharType="separate"/>
            </w:r>
            <w:r>
              <w:rPr>
                <w:noProof/>
                <w:webHidden/>
              </w:rPr>
              <w:t>6</w:t>
            </w:r>
            <w:r>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EC4B38" w:rsidRDefault="00EC4B38" w:rsidP="00EC4B38">
      <w:pPr>
        <w:pStyle w:val="berschrift1"/>
        <w:spacing w:line="276" w:lineRule="auto"/>
      </w:pPr>
      <w:bookmarkStart w:id="0" w:name="_Toc36474242"/>
      <w:r>
        <w:lastRenderedPageBreak/>
        <w:t>Glossar</w:t>
      </w:r>
      <w:bookmarkEnd w:id="0"/>
    </w:p>
    <w:p w:rsidR="00EC4B38" w:rsidRPr="0035731D" w:rsidRDefault="00EC4B38" w:rsidP="00EC4B38">
      <w:pPr>
        <w:spacing w:line="276" w:lineRule="auto"/>
      </w:pPr>
      <w:r>
        <w:t>Im Folgenden werden die Begriffe erläutert, die im weiteren Verlauf dieses Dokuments genutzt werden.</w:t>
      </w:r>
    </w:p>
    <w:p w:rsidR="00EC4B38" w:rsidRPr="00EB587F" w:rsidRDefault="00EC4B38" w:rsidP="00EC4B38">
      <w:pPr>
        <w:spacing w:line="276" w:lineRule="auto"/>
        <w:rPr>
          <w:rFonts w:ascii="Arial" w:hAnsi="Arial" w:cs="Arial"/>
          <w:sz w:val="20"/>
          <w:szCs w:val="20"/>
        </w:rPr>
      </w:pPr>
    </w:p>
    <w:tbl>
      <w:tblPr>
        <w:tblStyle w:val="Tabel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proofErr w:type="spellStart"/>
            <w:r>
              <w:rPr>
                <w:rFonts w:ascii="Arial" w:hAnsi="Arial" w:cs="Arial"/>
                <w:sz w:val="20"/>
                <w:szCs w:val="20"/>
              </w:rPr>
              <w:t>Nickname</w:t>
            </w:r>
            <w:proofErr w:type="spellEnd"/>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Name des Spielercharakters. Dieser ist, im Gegensatz zu dem Namen des Accounts des jeweiligen Users, für andere Teilnehmer an dieser Session frei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bl>
    <w:p w:rsidR="00EC4B38" w:rsidRPr="00EB587F" w:rsidRDefault="00EC4B38" w:rsidP="00EC4B38">
      <w:pPr>
        <w:spacing w:line="276" w:lineRule="auto"/>
        <w:rPr>
          <w:rFonts w:ascii="Arial" w:hAnsi="Arial" w:cs="Arial"/>
          <w:sz w:val="20"/>
          <w:szCs w:val="20"/>
        </w:rPr>
      </w:pPr>
    </w:p>
    <w:p w:rsidR="00EC4B38" w:rsidRPr="000501ED" w:rsidRDefault="00EC4B38" w:rsidP="00EC4B38">
      <w:pPr>
        <w:rPr>
          <w:rFonts w:ascii="Arial" w:hAnsi="Arial" w:cs="Arial"/>
          <w:sz w:val="20"/>
          <w:szCs w:val="20"/>
        </w:rPr>
      </w:pPr>
      <w:r w:rsidRPr="00EB587F">
        <w:rPr>
          <w:rFonts w:ascii="Arial" w:hAnsi="Arial" w:cs="Arial"/>
          <w:sz w:val="20"/>
          <w:szCs w:val="20"/>
        </w:rPr>
        <w:br w:type="page"/>
      </w:r>
      <w:bookmarkStart w:id="1" w:name="_GoBack"/>
      <w:bookmarkEnd w:id="1"/>
    </w:p>
    <w:p w:rsidR="002B3B4C" w:rsidRDefault="002B3B4C" w:rsidP="002B3B4C">
      <w:pPr>
        <w:pStyle w:val="berschrift1"/>
        <w:spacing w:line="276" w:lineRule="auto"/>
      </w:pPr>
      <w:bookmarkStart w:id="2" w:name="_Toc36474243"/>
      <w:r>
        <w:lastRenderedPageBreak/>
        <w:t>Design der Anwendung</w:t>
      </w:r>
      <w:bookmarkEnd w:id="2"/>
    </w:p>
    <w:p w:rsidR="00961C33" w:rsidRDefault="002B3B4C" w:rsidP="002B3B4C">
      <w:pPr>
        <w:spacing w:line="276" w:lineRule="auto"/>
        <w:rPr>
          <w:rFonts w:ascii="Arial" w:hAnsi="Arial" w:cs="Arial"/>
          <w:sz w:val="22"/>
          <w:szCs w:val="22"/>
        </w:rPr>
      </w:pPr>
      <w:r>
        <w:rPr>
          <w:rFonts w:ascii="Arial" w:hAnsi="Arial" w:cs="Arial"/>
          <w:sz w:val="22"/>
          <w:szCs w:val="22"/>
        </w:rPr>
        <w:t>Die Anwendung wird aufgeteilt in ein Frontend und ein Backend.</w:t>
      </w:r>
      <w:r w:rsidR="00961C33">
        <w:rPr>
          <w:rFonts w:ascii="Arial" w:hAnsi="Arial" w:cs="Arial"/>
          <w:sz w:val="22"/>
          <w:szCs w:val="22"/>
        </w:rPr>
        <w:t xml:space="preserve"> Durch diese Aufteilung wird eine Modularität geschaffen, die später eine größere Flexibilität ermöglicht. So kann beispielsweise ein komplett alternatives Frontend hinzugefügt werden, für eine andere Darstellung.</w:t>
      </w:r>
      <w:r w:rsidR="0050067A">
        <w:rPr>
          <w:rFonts w:ascii="Arial" w:hAnsi="Arial" w:cs="Arial"/>
          <w:sz w:val="22"/>
          <w:szCs w:val="22"/>
        </w:rPr>
        <w:t xml:space="preserve"> Weiterhin werden aufgrund der Modularität und Wartbarkeit Microservices benutzt.</w:t>
      </w:r>
      <w:r w:rsidR="009C378A">
        <w:rPr>
          <w:rFonts w:ascii="Arial" w:hAnsi="Arial" w:cs="Arial"/>
          <w:sz w:val="22"/>
          <w:szCs w:val="22"/>
        </w:rPr>
        <w:t xml:space="preserve"> Der Benutzer wird bei </w:t>
      </w:r>
    </w:p>
    <w:p w:rsidR="00961C33" w:rsidRDefault="002B3B4C" w:rsidP="002B3B4C">
      <w:pPr>
        <w:spacing w:line="276" w:lineRule="auto"/>
        <w:rPr>
          <w:rFonts w:ascii="Arial" w:hAnsi="Arial" w:cs="Arial"/>
          <w:sz w:val="22"/>
          <w:szCs w:val="22"/>
        </w:rPr>
      </w:pPr>
      <w:r>
        <w:rPr>
          <w:rFonts w:ascii="Arial" w:hAnsi="Arial" w:cs="Arial"/>
          <w:sz w:val="22"/>
          <w:szCs w:val="22"/>
        </w:rPr>
        <w:t>Das Frontend umfasst dabei die Webseite, die der Kunde nutzt um auf die Anwendung zuzugreifen und die Anwendung zu bedienen.</w:t>
      </w:r>
      <w:r w:rsidR="00961C33">
        <w:rPr>
          <w:rFonts w:ascii="Arial" w:hAnsi="Arial" w:cs="Arial"/>
          <w:sz w:val="22"/>
          <w:szCs w:val="22"/>
        </w:rPr>
        <w:t xml:space="preserve"> Das Frontend wird daher in HTML und JavaScript geschrieben und mithilfe von CSS gestaltet.</w:t>
      </w:r>
      <w:r>
        <w:rPr>
          <w:rFonts w:ascii="Arial" w:hAnsi="Arial" w:cs="Arial"/>
          <w:sz w:val="22"/>
          <w:szCs w:val="22"/>
        </w:rPr>
        <w:t xml:space="preserve"> </w:t>
      </w:r>
      <w:r w:rsidR="0050067A">
        <w:rPr>
          <w:rFonts w:ascii="Arial" w:hAnsi="Arial" w:cs="Arial"/>
          <w:sz w:val="22"/>
          <w:szCs w:val="22"/>
        </w:rPr>
        <w:t>Es wird das VUE-Framework benutzt.</w:t>
      </w:r>
    </w:p>
    <w:p w:rsidR="002B3B4C" w:rsidRDefault="002B3B4C" w:rsidP="002B3B4C">
      <w:pPr>
        <w:spacing w:line="276" w:lineRule="auto"/>
        <w:rPr>
          <w:rFonts w:ascii="Arial" w:hAnsi="Arial" w:cs="Arial"/>
          <w:sz w:val="22"/>
          <w:szCs w:val="22"/>
        </w:rPr>
      </w:pPr>
      <w:r>
        <w:rPr>
          <w:rFonts w:ascii="Arial" w:hAnsi="Arial" w:cs="Arial"/>
          <w:sz w:val="22"/>
          <w:szCs w:val="22"/>
        </w:rPr>
        <w:t xml:space="preserve">Das Backend </w:t>
      </w:r>
      <w:r w:rsidR="00961C33">
        <w:rPr>
          <w:rFonts w:ascii="Arial" w:hAnsi="Arial" w:cs="Arial"/>
          <w:sz w:val="22"/>
          <w:szCs w:val="22"/>
        </w:rPr>
        <w:t>beinhaltet die serverseitige Verarbeitung der Daten, die vom Frontend geliefert werden. Es wird in Java geschrieben.</w:t>
      </w:r>
    </w:p>
    <w:p w:rsidR="001A3C49" w:rsidRDefault="001A3C49" w:rsidP="002B3B4C">
      <w:pPr>
        <w:spacing w:line="276" w:lineRule="auto"/>
        <w:rPr>
          <w:rFonts w:ascii="Arial" w:hAnsi="Arial" w:cs="Arial"/>
          <w:sz w:val="22"/>
          <w:szCs w:val="22"/>
        </w:rPr>
      </w:pPr>
      <w:r>
        <w:rPr>
          <w:rFonts w:ascii="Arial" w:hAnsi="Arial" w:cs="Arial"/>
          <w:sz w:val="22"/>
          <w:szCs w:val="22"/>
        </w:rPr>
        <w:t>Den Aufbau der Anwendung kann man anhand des UML-Diagrammes erkennen.</w:t>
      </w:r>
    </w:p>
    <w:p w:rsidR="005B6D3A" w:rsidRDefault="005B6D3A" w:rsidP="005B6D3A">
      <w:pPr>
        <w:spacing w:line="276" w:lineRule="auto"/>
        <w:rPr>
          <w:rFonts w:ascii="Arial" w:hAnsi="Arial" w:cs="Arial"/>
          <w:sz w:val="22"/>
          <w:szCs w:val="22"/>
        </w:rPr>
      </w:pPr>
      <w:r>
        <w:rPr>
          <w:rFonts w:ascii="Arial" w:hAnsi="Arial" w:cs="Arial"/>
          <w:sz w:val="22"/>
          <w:szCs w:val="22"/>
        </w:rPr>
        <w:t>Der Funktionsumfang wird im Lastenheft beschrieben.</w:t>
      </w:r>
    </w:p>
    <w:p w:rsidR="00382850" w:rsidRDefault="00382850" w:rsidP="005B6D3A">
      <w:pPr>
        <w:spacing w:line="276" w:lineRule="auto"/>
        <w:rPr>
          <w:rFonts w:ascii="Arial" w:hAnsi="Arial" w:cs="Arial"/>
          <w:sz w:val="22"/>
          <w:szCs w:val="22"/>
        </w:rPr>
      </w:pPr>
    </w:p>
    <w:p w:rsidR="00382850" w:rsidRDefault="00382850" w:rsidP="00382850">
      <w:pPr>
        <w:pStyle w:val="berschrift1"/>
        <w:spacing w:line="276" w:lineRule="auto"/>
      </w:pPr>
      <w:bookmarkStart w:id="3" w:name="_Toc36474244"/>
      <w:r>
        <w:t>Benutzerführung</w:t>
      </w:r>
      <w:bookmarkEnd w:id="3"/>
    </w:p>
    <w:p w:rsidR="00382850" w:rsidRPr="00D42C8A" w:rsidRDefault="00382850" w:rsidP="00382850">
      <w:pPr>
        <w:spacing w:line="276" w:lineRule="auto"/>
        <w:rPr>
          <w:rFonts w:ascii="Arial" w:hAnsi="Arial" w:cs="Arial"/>
          <w:sz w:val="22"/>
          <w:szCs w:val="22"/>
        </w:rPr>
      </w:pPr>
      <w:r>
        <w:rPr>
          <w:rFonts w:ascii="Arial" w:hAnsi="Arial" w:cs="Arial"/>
          <w:sz w:val="22"/>
          <w:szCs w:val="22"/>
        </w:rPr>
        <w:t>Der Benutzer kann sich mit E-Mailadresse und Passwort registrieren und anmelden</w:t>
      </w:r>
      <w:r w:rsidRPr="00D42C8A">
        <w:rPr>
          <w:rFonts w:ascii="Arial" w:hAnsi="Arial" w:cs="Arial"/>
          <w:sz w:val="22"/>
          <w:szCs w:val="22"/>
        </w:rPr>
        <w:t>.</w:t>
      </w:r>
      <w:r>
        <w:rPr>
          <w:rFonts w:ascii="Arial" w:hAnsi="Arial" w:cs="Arial"/>
          <w:sz w:val="22"/>
          <w:szCs w:val="22"/>
        </w:rPr>
        <w:t xml:space="preserve"> Aktuell ist ein Testbenutzer mit Benutzername </w:t>
      </w:r>
      <w:proofErr w:type="spellStart"/>
      <w:r w:rsidRPr="00382850">
        <w:rPr>
          <w:rFonts w:ascii="Arial" w:hAnsi="Arial" w:cs="Arial"/>
          <w:i/>
          <w:iCs/>
          <w:sz w:val="22"/>
          <w:szCs w:val="22"/>
        </w:rPr>
        <w:t>asd</w:t>
      </w:r>
      <w:proofErr w:type="spellEnd"/>
      <w:r>
        <w:rPr>
          <w:rFonts w:ascii="Arial" w:hAnsi="Arial" w:cs="Arial"/>
          <w:sz w:val="22"/>
          <w:szCs w:val="22"/>
        </w:rPr>
        <w:t xml:space="preserve"> und Passwort </w:t>
      </w:r>
      <w:r w:rsidRPr="00382850">
        <w:rPr>
          <w:rFonts w:ascii="Arial" w:hAnsi="Arial" w:cs="Arial"/>
          <w:i/>
          <w:iCs/>
          <w:sz w:val="22"/>
          <w:szCs w:val="22"/>
        </w:rPr>
        <w:t>123</w:t>
      </w:r>
      <w:r>
        <w:rPr>
          <w:rFonts w:ascii="Arial" w:hAnsi="Arial" w:cs="Arial"/>
          <w:sz w:val="22"/>
          <w:szCs w:val="22"/>
        </w:rPr>
        <w:t xml:space="preserve"> angelegt. Sobald die Anmeldung erfolgt ist kann der Benutzer einer Session beitreten oder eine neue Session erstellen. Bei der Erstellung einer neuen Session kann ein Spiel konfiguriert werden.</w:t>
      </w:r>
      <w:r w:rsidR="00D91F16">
        <w:rPr>
          <w:rFonts w:ascii="Arial" w:hAnsi="Arial" w:cs="Arial"/>
          <w:sz w:val="22"/>
          <w:szCs w:val="22"/>
        </w:rPr>
        <w:t xml:space="preserve"> Unten ist eine Ansicht wie dies im Umfang des Prototyps umgesetzt wird.</w:t>
      </w:r>
    </w:p>
    <w:p w:rsidR="00382850" w:rsidRDefault="00D91F16" w:rsidP="00382850">
      <w:pPr>
        <w:rPr>
          <w:rFonts w:ascii="Arial" w:hAnsi="Arial" w:cs="Arial"/>
          <w:sz w:val="22"/>
          <w:szCs w:val="22"/>
        </w:rPr>
      </w:pPr>
      <w:r w:rsidRPr="00D91F16">
        <w:rPr>
          <w:noProof/>
        </w:rPr>
        <w:t xml:space="preserve"> </w:t>
      </w:r>
      <w:r>
        <w:rPr>
          <w:noProof/>
        </w:rPr>
        <w:drawing>
          <wp:inline distT="0" distB="0" distL="0" distR="0" wp14:anchorId="13837F0B" wp14:editId="43AFB304">
            <wp:extent cx="5760720" cy="2331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720"/>
                    </a:xfrm>
                    <a:prstGeom prst="rect">
                      <a:avLst/>
                    </a:prstGeom>
                  </pic:spPr>
                </pic:pic>
              </a:graphicData>
            </a:graphic>
          </wp:inline>
        </w:drawing>
      </w:r>
      <w:r w:rsidR="00382850">
        <w:rPr>
          <w:rFonts w:ascii="Arial" w:hAnsi="Arial" w:cs="Arial"/>
          <w:sz w:val="22"/>
          <w:szCs w:val="22"/>
        </w:rPr>
        <w:br w:type="page"/>
      </w:r>
    </w:p>
    <w:p w:rsidR="005B6D3A" w:rsidRDefault="005B6D3A" w:rsidP="005B6D3A">
      <w:pPr>
        <w:pStyle w:val="berschrift1"/>
        <w:spacing w:line="276" w:lineRule="auto"/>
      </w:pPr>
      <w:bookmarkStart w:id="4" w:name="_Toc36474245"/>
      <w:r>
        <w:lastRenderedPageBreak/>
        <w:t>Dokumentation der Anwendung</w:t>
      </w:r>
      <w:bookmarkEnd w:id="4"/>
    </w:p>
    <w:p w:rsidR="005B6D3A" w:rsidRPr="00D42C8A" w:rsidRDefault="005B6D3A" w:rsidP="005B6D3A">
      <w:pPr>
        <w:spacing w:line="276" w:lineRule="auto"/>
        <w:rPr>
          <w:rFonts w:ascii="Arial" w:hAnsi="Arial" w:cs="Arial"/>
          <w:sz w:val="22"/>
          <w:szCs w:val="22"/>
        </w:rPr>
      </w:pPr>
      <w:r>
        <w:rPr>
          <w:rFonts w:ascii="Arial" w:hAnsi="Arial" w:cs="Arial"/>
          <w:sz w:val="22"/>
          <w:szCs w:val="22"/>
        </w:rPr>
        <w:t xml:space="preserve">Die Inline-Dokumentation erfolgt im Quellcode. Hier </w:t>
      </w:r>
      <w:r w:rsidRPr="00D42C8A">
        <w:rPr>
          <w:rFonts w:ascii="Arial" w:hAnsi="Arial" w:cs="Arial"/>
          <w:sz w:val="22"/>
          <w:szCs w:val="22"/>
        </w:rPr>
        <w:t>wird jeweils der Autor des Programmstücks sowie eine Versionsnummer und Datum hinterlegt.</w:t>
      </w:r>
    </w:p>
    <w:p w:rsidR="005B6D3A" w:rsidRDefault="005B6D3A" w:rsidP="005B6D3A">
      <w:pPr>
        <w:spacing w:line="276" w:lineRule="auto"/>
        <w:rPr>
          <w:rFonts w:ascii="Arial" w:hAnsi="Arial" w:cs="Arial"/>
          <w:sz w:val="22"/>
          <w:szCs w:val="22"/>
        </w:rPr>
      </w:pPr>
      <w:r w:rsidRPr="00D42C8A">
        <w:rPr>
          <w:rFonts w:ascii="Arial" w:hAnsi="Arial" w:cs="Arial"/>
          <w:sz w:val="22"/>
          <w:szCs w:val="22"/>
        </w:rPr>
        <w:t xml:space="preserve">Das Backend in Java wird mit </w:t>
      </w:r>
      <w:proofErr w:type="spellStart"/>
      <w:r w:rsidRPr="00D42C8A">
        <w:rPr>
          <w:rFonts w:ascii="Arial" w:hAnsi="Arial" w:cs="Arial"/>
          <w:sz w:val="22"/>
          <w:szCs w:val="22"/>
        </w:rPr>
        <w:t>Javadoc</w:t>
      </w:r>
      <w:proofErr w:type="spellEnd"/>
      <w:r w:rsidRPr="00D42C8A">
        <w:rPr>
          <w:rFonts w:ascii="Arial" w:hAnsi="Arial" w:cs="Arial"/>
          <w:sz w:val="22"/>
          <w:szCs w:val="22"/>
        </w:rPr>
        <w:t xml:space="preserve"> dokumentiert (siehe</w:t>
      </w:r>
      <w:r>
        <w:rPr>
          <w:rFonts w:ascii="Arial" w:hAnsi="Arial" w:cs="Arial"/>
          <w:sz w:val="22"/>
          <w:szCs w:val="22"/>
        </w:rPr>
        <w:t xml:space="preserve"> </w:t>
      </w:r>
      <w:hyperlink r:id="rId9" w:history="1">
        <w:r w:rsidRPr="00094855">
          <w:rPr>
            <w:rStyle w:val="Hyperlink"/>
            <w:rFonts w:ascii="Arial" w:hAnsi="Arial" w:cs="Arial"/>
            <w:sz w:val="22"/>
            <w:szCs w:val="22"/>
          </w:rPr>
          <w:t>http://www.oracle.com/technetwork/java/javase/documentation/writingdoccomments-137785.html</w:t>
        </w:r>
      </w:hyperlink>
      <w:r w:rsidRPr="00D42C8A">
        <w:rPr>
          <w:rStyle w:val="Hyperlink"/>
          <w:rFonts w:ascii="Arial" w:hAnsi="Arial" w:cs="Arial"/>
          <w:sz w:val="22"/>
          <w:szCs w:val="22"/>
        </w:rPr>
        <w:t>)</w:t>
      </w:r>
      <w:r w:rsidRPr="00D42C8A">
        <w:rPr>
          <w:rFonts w:ascii="Arial" w:hAnsi="Arial" w:cs="Arial"/>
          <w:sz w:val="22"/>
          <w:szCs w:val="22"/>
        </w:rPr>
        <w:t xml:space="preserve">. </w:t>
      </w:r>
      <w:r>
        <w:rPr>
          <w:rFonts w:ascii="Arial" w:hAnsi="Arial" w:cs="Arial"/>
          <w:sz w:val="22"/>
          <w:szCs w:val="22"/>
        </w:rPr>
        <w:t>Eine Inline-Dokumentation einer Klasse würde wie folgt aussehen:</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 @</w:t>
      </w:r>
      <w:proofErr w:type="spellStart"/>
      <w:r w:rsidRPr="009414CE">
        <w:rPr>
          <w:rFonts w:ascii="Courier New" w:eastAsia="Times New Roman" w:hAnsi="Courier New" w:cs="Courier New"/>
          <w:i/>
          <w:iCs/>
          <w:color w:val="408080"/>
          <w:lang w:eastAsia="de-DE"/>
        </w:rPr>
        <w:t>author</w:t>
      </w:r>
      <w:proofErr w:type="spellEnd"/>
      <w:r w:rsidRPr="009414CE">
        <w:rPr>
          <w:rFonts w:ascii="Courier New" w:eastAsia="Times New Roman" w:hAnsi="Courier New" w:cs="Courier New"/>
          <w:i/>
          <w:iCs/>
          <w:color w:val="408080"/>
          <w:lang w:eastAsia="de-DE"/>
        </w:rPr>
        <w:t xml:space="preserve">      Tobias Götz</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eastAsia="de-DE"/>
        </w:rPr>
        <w:t xml:space="preserve"> </w:t>
      </w:r>
      <w:r w:rsidRPr="009414CE">
        <w:rPr>
          <w:rFonts w:ascii="Courier New" w:eastAsia="Times New Roman" w:hAnsi="Courier New" w:cs="Courier New"/>
          <w:i/>
          <w:iCs/>
          <w:color w:val="408080"/>
          <w:lang w:val="en-US" w:eastAsia="de-DE"/>
        </w:rPr>
        <w:t>* @version     1.</w:t>
      </w:r>
      <w:r w:rsidRPr="005B6D3A">
        <w:rPr>
          <w:rFonts w:ascii="Courier New" w:eastAsia="Times New Roman" w:hAnsi="Courier New" w:cs="Courier New"/>
          <w:i/>
          <w:iCs/>
          <w:color w:val="408080"/>
          <w:lang w:val="en-US" w:eastAsia="de-DE"/>
        </w:rPr>
        <w:t>2</w:t>
      </w:r>
    </w:p>
    <w:p w:rsidR="005B6D3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lang w:val="en-US" w:eastAsia="de-DE"/>
        </w:rPr>
      </w:pPr>
      <w:r w:rsidRPr="009414CE">
        <w:rPr>
          <w:rFonts w:ascii="Courier New" w:eastAsia="Times New Roman" w:hAnsi="Courier New" w:cs="Courier New"/>
          <w:i/>
          <w:iCs/>
          <w:color w:val="408080"/>
          <w:lang w:val="en-US" w:eastAsia="de-DE"/>
        </w:rPr>
        <w:t xml:space="preserve"> * @</w:t>
      </w:r>
      <w:r w:rsidRPr="005B6D3A">
        <w:rPr>
          <w:rFonts w:ascii="Courier New" w:eastAsia="Times New Roman" w:hAnsi="Courier New" w:cs="Courier New"/>
          <w:i/>
          <w:iCs/>
          <w:color w:val="408080"/>
          <w:lang w:val="en-US" w:eastAsia="de-DE"/>
        </w:rPr>
        <w:t>date</w:t>
      </w:r>
      <w:r w:rsidRPr="009414CE">
        <w:rPr>
          <w:rFonts w:ascii="Courier New" w:eastAsia="Times New Roman" w:hAnsi="Courier New" w:cs="Courier New"/>
          <w:i/>
          <w:iCs/>
          <w:color w:val="408080"/>
          <w:lang w:val="en-US" w:eastAsia="de-DE"/>
        </w:rPr>
        <w:t xml:space="preserve">       </w:t>
      </w:r>
      <w:r w:rsidRPr="005B6D3A">
        <w:rPr>
          <w:rFonts w:ascii="Courier New" w:eastAsia="Times New Roman" w:hAnsi="Courier New" w:cs="Courier New"/>
          <w:i/>
          <w:iCs/>
          <w:color w:val="408080"/>
          <w:lang w:val="en-US" w:eastAsia="de-DE"/>
        </w:rPr>
        <w:t xml:space="preserve"> 02.04.2020</w:t>
      </w:r>
    </w:p>
    <w:p w:rsidR="009C378A" w:rsidRPr="009414CE" w:rsidRDefault="009C378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Pr>
          <w:rFonts w:ascii="Courier New" w:eastAsia="Times New Roman" w:hAnsi="Courier New" w:cs="Courier New"/>
          <w:i/>
          <w:iCs/>
          <w:color w:val="408080"/>
          <w:lang w:val="en-US" w:eastAsia="de-DE"/>
        </w:rPr>
        <w:t xml:space="preserve"> * </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val="en-US" w:eastAsia="de-DE"/>
        </w:rPr>
        <w:t xml:space="preserve"> */</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b/>
          <w:bCs/>
          <w:color w:val="008000"/>
          <w:lang w:val="en-US" w:eastAsia="de-DE"/>
        </w:rPr>
        <w:t>public</w:t>
      </w:r>
      <w:r w:rsidRPr="009414CE">
        <w:rPr>
          <w:rFonts w:ascii="Courier New" w:eastAsia="Times New Roman" w:hAnsi="Courier New" w:cs="Courier New"/>
          <w:color w:val="000000"/>
          <w:lang w:val="en-US" w:eastAsia="de-DE"/>
        </w:rPr>
        <w:t xml:space="preserve"> </w:t>
      </w:r>
      <w:r w:rsidRPr="009414CE">
        <w:rPr>
          <w:rFonts w:ascii="Courier New" w:eastAsia="Times New Roman" w:hAnsi="Courier New" w:cs="Courier New"/>
          <w:b/>
          <w:bCs/>
          <w:color w:val="008000"/>
          <w:lang w:val="en-US" w:eastAsia="de-DE"/>
        </w:rPr>
        <w:t>class</w:t>
      </w:r>
      <w:r w:rsidRPr="009414CE">
        <w:rPr>
          <w:rFonts w:ascii="Courier New" w:eastAsia="Times New Roman" w:hAnsi="Courier New" w:cs="Courier New"/>
          <w:color w:val="000000"/>
          <w:lang w:val="en-US" w:eastAsia="de-DE"/>
        </w:rPr>
        <w:t xml:space="preserve"> </w:t>
      </w:r>
      <w:r>
        <w:rPr>
          <w:rFonts w:ascii="Courier New" w:eastAsia="Times New Roman" w:hAnsi="Courier New" w:cs="Courier New"/>
          <w:b/>
          <w:bCs/>
          <w:color w:val="0000FF"/>
          <w:lang w:val="en-US" w:eastAsia="de-DE"/>
        </w:rPr>
        <w:t>World</w:t>
      </w:r>
      <w:r w:rsidRPr="009414CE">
        <w:rPr>
          <w:rFonts w:ascii="Courier New" w:eastAsia="Times New Roman" w:hAnsi="Courier New" w:cs="Courier New"/>
          <w:color w:val="000000"/>
          <w:lang w:val="en-US" w:eastAsia="de-DE"/>
        </w:rPr>
        <w:t xml:space="preserve"> {</w:t>
      </w:r>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color w:val="000000"/>
          <w:lang w:val="en-US" w:eastAsia="de-DE"/>
        </w:rPr>
        <w:t xml:space="preserve">    </w:t>
      </w:r>
      <w:r w:rsidRPr="009C378A">
        <w:rPr>
          <w:rFonts w:ascii="Courier New" w:eastAsia="Times New Roman" w:hAnsi="Courier New" w:cs="Courier New"/>
          <w:i/>
          <w:iCs/>
          <w:color w:val="408080"/>
          <w:lang w:eastAsia="de-DE"/>
        </w:rPr>
        <w:t xml:space="preserve">// code </w:t>
      </w:r>
      <w:proofErr w:type="spellStart"/>
      <w:r w:rsidRPr="009C378A">
        <w:rPr>
          <w:rFonts w:ascii="Courier New" w:eastAsia="Times New Roman" w:hAnsi="Courier New" w:cs="Courier New"/>
          <w:i/>
          <w:iCs/>
          <w:color w:val="408080"/>
          <w:lang w:eastAsia="de-DE"/>
        </w:rPr>
        <w:t>follows</w:t>
      </w:r>
      <w:proofErr w:type="spellEnd"/>
      <w:r w:rsidRPr="009C378A">
        <w:rPr>
          <w:rFonts w:ascii="Courier New" w:eastAsia="Times New Roman" w:hAnsi="Courier New" w:cs="Courier New"/>
          <w:i/>
          <w:iCs/>
          <w:color w:val="408080"/>
          <w:lang w:eastAsia="de-DE"/>
        </w:rPr>
        <w:t xml:space="preserve"> </w:t>
      </w:r>
      <w:proofErr w:type="spellStart"/>
      <w:r w:rsidRPr="009C378A">
        <w:rPr>
          <w:rFonts w:ascii="Courier New" w:eastAsia="Times New Roman" w:hAnsi="Courier New" w:cs="Courier New"/>
          <w:i/>
          <w:iCs/>
          <w:color w:val="408080"/>
          <w:lang w:eastAsia="de-DE"/>
        </w:rPr>
        <w:t>here</w:t>
      </w:r>
      <w:proofErr w:type="spellEnd"/>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C378A">
        <w:rPr>
          <w:rFonts w:ascii="Courier New" w:eastAsia="Times New Roman" w:hAnsi="Courier New" w:cs="Courier New"/>
          <w:color w:val="000000"/>
          <w:lang w:eastAsia="de-DE"/>
        </w:rPr>
        <w:t>}</w:t>
      </w:r>
    </w:p>
    <w:p w:rsidR="005C59DF" w:rsidRPr="009C378A" w:rsidRDefault="005C59DF" w:rsidP="005B6D3A">
      <w:pPr>
        <w:spacing w:line="276" w:lineRule="auto"/>
      </w:pPr>
    </w:p>
    <w:p w:rsidR="005C59DF" w:rsidRDefault="005C59DF" w:rsidP="005B6D3A">
      <w:pPr>
        <w:spacing w:line="276" w:lineRule="auto"/>
      </w:pPr>
      <w:r>
        <w:t xml:space="preserve">Mithilfe von </w:t>
      </w:r>
      <w:proofErr w:type="spellStart"/>
      <w:r>
        <w:t>Javadoc</w:t>
      </w:r>
      <w:proofErr w:type="spellEnd"/>
      <w:r>
        <w:t xml:space="preserve"> können diese Kommentare zu einer externen Dokumentation exportiert werden.</w:t>
      </w:r>
    </w:p>
    <w:p w:rsidR="00D91F16" w:rsidRDefault="005C59DF" w:rsidP="005B6D3A">
      <w:pPr>
        <w:spacing w:line="276" w:lineRule="auto"/>
      </w:pPr>
      <w:r w:rsidRPr="005C59DF">
        <w:t xml:space="preserve">Das Frontend in HTML wird </w:t>
      </w:r>
      <w:r>
        <w:t>in einer möglichst ähnlichen Form dokumentiert.</w:t>
      </w:r>
    </w:p>
    <w:p w:rsidR="00D91F16" w:rsidRDefault="00D91F16" w:rsidP="005B6D3A">
      <w:pPr>
        <w:spacing w:line="276" w:lineRule="auto"/>
      </w:pPr>
    </w:p>
    <w:p w:rsidR="005B6D3A" w:rsidRPr="005C59DF" w:rsidRDefault="005B6D3A" w:rsidP="005B6D3A">
      <w:pPr>
        <w:spacing w:line="276" w:lineRule="auto"/>
        <w:rPr>
          <w:rFonts w:ascii="Arial" w:hAnsi="Arial" w:cs="Arial"/>
          <w:sz w:val="22"/>
          <w:szCs w:val="22"/>
        </w:rPr>
      </w:pPr>
      <w:r w:rsidRPr="005C59DF">
        <w:br w:type="page"/>
      </w:r>
    </w:p>
    <w:p w:rsidR="005B6D3A" w:rsidRPr="005B6D3A" w:rsidRDefault="005B6D3A" w:rsidP="005B6D3A">
      <w:pPr>
        <w:pStyle w:val="berschrift1"/>
        <w:spacing w:line="276" w:lineRule="auto"/>
        <w:rPr>
          <w:lang w:val="en-US"/>
        </w:rPr>
      </w:pPr>
      <w:bookmarkStart w:id="5" w:name="_Toc36474246"/>
      <w:r w:rsidRPr="005B6D3A">
        <w:rPr>
          <w:lang w:val="en-US"/>
        </w:rPr>
        <w:lastRenderedPageBreak/>
        <w:t>UML-Diagramm</w:t>
      </w:r>
      <w:bookmarkEnd w:id="5"/>
    </w:p>
    <w:p w:rsidR="005B6D3A" w:rsidRPr="005B6D3A" w:rsidRDefault="005B6D3A" w:rsidP="002B3B4C">
      <w:pPr>
        <w:spacing w:line="276" w:lineRule="auto"/>
        <w:rPr>
          <w:rFonts w:ascii="Arial" w:hAnsi="Arial" w:cs="Arial"/>
          <w:sz w:val="22"/>
          <w:szCs w:val="22"/>
          <w:lang w:val="en-US"/>
        </w:rPr>
      </w:pPr>
    </w:p>
    <w:p w:rsidR="005B6D3A" w:rsidRDefault="00C84572" w:rsidP="001A3C49">
      <w:pPr>
        <w:spacing w:line="276" w:lineRule="auto"/>
        <w:rPr>
          <w:rFonts w:ascii="Arial" w:hAnsi="Arial" w:cs="Arial"/>
          <w:sz w:val="22"/>
          <w:szCs w:val="22"/>
        </w:rPr>
      </w:pPr>
      <w:r>
        <w:rPr>
          <w:rFonts w:ascii="Arial" w:hAnsi="Arial" w:cs="Arial"/>
          <w:noProof/>
          <w:sz w:val="22"/>
          <w:szCs w:val="22"/>
        </w:rPr>
        <w:drawing>
          <wp:inline distT="0" distB="0" distL="0" distR="0">
            <wp:extent cx="5753100" cy="66351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635115"/>
                    </a:xfrm>
                    <a:prstGeom prst="rect">
                      <a:avLst/>
                    </a:prstGeom>
                    <a:noFill/>
                    <a:ln>
                      <a:noFill/>
                    </a:ln>
                  </pic:spPr>
                </pic:pic>
              </a:graphicData>
            </a:graphic>
          </wp:inline>
        </w:drawing>
      </w:r>
    </w:p>
    <w:p w:rsidR="009C378A" w:rsidRDefault="005B6D3A" w:rsidP="005B6D3A">
      <w:pPr>
        <w:rPr>
          <w:rFonts w:ascii="Arial" w:hAnsi="Arial" w:cs="Arial"/>
          <w:sz w:val="22"/>
          <w:szCs w:val="22"/>
        </w:rPr>
      </w:pPr>
      <w:r>
        <w:rPr>
          <w:rFonts w:ascii="Arial" w:hAnsi="Arial" w:cs="Arial"/>
          <w:sz w:val="22"/>
          <w:szCs w:val="22"/>
        </w:rPr>
        <w:br w:type="page"/>
      </w:r>
    </w:p>
    <w:p w:rsidR="00AB4E5C" w:rsidRPr="00AB4E5C" w:rsidRDefault="00AB4E5C" w:rsidP="00AB4E5C">
      <w:pPr>
        <w:pStyle w:val="berschrift1"/>
        <w:spacing w:line="276" w:lineRule="auto"/>
      </w:pPr>
      <w:bookmarkStart w:id="6" w:name="_Toc36474247"/>
      <w:r>
        <w:lastRenderedPageBreak/>
        <w:t>Lastenheft</w:t>
      </w:r>
      <w:bookmarkEnd w:id="6"/>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Zielbestimmung</w:t>
      </w:r>
    </w:p>
    <w:p w:rsidR="00AB4E5C" w:rsidRDefault="00AB4E5C" w:rsidP="00AB4E5C">
      <w:pPr>
        <w:rPr>
          <w:rFonts w:ascii="Arial" w:hAnsi="Arial" w:cs="Arial"/>
          <w:sz w:val="20"/>
          <w:szCs w:val="20"/>
        </w:rPr>
      </w:pPr>
      <w:r w:rsidRPr="00AC3A1A">
        <w:rPr>
          <w:rFonts w:ascii="Arial" w:hAnsi="Arial" w:cs="Arial"/>
          <w:sz w:val="20"/>
          <w:szCs w:val="20"/>
        </w:rPr>
        <w:t xml:space="preserve">Der Kunde </w:t>
      </w:r>
      <w:r>
        <w:rPr>
          <w:rFonts w:ascii="Arial" w:hAnsi="Arial" w:cs="Arial"/>
          <w:sz w:val="20"/>
          <w:szCs w:val="20"/>
        </w:rPr>
        <w:t xml:space="preserve">erhält mit dem Produkt eine Software, die zur Installation auf einem Server vorgesehen ist, um Multi User Dungeon Spiele in beliebiger Anzahl parallel zu hosten. Der Server soll je nach benötigter Leistung die Kapazität dynamisch skalieren. </w:t>
      </w:r>
    </w:p>
    <w:p w:rsidR="00AB4E5C" w:rsidRPr="00AC3A1A" w:rsidRDefault="00AB4E5C" w:rsidP="00AB4E5C">
      <w:pPr>
        <w:rPr>
          <w:rFonts w:ascii="Arial" w:hAnsi="Arial" w:cs="Arial"/>
          <w:sz w:val="20"/>
          <w:szCs w:val="20"/>
        </w:rPr>
      </w:pPr>
      <w:r>
        <w:rPr>
          <w:rFonts w:ascii="Arial" w:hAnsi="Arial" w:cs="Arial"/>
          <w:sz w:val="20"/>
          <w:szCs w:val="20"/>
        </w:rPr>
        <w:t xml:space="preserve">Für die Spielvorbereitung und -durchführung wird ein Dungeon Master benötigt, der die Umgebung manuell konfiguriert. </w:t>
      </w:r>
    </w:p>
    <w:p w:rsidR="00AB4E5C" w:rsidRPr="00C0158F" w:rsidRDefault="00AB4E5C" w:rsidP="00AB4E5C">
      <w:pPr>
        <w:ind w:left="360"/>
        <w:rPr>
          <w:rFonts w:ascii="Arial" w:hAnsi="Arial" w:cs="Arial"/>
          <w:b/>
          <w:bCs/>
          <w:sz w:val="20"/>
          <w:szCs w:val="20"/>
        </w:rPr>
      </w:pPr>
      <w:r w:rsidRPr="00AC3A1A">
        <w:rPr>
          <w:rFonts w:ascii="Arial" w:hAnsi="Arial" w:cs="Arial"/>
          <w:sz w:val="20"/>
          <w:szCs w:val="20"/>
        </w:rPr>
        <w:br/>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Produkteinsatz</w:t>
      </w:r>
    </w:p>
    <w:p w:rsidR="00AB4E5C" w:rsidRPr="00AC3A1A" w:rsidRDefault="00AB4E5C" w:rsidP="00AB4E5C">
      <w:pPr>
        <w:rPr>
          <w:rFonts w:ascii="Arial" w:hAnsi="Arial" w:cs="Arial"/>
          <w:sz w:val="20"/>
          <w:szCs w:val="20"/>
        </w:rPr>
      </w:pPr>
      <w:r w:rsidRPr="00AC3A1A">
        <w:rPr>
          <w:rFonts w:ascii="Arial" w:hAnsi="Arial" w:cs="Arial"/>
          <w:sz w:val="20"/>
          <w:szCs w:val="20"/>
        </w:rPr>
        <w:t>D</w:t>
      </w:r>
      <w:r>
        <w:rPr>
          <w:rFonts w:ascii="Arial" w:hAnsi="Arial" w:cs="Arial"/>
          <w:sz w:val="20"/>
          <w:szCs w:val="20"/>
        </w:rPr>
        <w:t>as</w:t>
      </w:r>
      <w:r w:rsidRPr="00AC3A1A">
        <w:rPr>
          <w:rFonts w:ascii="Arial" w:hAnsi="Arial" w:cs="Arial"/>
          <w:sz w:val="20"/>
          <w:szCs w:val="20"/>
        </w:rPr>
        <w:t xml:space="preserve"> entwickelte </w:t>
      </w:r>
      <w:r>
        <w:rPr>
          <w:rFonts w:ascii="Arial" w:hAnsi="Arial" w:cs="Arial"/>
          <w:sz w:val="20"/>
          <w:szCs w:val="20"/>
        </w:rPr>
        <w:t xml:space="preserve">Produkt wird auf dem Markt der Online Spiele vertrieben werden. Es zielt auf die Sparte der Multi User Dungeon Spiele ab. Die Software muss eine Möglichkeit bieten, beliebig viele Spiele parallel hosten zu können und entsprechend der benötigten Serverbeanspruchung Kapazitäten zur Verfügung stellen. </w:t>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Produktübersicht</w:t>
      </w:r>
    </w:p>
    <w:p w:rsidR="00AB4E5C" w:rsidRDefault="00AB4E5C" w:rsidP="00AB4E5C">
      <w:pPr>
        <w:rPr>
          <w:rFonts w:ascii="Arial" w:hAnsi="Arial" w:cs="Arial"/>
          <w:b/>
          <w:bCs/>
          <w:sz w:val="20"/>
          <w:szCs w:val="20"/>
        </w:rPr>
      </w:pPr>
      <w:r>
        <w:rPr>
          <w:rFonts w:ascii="Arial" w:hAnsi="Arial" w:cs="Arial"/>
          <w:b/>
          <w:bCs/>
          <w:noProof/>
          <w:sz w:val="20"/>
          <w:szCs w:val="20"/>
        </w:rPr>
        <w:drawing>
          <wp:inline distT="0" distB="0" distL="0" distR="0" wp14:anchorId="068F0BD3" wp14:editId="38C550FB">
            <wp:extent cx="4025766" cy="1600200"/>
            <wp:effectExtent l="0" t="0" r="0" b="0"/>
            <wp:docPr id="1" name="Grafik 1"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weltdiagramm.png"/>
                    <pic:cNvPicPr/>
                  </pic:nvPicPr>
                  <pic:blipFill>
                    <a:blip r:embed="rId11">
                      <a:extLst>
                        <a:ext uri="{28A0092B-C50C-407E-A947-70E740481C1C}">
                          <a14:useLocalDpi xmlns:a14="http://schemas.microsoft.com/office/drawing/2010/main" val="0"/>
                        </a:ext>
                      </a:extLst>
                    </a:blip>
                    <a:stretch>
                      <a:fillRect/>
                    </a:stretch>
                  </pic:blipFill>
                  <pic:spPr>
                    <a:xfrm>
                      <a:off x="0" y="0"/>
                      <a:ext cx="4074632" cy="1619624"/>
                    </a:xfrm>
                    <a:prstGeom prst="rect">
                      <a:avLst/>
                    </a:prstGeom>
                  </pic:spPr>
                </pic:pic>
              </a:graphicData>
            </a:graphic>
          </wp:inline>
        </w:drawing>
      </w:r>
    </w:p>
    <w:p w:rsidR="00AB4E5C" w:rsidRDefault="00AB4E5C" w:rsidP="00AB4E5C">
      <w:pPr>
        <w:rPr>
          <w:rFonts w:ascii="Arial" w:hAnsi="Arial" w:cs="Arial"/>
          <w:b/>
          <w:bCs/>
          <w:sz w:val="20"/>
          <w:szCs w:val="20"/>
        </w:rPr>
      </w:pPr>
    </w:p>
    <w:p w:rsidR="00AB4E5C" w:rsidRPr="00B8516E" w:rsidRDefault="00AB4E5C" w:rsidP="00AB4E5C">
      <w:pPr>
        <w:rPr>
          <w:rFonts w:ascii="Arial" w:hAnsi="Arial" w:cs="Arial"/>
          <w:b/>
          <w:bCs/>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Produktfunktionen</w:t>
      </w:r>
    </w:p>
    <w:tbl>
      <w:tblPr>
        <w:tblStyle w:val="TabelleWeb3"/>
        <w:tblW w:w="0" w:type="auto"/>
        <w:tblLook w:val="04A0" w:firstRow="1" w:lastRow="0" w:firstColumn="1" w:lastColumn="0" w:noHBand="0" w:noVBand="1"/>
      </w:tblPr>
      <w:tblGrid>
        <w:gridCol w:w="1597"/>
        <w:gridCol w:w="7415"/>
      </w:tblGrid>
      <w:tr w:rsidR="00AB4E5C" w:rsidRPr="00AC3A1A"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 Dungeon Master muss sich auf der Plattform registrieren können. Hierzu werden folgende Informationen benötigt:</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Vor- und Nachname</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Valide E-Mail-Adresse</w:t>
            </w:r>
          </w:p>
          <w:p w:rsidR="00AB4E5C" w:rsidRDefault="00AB4E5C" w:rsidP="00AB4E5C">
            <w:pPr>
              <w:pStyle w:val="Listenabsatz"/>
              <w:numPr>
                <w:ilvl w:val="0"/>
                <w:numId w:val="6"/>
              </w:numPr>
              <w:rPr>
                <w:rFonts w:ascii="Arial" w:hAnsi="Arial" w:cs="Arial"/>
                <w:sz w:val="20"/>
                <w:szCs w:val="20"/>
              </w:rPr>
            </w:pPr>
            <w:proofErr w:type="spellStart"/>
            <w:r>
              <w:rPr>
                <w:rFonts w:ascii="Arial" w:hAnsi="Arial" w:cs="Arial"/>
                <w:sz w:val="20"/>
                <w:szCs w:val="20"/>
              </w:rPr>
              <w:t>Nickname</w:t>
            </w:r>
            <w:proofErr w:type="spellEnd"/>
          </w:p>
          <w:p w:rsidR="00AB4E5C" w:rsidRPr="00291FB5" w:rsidRDefault="00AB4E5C" w:rsidP="002C23F8">
            <w:pPr>
              <w:rPr>
                <w:rFonts w:ascii="Arial" w:hAnsi="Arial" w:cs="Arial"/>
                <w:sz w:val="20"/>
                <w:szCs w:val="20"/>
              </w:rPr>
            </w:pPr>
            <w:r>
              <w:rPr>
                <w:rFonts w:ascii="Arial" w:hAnsi="Arial" w:cs="Arial"/>
                <w:sz w:val="20"/>
                <w:szCs w:val="20"/>
              </w:rPr>
              <w:t xml:space="preserve">Nach erfolgter Registrierung erhält der Spieler / Dungeon Master eine E-Mail mit einem Bestätigungslink. Wenn er auf diesen klickt, öffnet sich eine neue Seite, auf der ein Passwort vergeben werden kann.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Anmeldung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auf der Plattform an.  Er kann jetzt entweder an einem Spiel teilnehmen, dass ihm in der Übersicht gezeigt wird und agiert als Spieler oder selbst ein Spiel gemäß /LF10/ kreieren, womit er die Rolle als Dungeon Master einnimmt.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/LF40/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Pr>
                <w:rFonts w:ascii="Arial" w:hAnsi="Arial" w:cs="Arial"/>
                <w:sz w:val="20"/>
                <w:szCs w:val="20"/>
              </w:rPr>
              <w:br/>
              <w:t xml:space="preserve">Der Spieler kann an mehreren Spielen gleichzeitig teilnehmen, muss allerdings für jedes Spiel einen anderen Avatar haben.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/LF50/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/LF60/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definiert wurden, durchführen. Er kann auf diese mit Interaktion reagieren oder sich einer anderen Aktion zuwenden. Während des Spielverlaufes können Spieler (als Gruppe oder einzeln) mit dem Dungeon </w:t>
            </w:r>
            <w:r>
              <w:rPr>
                <w:rFonts w:ascii="Arial" w:hAnsi="Arial" w:cs="Arial"/>
                <w:sz w:val="20"/>
                <w:szCs w:val="20"/>
              </w:rPr>
              <w:lastRenderedPageBreak/>
              <w:t xml:space="preserve">Master interagieren. Der Spieler kann Räume (nach </w:t>
            </w:r>
            <w:proofErr w:type="spellStart"/>
            <w:r>
              <w:rPr>
                <w:rFonts w:ascii="Arial" w:hAnsi="Arial" w:cs="Arial"/>
                <w:sz w:val="20"/>
                <w:szCs w:val="20"/>
              </w:rPr>
              <w:t>Definiton</w:t>
            </w:r>
            <w:proofErr w:type="spellEnd"/>
            <w:r>
              <w:rPr>
                <w:rFonts w:ascii="Arial" w:hAnsi="Arial" w:cs="Arial"/>
                <w:sz w:val="20"/>
                <w:szCs w:val="20"/>
              </w:rPr>
              <w:t xml:space="preserve"> des Dungeon Masters) betreten.</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/LF70/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Dungeon Master den Namen eines Monsters/ anderen Spielers annehmen, um in seinem Namen zu reden.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Dungeon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Dungeon Master kann Namen von Monstern/ anderen Spielern verwenden, um ihre Rolle beim Flüstern einzunehmen.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/LF90/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Nicht Spieler Charaktere steuern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Schwierigkeitsgrad senken oder erhöhen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Spieler aus dem Spiel entfernen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Räume oder Nicht Spieler Charaktere hinzufügen/ entfernen.</w:t>
            </w:r>
          </w:p>
          <w:p w:rsidR="00AB4E5C" w:rsidRPr="00B3418A" w:rsidRDefault="00AB4E5C" w:rsidP="002C23F8">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/LF100/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Dungeon Master erhält damit eine Punktzahl, die anderen Spielern als Empfehlung für die Teilnahme an seinen Spielen werten kann.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Dungeon Master den zu wählenden Weg vorgeben oder er kann eine Entscheidung in der Gruppe fordern. Per Mehrheitsbeschluss wird das weitere Vorgehen beschlossen und das Spiel entsprechend fortgesetzt.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Dungeon Master als Game Master anwesend ist. Sollte der Dungeon Master aus dem Spiel austreten, aber die Mitspieler wollen trotzdem weiterspielen, kann er einem anderen Spieler die Rolle des Game Masters zuordnen, der für ihn die Leitung des Spiels übernimmt.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Dungeon Master kann dem Chat nicht beitreten oder ihn einsehen, aber er kann sehen, welcher Spieler in diesem privaten Chat ist.   </w:t>
            </w:r>
          </w:p>
        </w:tc>
      </w:tr>
    </w:tbl>
    <w:p w:rsidR="00AB4E5C" w:rsidRPr="00DE2A1E" w:rsidRDefault="00AB4E5C" w:rsidP="00AB4E5C">
      <w:pPr>
        <w:pStyle w:val="Listenabsatz"/>
        <w:ind w:left="360"/>
        <w:rPr>
          <w:rFonts w:ascii="Arial" w:hAnsi="Arial" w:cs="Arial"/>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Produktdaten</w:t>
      </w:r>
    </w:p>
    <w:tbl>
      <w:tblPr>
        <w:tblStyle w:val="TabelleWeb3"/>
        <w:tblW w:w="0" w:type="auto"/>
        <w:tblLook w:val="04A0" w:firstRow="1" w:lastRow="0" w:firstColumn="1" w:lastColumn="0" w:noHBand="0" w:noVBand="1"/>
      </w:tblPr>
      <w:tblGrid>
        <w:gridCol w:w="1603"/>
        <w:gridCol w:w="740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/LD10/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Dungeon Master 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/LD20/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Spielerdaten (Laden der Daten im Sekundenbereich)</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/LD30/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Konfigurationsdaten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/LD40/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Spielstanddaten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/LD50/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Spieldaten</w:t>
            </w:r>
          </w:p>
        </w:tc>
      </w:tr>
    </w:tbl>
    <w:p w:rsidR="00AB4E5C" w:rsidRPr="00AC3A1A" w:rsidRDefault="00AB4E5C" w:rsidP="00AB4E5C">
      <w:pPr>
        <w:pStyle w:val="Listenabsatz"/>
        <w:ind w:left="360"/>
        <w:rPr>
          <w:rFonts w:ascii="Arial" w:hAnsi="Arial" w:cs="Arial"/>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Produktleistungen</w:t>
      </w:r>
    </w:p>
    <w:tbl>
      <w:tblPr>
        <w:tblStyle w:val="TabelleWeb3"/>
        <w:tblW w:w="0" w:type="auto"/>
        <w:tblLook w:val="04A0" w:firstRow="1" w:lastRow="0" w:firstColumn="1" w:lastColumn="0" w:noHBand="0" w:noVBand="1"/>
      </w:tblPr>
      <w:tblGrid>
        <w:gridCol w:w="1597"/>
        <w:gridCol w:w="7415"/>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Default="00AB4E5C" w:rsidP="002C23F8">
            <w:pPr>
              <w:rPr>
                <w:rFonts w:ascii="Arial" w:hAnsi="Arial" w:cs="Arial"/>
                <w:sz w:val="20"/>
                <w:szCs w:val="20"/>
              </w:rPr>
            </w:pPr>
            <w:r>
              <w:rPr>
                <w:rFonts w:ascii="Arial" w:hAnsi="Arial" w:cs="Arial"/>
                <w:sz w:val="20"/>
                <w:szCs w:val="20"/>
              </w:rPr>
              <w:t>/LL10/</w:t>
            </w:r>
          </w:p>
        </w:tc>
        <w:tc>
          <w:tcPr>
            <w:tcW w:w="7501" w:type="dxa"/>
          </w:tcPr>
          <w:p w:rsidR="00AB4E5C" w:rsidRDefault="00AB4E5C" w:rsidP="002C23F8">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/LL20/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/LL30/</w:t>
            </w:r>
          </w:p>
        </w:tc>
        <w:tc>
          <w:tcPr>
            <w:tcW w:w="7501" w:type="dxa"/>
          </w:tcPr>
          <w:p w:rsidR="00AB4E5C" w:rsidRDefault="00AB4E5C" w:rsidP="002C23F8">
            <w:pPr>
              <w:rPr>
                <w:rFonts w:ascii="Arial" w:hAnsi="Arial" w:cs="Arial"/>
                <w:sz w:val="20"/>
                <w:szCs w:val="20"/>
              </w:rPr>
            </w:pPr>
            <w:r>
              <w:rPr>
                <w:rFonts w:ascii="Arial" w:hAnsi="Arial" w:cs="Arial"/>
                <w:sz w:val="20"/>
                <w:szCs w:val="20"/>
              </w:rPr>
              <w:t>Die Spiele müssen nicht für mobile Endgeräte im Sinne einer App konzipiert werden, aber soll responsive sein.</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lastRenderedPageBreak/>
              <w:t>/LL40/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Möglichkeit zur Verifikation soll angeboten werden, damit Spieler erst ab einem gewissen Alter Zutritt zum Server erhalten. Die Altersverifikation wird nach State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Art implementiert.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/LL50/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Begrenzung der Spieleranzahl pro Spiel darf über vom Dungeon Master festgelegt werden. Die Software muss erkennen, wenn der Server aufgrund zu hoher Belastung zu langsam wird und entsprechend Ressourcen zur Verfügung stellen.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/LL60/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/LL70/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DM kann in seinen eigenen Spielen auch als Spieler auftreten. </w:t>
            </w:r>
          </w:p>
        </w:tc>
      </w:tr>
    </w:tbl>
    <w:p w:rsidR="00AB4E5C" w:rsidRPr="00E07265" w:rsidRDefault="00AB4E5C" w:rsidP="00AB4E5C">
      <w:pPr>
        <w:rPr>
          <w:rFonts w:ascii="Arial" w:hAnsi="Arial" w:cs="Arial"/>
          <w:sz w:val="20"/>
          <w:szCs w:val="20"/>
        </w:rPr>
      </w:pPr>
    </w:p>
    <w:p w:rsidR="00AB4E5C" w:rsidRPr="00AC3A1A" w:rsidRDefault="00AB4E5C" w:rsidP="00AB4E5C">
      <w:pPr>
        <w:rPr>
          <w:rFonts w:ascii="Arial" w:hAnsi="Arial" w:cs="Arial"/>
          <w:sz w:val="20"/>
          <w:szCs w:val="20"/>
        </w:rPr>
      </w:pPr>
    </w:p>
    <w:p w:rsidR="00AB4E5C" w:rsidRPr="00C0158F"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Qualitätsanforderungen</w:t>
      </w:r>
    </w:p>
    <w:tbl>
      <w:tblPr>
        <w:tblStyle w:val="TabelleWeb3"/>
        <w:tblW w:w="0" w:type="auto"/>
        <w:tblLook w:val="04A0" w:firstRow="1" w:lastRow="0" w:firstColumn="1" w:lastColumn="0" w:noHBand="0" w:noVBand="1"/>
      </w:tblPr>
      <w:tblGrid>
        <w:gridCol w:w="1859"/>
        <w:gridCol w:w="1777"/>
        <w:gridCol w:w="1768"/>
        <w:gridCol w:w="1789"/>
        <w:gridCol w:w="181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811" w:type="dxa"/>
          </w:tcPr>
          <w:p w:rsidR="00AB4E5C" w:rsidRDefault="00AB4E5C" w:rsidP="002C23F8">
            <w:pPr>
              <w:rPr>
                <w:rFonts w:ascii="Arial" w:hAnsi="Arial" w:cs="Arial"/>
                <w:sz w:val="20"/>
                <w:szCs w:val="20"/>
              </w:rPr>
            </w:pPr>
            <w:r>
              <w:rPr>
                <w:rFonts w:ascii="Arial" w:hAnsi="Arial" w:cs="Arial"/>
                <w:sz w:val="20"/>
                <w:szCs w:val="20"/>
              </w:rPr>
              <w:t>Produktqualität</w:t>
            </w:r>
          </w:p>
        </w:tc>
        <w:tc>
          <w:tcPr>
            <w:tcW w:w="1811" w:type="dxa"/>
          </w:tcPr>
          <w:p w:rsidR="00AB4E5C" w:rsidRDefault="00AB4E5C" w:rsidP="002C23F8">
            <w:pPr>
              <w:rPr>
                <w:rFonts w:ascii="Arial" w:hAnsi="Arial" w:cs="Arial"/>
                <w:sz w:val="20"/>
                <w:szCs w:val="20"/>
              </w:rPr>
            </w:pPr>
            <w:r>
              <w:rPr>
                <w:rFonts w:ascii="Arial" w:hAnsi="Arial" w:cs="Arial"/>
                <w:sz w:val="20"/>
                <w:szCs w:val="20"/>
              </w:rPr>
              <w:t xml:space="preserve">Sehr gut </w:t>
            </w:r>
          </w:p>
        </w:tc>
        <w:tc>
          <w:tcPr>
            <w:tcW w:w="1811" w:type="dxa"/>
          </w:tcPr>
          <w:p w:rsidR="00AB4E5C" w:rsidRDefault="00AB4E5C" w:rsidP="002C23F8">
            <w:pPr>
              <w:rPr>
                <w:rFonts w:ascii="Arial" w:hAnsi="Arial" w:cs="Arial"/>
                <w:sz w:val="20"/>
                <w:szCs w:val="20"/>
              </w:rPr>
            </w:pPr>
            <w:r>
              <w:rPr>
                <w:rFonts w:ascii="Arial" w:hAnsi="Arial" w:cs="Arial"/>
                <w:sz w:val="20"/>
                <w:szCs w:val="20"/>
              </w:rPr>
              <w:t>gut</w:t>
            </w:r>
          </w:p>
        </w:tc>
        <w:tc>
          <w:tcPr>
            <w:tcW w:w="1811" w:type="dxa"/>
          </w:tcPr>
          <w:p w:rsidR="00AB4E5C" w:rsidRDefault="00AB4E5C" w:rsidP="002C23F8">
            <w:pPr>
              <w:rPr>
                <w:rFonts w:ascii="Arial" w:hAnsi="Arial" w:cs="Arial"/>
                <w:sz w:val="20"/>
                <w:szCs w:val="20"/>
              </w:rPr>
            </w:pPr>
            <w:r>
              <w:rPr>
                <w:rFonts w:ascii="Arial" w:hAnsi="Arial" w:cs="Arial"/>
                <w:sz w:val="20"/>
                <w:szCs w:val="20"/>
              </w:rPr>
              <w:t>normal</w:t>
            </w:r>
          </w:p>
        </w:tc>
        <w:tc>
          <w:tcPr>
            <w:tcW w:w="1812" w:type="dxa"/>
          </w:tcPr>
          <w:p w:rsidR="00AB4E5C" w:rsidRDefault="00AB4E5C" w:rsidP="002C23F8">
            <w:pPr>
              <w:rPr>
                <w:rFonts w:ascii="Arial" w:hAnsi="Arial" w:cs="Arial"/>
                <w:sz w:val="20"/>
                <w:szCs w:val="20"/>
              </w:rPr>
            </w:pPr>
            <w:r>
              <w:rPr>
                <w:rFonts w:ascii="Arial" w:hAnsi="Arial" w:cs="Arial"/>
                <w:sz w:val="20"/>
                <w:szCs w:val="20"/>
              </w:rPr>
              <w:t>Nicht relevant</w:t>
            </w: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Skalierbarkeit</w:t>
            </w: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Performance</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Funktionalität</w:t>
            </w: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Benutzbarkeit</w:t>
            </w: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Zuverlässigkeit</w:t>
            </w: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bl>
    <w:p w:rsidR="00AB4E5C" w:rsidRDefault="00AB4E5C" w:rsidP="00AB4E5C">
      <w:pPr>
        <w:rPr>
          <w:rFonts w:ascii="Arial" w:hAnsi="Arial" w:cs="Arial"/>
          <w:sz w:val="20"/>
          <w:szCs w:val="20"/>
        </w:rPr>
      </w:pPr>
    </w:p>
    <w:p w:rsidR="005D376A" w:rsidRPr="00C0158F" w:rsidRDefault="005D376A" w:rsidP="00AB4E5C">
      <w:pPr>
        <w:rPr>
          <w:rFonts w:ascii="Arial" w:hAnsi="Arial" w:cs="Arial"/>
          <w:b/>
          <w:bCs/>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rsidR="00F34885" w:rsidRPr="00AB4E5C" w:rsidRDefault="00AB4E5C" w:rsidP="00AB4E5C">
      <w:pPr>
        <w:pStyle w:val="Listenabsatz"/>
        <w:numPr>
          <w:ilvl w:val="0"/>
          <w:numId w:val="6"/>
        </w:numPr>
        <w:spacing w:after="0" w:line="240" w:lineRule="auto"/>
        <w:rPr>
          <w:rFonts w:ascii="Arial" w:hAnsi="Arial" w:cs="Arial"/>
          <w:sz w:val="20"/>
          <w:szCs w:val="20"/>
        </w:rPr>
      </w:pPr>
      <w:r>
        <w:rPr>
          <w:rFonts w:ascii="Arial" w:hAnsi="Arial" w:cs="Arial"/>
          <w:sz w:val="20"/>
          <w:szCs w:val="20"/>
        </w:rPr>
        <w:t>Es wird erwartet, dass die Serverbelastung gegen Nachmittag/ Abend/ Nacht und am Wochenende zunimmt, da die Spieler untertags arbeiten.</w:t>
      </w:r>
    </w:p>
    <w:sectPr w:rsidR="00F34885" w:rsidRPr="00AB4E5C">
      <w:headerReference w:type="default" r:id="rId12"/>
      <w:footerReference w:type="even"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1FD" w:rsidRDefault="00BF51FD" w:rsidP="00250345">
      <w:pPr>
        <w:spacing w:after="0" w:line="240" w:lineRule="auto"/>
      </w:pPr>
      <w:r>
        <w:separator/>
      </w:r>
    </w:p>
  </w:endnote>
  <w:endnote w:type="continuationSeparator" w:id="0">
    <w:p w:rsidR="00BF51FD" w:rsidRDefault="00BF51FD"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1FD" w:rsidRDefault="00BF51FD" w:rsidP="00250345">
      <w:pPr>
        <w:spacing w:after="0" w:line="240" w:lineRule="auto"/>
      </w:pPr>
      <w:r>
        <w:separator/>
      </w:r>
    </w:p>
  </w:footnote>
  <w:footnote w:type="continuationSeparator" w:id="0">
    <w:p w:rsidR="00BF51FD" w:rsidRDefault="00BF51FD"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D439F"/>
    <w:rsid w:val="0012159C"/>
    <w:rsid w:val="00131EB8"/>
    <w:rsid w:val="00183E5D"/>
    <w:rsid w:val="001A3C49"/>
    <w:rsid w:val="001E2AC8"/>
    <w:rsid w:val="00203317"/>
    <w:rsid w:val="002171E2"/>
    <w:rsid w:val="00226698"/>
    <w:rsid w:val="00234905"/>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2207"/>
    <w:rsid w:val="003E0A19"/>
    <w:rsid w:val="003E16E3"/>
    <w:rsid w:val="0042534C"/>
    <w:rsid w:val="004513CC"/>
    <w:rsid w:val="004852C3"/>
    <w:rsid w:val="00492321"/>
    <w:rsid w:val="004B5A8B"/>
    <w:rsid w:val="004E000F"/>
    <w:rsid w:val="004F5693"/>
    <w:rsid w:val="0050067A"/>
    <w:rsid w:val="005846C5"/>
    <w:rsid w:val="005A4365"/>
    <w:rsid w:val="005A4FE8"/>
    <w:rsid w:val="005B6D3A"/>
    <w:rsid w:val="005C0233"/>
    <w:rsid w:val="005C59DF"/>
    <w:rsid w:val="005D376A"/>
    <w:rsid w:val="00614DCD"/>
    <w:rsid w:val="00666875"/>
    <w:rsid w:val="006742E2"/>
    <w:rsid w:val="00685CDD"/>
    <w:rsid w:val="00692F52"/>
    <w:rsid w:val="006B1E7F"/>
    <w:rsid w:val="006C29D4"/>
    <w:rsid w:val="006D0A68"/>
    <w:rsid w:val="006D1CC1"/>
    <w:rsid w:val="006D3A3D"/>
    <w:rsid w:val="006D5A7A"/>
    <w:rsid w:val="006E4EF6"/>
    <w:rsid w:val="006E5539"/>
    <w:rsid w:val="0071389E"/>
    <w:rsid w:val="0071556D"/>
    <w:rsid w:val="00732600"/>
    <w:rsid w:val="007571AE"/>
    <w:rsid w:val="007B02C1"/>
    <w:rsid w:val="007C696C"/>
    <w:rsid w:val="00823FC1"/>
    <w:rsid w:val="00825528"/>
    <w:rsid w:val="00832DE8"/>
    <w:rsid w:val="00865607"/>
    <w:rsid w:val="00867183"/>
    <w:rsid w:val="00880DE2"/>
    <w:rsid w:val="00883483"/>
    <w:rsid w:val="00902336"/>
    <w:rsid w:val="00902821"/>
    <w:rsid w:val="0090688D"/>
    <w:rsid w:val="00927505"/>
    <w:rsid w:val="009414CE"/>
    <w:rsid w:val="00961C33"/>
    <w:rsid w:val="00966E8F"/>
    <w:rsid w:val="00984A11"/>
    <w:rsid w:val="00990952"/>
    <w:rsid w:val="009A3A4F"/>
    <w:rsid w:val="009B4DBB"/>
    <w:rsid w:val="009B5568"/>
    <w:rsid w:val="009C378A"/>
    <w:rsid w:val="009E1113"/>
    <w:rsid w:val="009E7F05"/>
    <w:rsid w:val="00A272FE"/>
    <w:rsid w:val="00A30454"/>
    <w:rsid w:val="00A41E8C"/>
    <w:rsid w:val="00A751A8"/>
    <w:rsid w:val="00AB4E5C"/>
    <w:rsid w:val="00B303C2"/>
    <w:rsid w:val="00B57959"/>
    <w:rsid w:val="00B929B9"/>
    <w:rsid w:val="00B960F7"/>
    <w:rsid w:val="00BA0782"/>
    <w:rsid w:val="00BC7FDD"/>
    <w:rsid w:val="00BF0565"/>
    <w:rsid w:val="00BF51FD"/>
    <w:rsid w:val="00C02601"/>
    <w:rsid w:val="00C04E02"/>
    <w:rsid w:val="00C11877"/>
    <w:rsid w:val="00C13194"/>
    <w:rsid w:val="00C25D74"/>
    <w:rsid w:val="00C34AF0"/>
    <w:rsid w:val="00C73E8A"/>
    <w:rsid w:val="00C84572"/>
    <w:rsid w:val="00CA4B75"/>
    <w:rsid w:val="00CA4EB5"/>
    <w:rsid w:val="00CA57D8"/>
    <w:rsid w:val="00CF6621"/>
    <w:rsid w:val="00D006E5"/>
    <w:rsid w:val="00D42C8A"/>
    <w:rsid w:val="00D606D6"/>
    <w:rsid w:val="00D741F5"/>
    <w:rsid w:val="00D91F16"/>
    <w:rsid w:val="00D92241"/>
    <w:rsid w:val="00DB3CC0"/>
    <w:rsid w:val="00DC48FE"/>
    <w:rsid w:val="00DD6A2B"/>
    <w:rsid w:val="00DF7899"/>
    <w:rsid w:val="00E251FA"/>
    <w:rsid w:val="00E41CFF"/>
    <w:rsid w:val="00E468FD"/>
    <w:rsid w:val="00E82FD3"/>
    <w:rsid w:val="00E910C3"/>
    <w:rsid w:val="00EB7D35"/>
    <w:rsid w:val="00EC4B38"/>
    <w:rsid w:val="00EC5167"/>
    <w:rsid w:val="00EE4764"/>
    <w:rsid w:val="00F14C19"/>
    <w:rsid w:val="00F16BC6"/>
    <w:rsid w:val="00F20A67"/>
    <w:rsid w:val="00F34885"/>
    <w:rsid w:val="00F57666"/>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CB308"/>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oracle.com/technetwork/java/javase/documentation/writingdoccomments-137785.html"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8DEEBDB5-C310-453C-B7AB-D929FEEB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1635</Words>
  <Characters>10303</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50</cp:revision>
  <dcterms:created xsi:type="dcterms:W3CDTF">2020-03-30T10:12:00Z</dcterms:created>
  <dcterms:modified xsi:type="dcterms:W3CDTF">2020-03-30T13:26:00Z</dcterms:modified>
</cp:coreProperties>
</file>