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F0B" w:rsidRPr="00AC3A1A" w:rsidRDefault="00373AC3">
      <w:pPr>
        <w:rPr>
          <w:rFonts w:ascii="Arial" w:hAnsi="Arial" w:cs="Arial"/>
          <w:sz w:val="20"/>
          <w:szCs w:val="20"/>
        </w:rPr>
      </w:pPr>
      <w:r w:rsidRPr="00AC3A1A">
        <w:rPr>
          <w:rFonts w:ascii="Arial" w:hAnsi="Arial" w:cs="Arial"/>
          <w:sz w:val="20"/>
          <w:szCs w:val="20"/>
        </w:rPr>
        <w:t>Lastenheft</w:t>
      </w:r>
    </w:p>
    <w:p w:rsidR="00373AC3"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Zielbestimmung</w:t>
      </w:r>
    </w:p>
    <w:p w:rsidR="00EB085B" w:rsidRDefault="002D48F7" w:rsidP="00566BFC">
      <w:pPr>
        <w:rPr>
          <w:rFonts w:ascii="Arial" w:hAnsi="Arial" w:cs="Arial"/>
          <w:sz w:val="20"/>
          <w:szCs w:val="20"/>
        </w:rPr>
      </w:pPr>
      <w:r w:rsidRPr="00AC3A1A">
        <w:rPr>
          <w:rFonts w:ascii="Arial" w:hAnsi="Arial" w:cs="Arial"/>
          <w:sz w:val="20"/>
          <w:szCs w:val="20"/>
        </w:rPr>
        <w:t xml:space="preserve">Der Kunde </w:t>
      </w:r>
      <w:r w:rsidR="00566BFC">
        <w:rPr>
          <w:rFonts w:ascii="Arial" w:hAnsi="Arial" w:cs="Arial"/>
          <w:sz w:val="20"/>
          <w:szCs w:val="20"/>
        </w:rPr>
        <w:t xml:space="preserve">erhält mit dem Produkt </w:t>
      </w:r>
      <w:r w:rsidR="00EC7559">
        <w:rPr>
          <w:rFonts w:ascii="Arial" w:hAnsi="Arial" w:cs="Arial"/>
          <w:sz w:val="20"/>
          <w:szCs w:val="20"/>
        </w:rPr>
        <w:t>eine Software, die zur Installation auf einem Server vorgesehen ist</w:t>
      </w:r>
      <w:r w:rsidR="00566BFC">
        <w:rPr>
          <w:rFonts w:ascii="Arial" w:hAnsi="Arial" w:cs="Arial"/>
          <w:sz w:val="20"/>
          <w:szCs w:val="20"/>
        </w:rPr>
        <w:t xml:space="preserve">, um Multi User </w:t>
      </w:r>
      <w:proofErr w:type="spellStart"/>
      <w:r w:rsidR="00566BFC">
        <w:rPr>
          <w:rFonts w:ascii="Arial" w:hAnsi="Arial" w:cs="Arial"/>
          <w:sz w:val="20"/>
          <w:szCs w:val="20"/>
        </w:rPr>
        <w:t>Dungeon</w:t>
      </w:r>
      <w:proofErr w:type="spellEnd"/>
      <w:r w:rsidR="00566BFC">
        <w:rPr>
          <w:rFonts w:ascii="Arial" w:hAnsi="Arial" w:cs="Arial"/>
          <w:sz w:val="20"/>
          <w:szCs w:val="20"/>
        </w:rPr>
        <w:t xml:space="preserve"> Spiele in beliebiger Anzahl parallel zu hosten. Der Server soll je nach benötigter Leistung die Kapazität dynamisch skalieren. </w:t>
      </w:r>
    </w:p>
    <w:p w:rsidR="00566BFC" w:rsidRPr="00AC3A1A" w:rsidRDefault="000B3FA7" w:rsidP="00566BFC">
      <w:pPr>
        <w:rPr>
          <w:rFonts w:ascii="Arial" w:hAnsi="Arial" w:cs="Arial"/>
          <w:sz w:val="20"/>
          <w:szCs w:val="20"/>
        </w:rPr>
      </w:pPr>
      <w:r>
        <w:rPr>
          <w:rFonts w:ascii="Arial" w:hAnsi="Arial" w:cs="Arial"/>
          <w:sz w:val="20"/>
          <w:szCs w:val="20"/>
        </w:rPr>
        <w:t xml:space="preserve">Für die Spielvorbereitung und -durchführung wird ein </w:t>
      </w:r>
      <w:proofErr w:type="spellStart"/>
      <w:r>
        <w:rPr>
          <w:rFonts w:ascii="Arial" w:hAnsi="Arial" w:cs="Arial"/>
          <w:sz w:val="20"/>
          <w:szCs w:val="20"/>
        </w:rPr>
        <w:t>Dungeon</w:t>
      </w:r>
      <w:proofErr w:type="spellEnd"/>
      <w:r>
        <w:rPr>
          <w:rFonts w:ascii="Arial" w:hAnsi="Arial" w:cs="Arial"/>
          <w:sz w:val="20"/>
          <w:szCs w:val="20"/>
        </w:rPr>
        <w:t xml:space="preserve"> Master benötigt, der die Umgebung manuell konfiguriert. </w:t>
      </w:r>
    </w:p>
    <w:p w:rsidR="001B1FBE" w:rsidRPr="00C0158F" w:rsidRDefault="00343BC8" w:rsidP="00EB085B">
      <w:pPr>
        <w:ind w:left="360"/>
        <w:rPr>
          <w:rFonts w:ascii="Arial" w:hAnsi="Arial" w:cs="Arial"/>
          <w:b/>
          <w:bCs/>
          <w:sz w:val="20"/>
          <w:szCs w:val="20"/>
        </w:rPr>
      </w:pPr>
      <w:r w:rsidRPr="00AC3A1A">
        <w:rPr>
          <w:rFonts w:ascii="Arial" w:hAnsi="Arial" w:cs="Arial"/>
          <w:sz w:val="20"/>
          <w:szCs w:val="20"/>
        </w:rPr>
        <w:br/>
      </w: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Produkteinsatz</w:t>
      </w:r>
    </w:p>
    <w:p w:rsidR="001B1FBE" w:rsidRPr="00AC3A1A" w:rsidRDefault="001B1FBE" w:rsidP="001B1FBE">
      <w:pPr>
        <w:rPr>
          <w:rFonts w:ascii="Arial" w:hAnsi="Arial" w:cs="Arial"/>
          <w:sz w:val="20"/>
          <w:szCs w:val="20"/>
        </w:rPr>
      </w:pPr>
      <w:r w:rsidRPr="00AC3A1A">
        <w:rPr>
          <w:rFonts w:ascii="Arial" w:hAnsi="Arial" w:cs="Arial"/>
          <w:sz w:val="20"/>
          <w:szCs w:val="20"/>
        </w:rPr>
        <w:t>D</w:t>
      </w:r>
      <w:r w:rsidR="007D5E09">
        <w:rPr>
          <w:rFonts w:ascii="Arial" w:hAnsi="Arial" w:cs="Arial"/>
          <w:sz w:val="20"/>
          <w:szCs w:val="20"/>
        </w:rPr>
        <w:t>as</w:t>
      </w:r>
      <w:r w:rsidRPr="00AC3A1A">
        <w:rPr>
          <w:rFonts w:ascii="Arial" w:hAnsi="Arial" w:cs="Arial"/>
          <w:sz w:val="20"/>
          <w:szCs w:val="20"/>
        </w:rPr>
        <w:t xml:space="preserve"> entwickelte </w:t>
      </w:r>
      <w:r w:rsidR="007D5E09">
        <w:rPr>
          <w:rFonts w:ascii="Arial" w:hAnsi="Arial" w:cs="Arial"/>
          <w:sz w:val="20"/>
          <w:szCs w:val="20"/>
        </w:rPr>
        <w:t xml:space="preserve">Produkt wird auf dem Markt der Online Spiele vertrieben werden. Es zielt auf die Sparte der Multi User </w:t>
      </w:r>
      <w:proofErr w:type="spellStart"/>
      <w:r w:rsidR="007D5E09">
        <w:rPr>
          <w:rFonts w:ascii="Arial" w:hAnsi="Arial" w:cs="Arial"/>
          <w:sz w:val="20"/>
          <w:szCs w:val="20"/>
        </w:rPr>
        <w:t>Dungeon</w:t>
      </w:r>
      <w:proofErr w:type="spellEnd"/>
      <w:r w:rsidR="007D5E09">
        <w:rPr>
          <w:rFonts w:ascii="Arial" w:hAnsi="Arial" w:cs="Arial"/>
          <w:sz w:val="20"/>
          <w:szCs w:val="20"/>
        </w:rPr>
        <w:t xml:space="preserve"> Spiele ab. Die Software muss eine Möglichkeit bieten, beliebig viele Spiele parallel hosten zu können und </w:t>
      </w:r>
      <w:r w:rsidR="00DE2A1E">
        <w:rPr>
          <w:rFonts w:ascii="Arial" w:hAnsi="Arial" w:cs="Arial"/>
          <w:sz w:val="20"/>
          <w:szCs w:val="20"/>
        </w:rPr>
        <w:t xml:space="preserve">entsprechend der benötigten Serverbeanspruchung Kapazitäten zur Verfügung stellen. </w:t>
      </w:r>
    </w:p>
    <w:p w:rsidR="001B1FBE"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Produktübersicht</w:t>
      </w:r>
    </w:p>
    <w:p w:rsidR="00B8516E" w:rsidRDefault="00B8516E" w:rsidP="00B8516E">
      <w:pPr>
        <w:rPr>
          <w:rFonts w:ascii="Arial" w:hAnsi="Arial" w:cs="Arial"/>
          <w:b/>
          <w:bCs/>
          <w:sz w:val="20"/>
          <w:szCs w:val="20"/>
        </w:rPr>
      </w:pPr>
    </w:p>
    <w:p w:rsidR="00B8516E" w:rsidRDefault="00B8516E" w:rsidP="00B8516E">
      <w:pPr>
        <w:rPr>
          <w:rFonts w:ascii="Arial" w:hAnsi="Arial" w:cs="Arial"/>
          <w:b/>
          <w:bCs/>
          <w:sz w:val="20"/>
          <w:szCs w:val="20"/>
        </w:rPr>
      </w:pPr>
    </w:p>
    <w:p w:rsidR="00B8516E" w:rsidRDefault="00B8516E" w:rsidP="00B8516E">
      <w:pPr>
        <w:rPr>
          <w:rFonts w:ascii="Arial" w:hAnsi="Arial" w:cs="Arial"/>
          <w:b/>
          <w:bCs/>
          <w:sz w:val="20"/>
          <w:szCs w:val="20"/>
        </w:rPr>
      </w:pPr>
      <w:r>
        <w:rPr>
          <w:rFonts w:ascii="Arial" w:hAnsi="Arial" w:cs="Arial"/>
          <w:b/>
          <w:bCs/>
          <w:noProof/>
          <w:sz w:val="20"/>
          <w:szCs w:val="20"/>
        </w:rPr>
        <w:drawing>
          <wp:inline distT="0" distB="0" distL="0" distR="0">
            <wp:extent cx="3035300" cy="12065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weltdiagramm.png"/>
                    <pic:cNvPicPr/>
                  </pic:nvPicPr>
                  <pic:blipFill>
                    <a:blip r:embed="rId5">
                      <a:extLst>
                        <a:ext uri="{28A0092B-C50C-407E-A947-70E740481C1C}">
                          <a14:useLocalDpi xmlns:a14="http://schemas.microsoft.com/office/drawing/2010/main" val="0"/>
                        </a:ext>
                      </a:extLst>
                    </a:blip>
                    <a:stretch>
                      <a:fillRect/>
                    </a:stretch>
                  </pic:blipFill>
                  <pic:spPr>
                    <a:xfrm>
                      <a:off x="0" y="0"/>
                      <a:ext cx="3035300" cy="1206500"/>
                    </a:xfrm>
                    <a:prstGeom prst="rect">
                      <a:avLst/>
                    </a:prstGeom>
                  </pic:spPr>
                </pic:pic>
              </a:graphicData>
            </a:graphic>
          </wp:inline>
        </w:drawing>
      </w:r>
    </w:p>
    <w:p w:rsidR="00B8516E" w:rsidRDefault="00B8516E" w:rsidP="00B8516E">
      <w:pPr>
        <w:rPr>
          <w:rFonts w:ascii="Arial" w:hAnsi="Arial" w:cs="Arial"/>
          <w:b/>
          <w:bCs/>
          <w:sz w:val="20"/>
          <w:szCs w:val="20"/>
        </w:rPr>
      </w:pPr>
    </w:p>
    <w:p w:rsidR="00B8516E" w:rsidRPr="00B8516E" w:rsidRDefault="00B8516E" w:rsidP="00B8516E">
      <w:pPr>
        <w:rPr>
          <w:rFonts w:ascii="Arial" w:hAnsi="Arial" w:cs="Arial"/>
          <w:b/>
          <w:bCs/>
          <w:sz w:val="20"/>
          <w:szCs w:val="20"/>
        </w:rPr>
      </w:pPr>
    </w:p>
    <w:p w:rsidR="00DE2A1E" w:rsidRPr="00C0158F" w:rsidRDefault="001B1FBE" w:rsidP="00DE2A1E">
      <w:pPr>
        <w:pStyle w:val="Listenabsatz"/>
        <w:numPr>
          <w:ilvl w:val="0"/>
          <w:numId w:val="1"/>
        </w:numPr>
        <w:rPr>
          <w:rFonts w:ascii="Arial" w:hAnsi="Arial" w:cs="Arial"/>
          <w:b/>
          <w:bCs/>
          <w:sz w:val="20"/>
          <w:szCs w:val="20"/>
        </w:rPr>
      </w:pPr>
      <w:r w:rsidRPr="00C0158F">
        <w:rPr>
          <w:rFonts w:ascii="Arial" w:hAnsi="Arial" w:cs="Arial"/>
          <w:b/>
          <w:bCs/>
          <w:sz w:val="20"/>
          <w:szCs w:val="20"/>
        </w:rPr>
        <w:t>Produktfunktionen</w:t>
      </w:r>
    </w:p>
    <w:p w:rsidR="00DE2A1E" w:rsidRPr="00DE2A1E" w:rsidRDefault="00DE2A1E" w:rsidP="00DE2A1E">
      <w:pPr>
        <w:rPr>
          <w:rFonts w:ascii="Arial" w:hAnsi="Arial" w:cs="Arial"/>
          <w:sz w:val="20"/>
          <w:szCs w:val="20"/>
        </w:rPr>
      </w:pPr>
    </w:p>
    <w:tbl>
      <w:tblPr>
        <w:tblStyle w:val="Tabellenraster"/>
        <w:tblW w:w="0" w:type="auto"/>
        <w:tblLook w:val="04A0" w:firstRow="1" w:lastRow="0" w:firstColumn="1" w:lastColumn="0" w:noHBand="0" w:noVBand="1"/>
      </w:tblPr>
      <w:tblGrid>
        <w:gridCol w:w="1555"/>
        <w:gridCol w:w="7501"/>
      </w:tblGrid>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/LF10/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377A6A">
              <w:rPr>
                <w:rFonts w:ascii="Arial" w:hAnsi="Arial" w:cs="Arial"/>
                <w:sz w:val="20"/>
                <w:szCs w:val="20"/>
              </w:rPr>
              <w:t>Spiel</w:t>
            </w:r>
            <w:r w:rsidR="00291FB5">
              <w:rPr>
                <w:rFonts w:ascii="Arial" w:hAnsi="Arial" w:cs="Arial"/>
                <w:sz w:val="20"/>
                <w:szCs w:val="20"/>
              </w:rPr>
              <w:t xml:space="preserve"> konfigurieren</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Beschreibung:</w:t>
            </w:r>
            <w:r w:rsidR="00291FB5">
              <w:rPr>
                <w:rFonts w:ascii="Arial" w:hAnsi="Arial" w:cs="Arial"/>
                <w:sz w:val="20"/>
                <w:szCs w:val="20"/>
              </w:rPr>
              <w:t xml:space="preserve"> Das Spiel soll nach Wünschen des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/LF20/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291FB5">
              <w:rPr>
                <w:rFonts w:ascii="Arial" w:hAnsi="Arial" w:cs="Arial"/>
                <w:sz w:val="20"/>
                <w:szCs w:val="20"/>
              </w:rPr>
              <w:t xml:space="preserve">Registrierung auf Plattform </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Akteur:</w:t>
            </w:r>
            <w:r w:rsidR="00291FB5">
              <w:rPr>
                <w:rFonts w:ascii="Arial" w:hAnsi="Arial" w:cs="Arial"/>
                <w:sz w:val="20"/>
                <w:szCs w:val="20"/>
              </w:rPr>
              <w:t xml:space="preserve"> </w:t>
            </w:r>
            <w:r w:rsidR="00404810">
              <w:rPr>
                <w:rFonts w:ascii="Arial" w:hAnsi="Arial" w:cs="Arial"/>
                <w:sz w:val="20"/>
                <w:szCs w:val="20"/>
              </w:rPr>
              <w:t xml:space="preserve">Spieler,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291FB5" w:rsidRDefault="008C70DC" w:rsidP="008C70DC">
            <w:pPr>
              <w:rPr>
                <w:rFonts w:ascii="Arial" w:hAnsi="Arial" w:cs="Arial"/>
                <w:sz w:val="20"/>
                <w:szCs w:val="20"/>
              </w:rPr>
            </w:pPr>
            <w:r w:rsidRPr="00AC3A1A">
              <w:rPr>
                <w:rFonts w:ascii="Arial" w:hAnsi="Arial" w:cs="Arial"/>
                <w:sz w:val="20"/>
                <w:szCs w:val="20"/>
              </w:rPr>
              <w:t>Beschreibung:</w:t>
            </w:r>
            <w:r w:rsidR="00291FB5">
              <w:rPr>
                <w:rFonts w:ascii="Arial" w:hAnsi="Arial" w:cs="Arial"/>
                <w:sz w:val="20"/>
                <w:szCs w:val="20"/>
              </w:rPr>
              <w:t xml:space="preserve"> Der </w:t>
            </w:r>
            <w:r w:rsidR="00404810">
              <w:rPr>
                <w:rFonts w:ascii="Arial" w:hAnsi="Arial" w:cs="Arial"/>
                <w:sz w:val="20"/>
                <w:szCs w:val="20"/>
              </w:rPr>
              <w:t xml:space="preserve">Spieler /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 muss sich auf der Plattform registrieren können. Hierzu werden folgende Informationen benötigt:</w:t>
            </w:r>
          </w:p>
          <w:p w:rsidR="00291FB5" w:rsidRDefault="00291FB5" w:rsidP="00291FB5">
            <w:pPr>
              <w:pStyle w:val="Listenabsatz"/>
              <w:numPr>
                <w:ilvl w:val="0"/>
                <w:numId w:val="2"/>
              </w:numPr>
              <w:rPr>
                <w:rFonts w:ascii="Arial" w:hAnsi="Arial" w:cs="Arial"/>
                <w:sz w:val="20"/>
                <w:szCs w:val="20"/>
              </w:rPr>
            </w:pPr>
            <w:r>
              <w:rPr>
                <w:rFonts w:ascii="Arial" w:hAnsi="Arial" w:cs="Arial"/>
                <w:sz w:val="20"/>
                <w:szCs w:val="20"/>
              </w:rPr>
              <w:t>Vor- und Nachname</w:t>
            </w:r>
          </w:p>
          <w:p w:rsidR="00291FB5" w:rsidRDefault="00291FB5" w:rsidP="00291FB5">
            <w:pPr>
              <w:pStyle w:val="Listenabsatz"/>
              <w:numPr>
                <w:ilvl w:val="0"/>
                <w:numId w:val="2"/>
              </w:numPr>
              <w:rPr>
                <w:rFonts w:ascii="Arial" w:hAnsi="Arial" w:cs="Arial"/>
                <w:sz w:val="20"/>
                <w:szCs w:val="20"/>
              </w:rPr>
            </w:pPr>
            <w:r>
              <w:rPr>
                <w:rFonts w:ascii="Arial" w:hAnsi="Arial" w:cs="Arial"/>
                <w:sz w:val="20"/>
                <w:szCs w:val="20"/>
              </w:rPr>
              <w:t>Valide E-Mail-Adresse</w:t>
            </w:r>
          </w:p>
          <w:p w:rsidR="00291FB5" w:rsidRDefault="00291FB5" w:rsidP="00291FB5">
            <w:pPr>
              <w:pStyle w:val="Listenabsatz"/>
              <w:numPr>
                <w:ilvl w:val="0"/>
                <w:numId w:val="2"/>
              </w:numPr>
              <w:rPr>
                <w:rFonts w:ascii="Arial" w:hAnsi="Arial" w:cs="Arial"/>
                <w:sz w:val="20"/>
                <w:szCs w:val="20"/>
              </w:rPr>
            </w:pPr>
            <w:proofErr w:type="spellStart"/>
            <w:r>
              <w:rPr>
                <w:rFonts w:ascii="Arial" w:hAnsi="Arial" w:cs="Arial"/>
                <w:sz w:val="20"/>
                <w:szCs w:val="20"/>
              </w:rPr>
              <w:t>Nickname</w:t>
            </w:r>
            <w:proofErr w:type="spellEnd"/>
          </w:p>
          <w:p w:rsidR="00291FB5" w:rsidRPr="00291FB5" w:rsidRDefault="00291FB5" w:rsidP="00291FB5">
            <w:pPr>
              <w:rPr>
                <w:rFonts w:ascii="Arial" w:hAnsi="Arial" w:cs="Arial"/>
                <w:sz w:val="20"/>
                <w:szCs w:val="20"/>
              </w:rPr>
            </w:pPr>
            <w:r>
              <w:rPr>
                <w:rFonts w:ascii="Arial" w:hAnsi="Arial" w:cs="Arial"/>
                <w:sz w:val="20"/>
                <w:szCs w:val="20"/>
              </w:rPr>
              <w:t>Nach erfolgter Registrierun</w:t>
            </w:r>
            <w:r w:rsidR="00404810">
              <w:rPr>
                <w:rFonts w:ascii="Arial" w:hAnsi="Arial" w:cs="Arial"/>
                <w:sz w:val="20"/>
                <w:szCs w:val="20"/>
              </w:rPr>
              <w:t xml:space="preserve">g erhält der Spieler /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 eine E</w:t>
            </w:r>
            <w:r w:rsidR="004F5A0D">
              <w:rPr>
                <w:rFonts w:ascii="Arial" w:hAnsi="Arial" w:cs="Arial"/>
                <w:sz w:val="20"/>
                <w:szCs w:val="20"/>
              </w:rPr>
              <w:t>-M</w:t>
            </w:r>
            <w:r w:rsidR="00404810">
              <w:rPr>
                <w:rFonts w:ascii="Arial" w:hAnsi="Arial" w:cs="Arial"/>
                <w:sz w:val="20"/>
                <w:szCs w:val="20"/>
              </w:rPr>
              <w:t>ail mit einem Bestätigungslink. Wenn er auf diesen klickt, öffnet sich eine neue Seite, auf der ein Passwort vergeben werden kann.</w:t>
            </w:r>
            <w:r w:rsidR="00EC7559">
              <w:rPr>
                <w:rFonts w:ascii="Arial" w:hAnsi="Arial" w:cs="Arial"/>
                <w:sz w:val="20"/>
                <w:szCs w:val="20"/>
              </w:rPr>
              <w:t xml:space="preserve"> </w:t>
            </w:r>
            <w:r w:rsidR="00404810">
              <w:rPr>
                <w:rFonts w:ascii="Arial" w:hAnsi="Arial" w:cs="Arial"/>
                <w:sz w:val="20"/>
                <w:szCs w:val="20"/>
              </w:rPr>
              <w:t xml:space="preserve"> </w:t>
            </w:r>
          </w:p>
        </w:tc>
      </w:tr>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/LF30/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404810">
              <w:rPr>
                <w:rFonts w:ascii="Arial" w:hAnsi="Arial" w:cs="Arial"/>
                <w:sz w:val="20"/>
                <w:szCs w:val="20"/>
              </w:rPr>
              <w:t xml:space="preserve">Anmeldung auf Plattform </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r w:rsidR="00EC7559">
              <w:rPr>
                <w:rFonts w:ascii="Arial" w:hAnsi="Arial" w:cs="Arial"/>
                <w:sz w:val="20"/>
                <w:szCs w:val="20"/>
              </w:rPr>
              <w:t xml:space="preserve">User </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Beschreibung:</w:t>
            </w:r>
            <w:r w:rsidR="00404810">
              <w:rPr>
                <w:rFonts w:ascii="Arial" w:hAnsi="Arial" w:cs="Arial"/>
                <w:sz w:val="20"/>
                <w:szCs w:val="20"/>
              </w:rPr>
              <w:t xml:space="preserve"> Der </w:t>
            </w:r>
            <w:r w:rsidR="00EC7559">
              <w:rPr>
                <w:rFonts w:ascii="Arial" w:hAnsi="Arial" w:cs="Arial"/>
                <w:sz w:val="20"/>
                <w:szCs w:val="20"/>
              </w:rPr>
              <w:t xml:space="preserve">User </w:t>
            </w:r>
            <w:r w:rsidR="00404810">
              <w:rPr>
                <w:rFonts w:ascii="Arial" w:hAnsi="Arial" w:cs="Arial"/>
                <w:sz w:val="20"/>
                <w:szCs w:val="20"/>
              </w:rPr>
              <w:t xml:space="preserve">meldet sich auf der Plattform an. </w:t>
            </w:r>
            <w:r w:rsidR="00EC7559">
              <w:rPr>
                <w:rFonts w:ascii="Arial" w:hAnsi="Arial" w:cs="Arial"/>
                <w:sz w:val="20"/>
                <w:szCs w:val="20"/>
              </w:rPr>
              <w:t xml:space="preserve"> Er kann jetzt entweder an einem Spiel teilnehmen, dass ihm in der Übersicht gezeigt wird und agiert als Spieler oder selbst ein Spiel gemäß /LF10/ kreieren, womit er die Rolle als </w:t>
            </w:r>
            <w:proofErr w:type="spellStart"/>
            <w:r w:rsidR="00EC7559">
              <w:rPr>
                <w:rFonts w:ascii="Arial" w:hAnsi="Arial" w:cs="Arial"/>
                <w:sz w:val="20"/>
                <w:szCs w:val="20"/>
              </w:rPr>
              <w:t>Dungeon</w:t>
            </w:r>
            <w:proofErr w:type="spellEnd"/>
            <w:r w:rsidR="00EC7559">
              <w:rPr>
                <w:rFonts w:ascii="Arial" w:hAnsi="Arial" w:cs="Arial"/>
                <w:sz w:val="20"/>
                <w:szCs w:val="20"/>
              </w:rPr>
              <w:t xml:space="preserve"> Master einnimmt. </w:t>
            </w:r>
            <w:r w:rsidR="00404810">
              <w:rPr>
                <w:rFonts w:ascii="Arial" w:hAnsi="Arial" w:cs="Arial"/>
                <w:sz w:val="20"/>
                <w:szCs w:val="20"/>
              </w:rPr>
              <w:t xml:space="preserve"> </w:t>
            </w:r>
          </w:p>
        </w:tc>
      </w:tr>
      <w:tr w:rsidR="00EE4687" w:rsidRPr="00AC3A1A" w:rsidTr="008C70DC">
        <w:tc>
          <w:tcPr>
            <w:tcW w:w="1555" w:type="dxa"/>
          </w:tcPr>
          <w:p w:rsidR="00EE4687" w:rsidRPr="00AC3A1A" w:rsidRDefault="00EE4687" w:rsidP="00EE4687">
            <w:pPr>
              <w:rPr>
                <w:rFonts w:ascii="Arial" w:hAnsi="Arial" w:cs="Arial"/>
                <w:sz w:val="20"/>
                <w:szCs w:val="20"/>
              </w:rPr>
            </w:pPr>
            <w:r>
              <w:rPr>
                <w:rFonts w:ascii="Arial" w:hAnsi="Arial" w:cs="Arial"/>
                <w:sz w:val="20"/>
                <w:szCs w:val="20"/>
              </w:rPr>
              <w:t>/LF40/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sidR="00C24CA7">
              <w:rPr>
                <w:rFonts w:ascii="Arial" w:hAnsi="Arial" w:cs="Arial"/>
                <w:sz w:val="20"/>
                <w:szCs w:val="20"/>
              </w:rPr>
              <w:br/>
              <w:t xml:space="preserve">Der Spieler kann an mehreren Spielen gleichzeitig teilnehmen, muss allerdings für jedes Spiel einen anderen Avatar haben. </w:t>
            </w:r>
            <w:r>
              <w:rPr>
                <w:rFonts w:ascii="Arial" w:hAnsi="Arial" w:cs="Arial"/>
                <w:sz w:val="20"/>
                <w:szCs w:val="20"/>
              </w:rPr>
              <w:t xml:space="preserve"> </w:t>
            </w:r>
          </w:p>
        </w:tc>
      </w:tr>
      <w:tr w:rsidR="00EE4687" w:rsidRPr="00AC3A1A" w:rsidTr="008C70DC">
        <w:tc>
          <w:tcPr>
            <w:tcW w:w="1555" w:type="dxa"/>
          </w:tcPr>
          <w:p w:rsidR="00EE4687" w:rsidRPr="00AC3A1A" w:rsidRDefault="00EE4687" w:rsidP="00EE4687">
            <w:pPr>
              <w:rPr>
                <w:rFonts w:ascii="Arial" w:hAnsi="Arial" w:cs="Arial"/>
                <w:sz w:val="20"/>
                <w:szCs w:val="20"/>
              </w:rPr>
            </w:pPr>
            <w:r w:rsidRPr="00AC3A1A">
              <w:rPr>
                <w:rFonts w:ascii="Arial" w:hAnsi="Arial" w:cs="Arial"/>
                <w:sz w:val="20"/>
                <w:szCs w:val="20"/>
              </w:rPr>
              <w:lastRenderedPageBreak/>
              <w:t>/LF50/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EE4687" w:rsidRPr="00AC3A1A" w:rsidTr="008C70DC">
        <w:tc>
          <w:tcPr>
            <w:tcW w:w="1555" w:type="dxa"/>
          </w:tcPr>
          <w:p w:rsidR="00EE4687" w:rsidRPr="00AC3A1A" w:rsidRDefault="00EE4687" w:rsidP="00EE4687">
            <w:pPr>
              <w:rPr>
                <w:rFonts w:ascii="Arial" w:hAnsi="Arial" w:cs="Arial"/>
                <w:sz w:val="20"/>
                <w:szCs w:val="20"/>
              </w:rPr>
            </w:pPr>
            <w:r w:rsidRPr="00AC3A1A">
              <w:rPr>
                <w:rFonts w:ascii="Arial" w:hAnsi="Arial" w:cs="Arial"/>
                <w:sz w:val="20"/>
                <w:szCs w:val="20"/>
              </w:rPr>
              <w:t>/LF60/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 Spieler</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w:t>
            </w:r>
            <w:r w:rsidR="004F5A0D">
              <w:rPr>
                <w:rFonts w:ascii="Arial" w:hAnsi="Arial" w:cs="Arial"/>
                <w:sz w:val="20"/>
                <w:szCs w:val="20"/>
              </w:rPr>
              <w:t xml:space="preserve">kann der Spieler Aktionen, die vom </w:t>
            </w:r>
            <w:proofErr w:type="spellStart"/>
            <w:r w:rsidR="004F5A0D">
              <w:rPr>
                <w:rFonts w:ascii="Arial" w:hAnsi="Arial" w:cs="Arial"/>
                <w:sz w:val="20"/>
                <w:szCs w:val="20"/>
              </w:rPr>
              <w:t>Dungeon</w:t>
            </w:r>
            <w:proofErr w:type="spellEnd"/>
            <w:r w:rsidR="004F5A0D">
              <w:rPr>
                <w:rFonts w:ascii="Arial" w:hAnsi="Arial" w:cs="Arial"/>
                <w:sz w:val="20"/>
                <w:szCs w:val="20"/>
              </w:rPr>
              <w:t xml:space="preserve"> Master definiert wurden, durchführen. Er kann auf diese mit Interaktion reagieren oder sich einer anderen Aktion zuwenden. Während des Spielverlaufes können Spieler (als Gruppe oder einzeln) mit dem </w:t>
            </w:r>
            <w:proofErr w:type="spellStart"/>
            <w:r w:rsidR="004F5A0D">
              <w:rPr>
                <w:rFonts w:ascii="Arial" w:hAnsi="Arial" w:cs="Arial"/>
                <w:sz w:val="20"/>
                <w:szCs w:val="20"/>
              </w:rPr>
              <w:t>Dungeon</w:t>
            </w:r>
            <w:proofErr w:type="spellEnd"/>
            <w:r w:rsidR="004F5A0D">
              <w:rPr>
                <w:rFonts w:ascii="Arial" w:hAnsi="Arial" w:cs="Arial"/>
                <w:sz w:val="20"/>
                <w:szCs w:val="20"/>
              </w:rPr>
              <w:t xml:space="preserve"> Master interagieren. Der Spieler kann Räume (nach </w:t>
            </w:r>
            <w:proofErr w:type="spellStart"/>
            <w:r w:rsidR="004F5A0D">
              <w:rPr>
                <w:rFonts w:ascii="Arial" w:hAnsi="Arial" w:cs="Arial"/>
                <w:sz w:val="20"/>
                <w:szCs w:val="20"/>
              </w:rPr>
              <w:t>Definiton</w:t>
            </w:r>
            <w:proofErr w:type="spellEnd"/>
            <w:r w:rsidR="004F5A0D">
              <w:rPr>
                <w:rFonts w:ascii="Arial" w:hAnsi="Arial" w:cs="Arial"/>
                <w:sz w:val="20"/>
                <w:szCs w:val="20"/>
              </w:rPr>
              <w:t xml:space="preserve"> des </w:t>
            </w:r>
            <w:proofErr w:type="spellStart"/>
            <w:r w:rsidR="004F5A0D">
              <w:rPr>
                <w:rFonts w:ascii="Arial" w:hAnsi="Arial" w:cs="Arial"/>
                <w:sz w:val="20"/>
                <w:szCs w:val="20"/>
              </w:rPr>
              <w:t>Dungeon</w:t>
            </w:r>
            <w:proofErr w:type="spellEnd"/>
            <w:r w:rsidR="004F5A0D">
              <w:rPr>
                <w:rFonts w:ascii="Arial" w:hAnsi="Arial" w:cs="Arial"/>
                <w:sz w:val="20"/>
                <w:szCs w:val="20"/>
              </w:rPr>
              <w:t xml:space="preserve"> Masters) betreten.</w:t>
            </w:r>
          </w:p>
        </w:tc>
      </w:tr>
      <w:tr w:rsidR="00EE4687" w:rsidRPr="00AC3A1A" w:rsidTr="008C70DC">
        <w:tc>
          <w:tcPr>
            <w:tcW w:w="1555" w:type="dxa"/>
          </w:tcPr>
          <w:p w:rsidR="00EE4687" w:rsidRPr="00AC3A1A" w:rsidRDefault="00EE4687" w:rsidP="00EE4687">
            <w:pPr>
              <w:rPr>
                <w:rFonts w:ascii="Arial" w:hAnsi="Arial" w:cs="Arial"/>
                <w:sz w:val="20"/>
                <w:szCs w:val="20"/>
              </w:rPr>
            </w:pPr>
            <w:r w:rsidRPr="00AC3A1A">
              <w:rPr>
                <w:rFonts w:ascii="Arial" w:hAnsi="Arial" w:cs="Arial"/>
                <w:sz w:val="20"/>
                <w:szCs w:val="20"/>
              </w:rPr>
              <w:t>/LF70/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w:t>
            </w:r>
            <w:proofErr w:type="spellStart"/>
            <w:r>
              <w:rPr>
                <w:rFonts w:ascii="Arial" w:hAnsi="Arial" w:cs="Arial"/>
                <w:sz w:val="20"/>
                <w:szCs w:val="20"/>
              </w:rPr>
              <w:t>Dungeon</w:t>
            </w:r>
            <w:proofErr w:type="spellEnd"/>
            <w:r>
              <w:rPr>
                <w:rFonts w:ascii="Arial" w:hAnsi="Arial" w:cs="Arial"/>
                <w:sz w:val="20"/>
                <w:szCs w:val="20"/>
              </w:rPr>
              <w:t xml:space="preserve">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w:t>
            </w:r>
            <w:proofErr w:type="spellStart"/>
            <w:r>
              <w:rPr>
                <w:rFonts w:ascii="Arial" w:hAnsi="Arial" w:cs="Arial"/>
                <w:sz w:val="20"/>
                <w:szCs w:val="20"/>
              </w:rPr>
              <w:t>Dungeon</w:t>
            </w:r>
            <w:proofErr w:type="spellEnd"/>
            <w:r>
              <w:rPr>
                <w:rFonts w:ascii="Arial" w:hAnsi="Arial" w:cs="Arial"/>
                <w:sz w:val="20"/>
                <w:szCs w:val="20"/>
              </w:rPr>
              <w:t xml:space="preserve">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w:t>
            </w:r>
            <w:proofErr w:type="spellStart"/>
            <w:r>
              <w:rPr>
                <w:rFonts w:ascii="Arial" w:hAnsi="Arial" w:cs="Arial"/>
                <w:sz w:val="20"/>
                <w:szCs w:val="20"/>
              </w:rPr>
              <w:t>Dungeon</w:t>
            </w:r>
            <w:proofErr w:type="spellEnd"/>
            <w:r>
              <w:rPr>
                <w:rFonts w:ascii="Arial" w:hAnsi="Arial" w:cs="Arial"/>
                <w:sz w:val="20"/>
                <w:szCs w:val="20"/>
              </w:rPr>
              <w:t xml:space="preserve"> Master den Namen eines Monsters/ anderen Spielers annehmen, um in seinem Namen zu reden. </w:t>
            </w:r>
          </w:p>
        </w:tc>
      </w:tr>
      <w:tr w:rsidR="00EE4687" w:rsidRPr="00AC3A1A" w:rsidTr="008C70DC">
        <w:tc>
          <w:tcPr>
            <w:tcW w:w="1555" w:type="dxa"/>
          </w:tcPr>
          <w:p w:rsidR="00EE4687" w:rsidRPr="00AC3A1A" w:rsidRDefault="00EE4687" w:rsidP="00EE4687">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w:t>
            </w:r>
            <w:proofErr w:type="spellStart"/>
            <w:r>
              <w:rPr>
                <w:rFonts w:ascii="Arial" w:hAnsi="Arial" w:cs="Arial"/>
                <w:sz w:val="20"/>
                <w:szCs w:val="20"/>
              </w:rPr>
              <w:t>Dungeon</w:t>
            </w:r>
            <w:proofErr w:type="spellEnd"/>
            <w:r>
              <w:rPr>
                <w:rFonts w:ascii="Arial" w:hAnsi="Arial" w:cs="Arial"/>
                <w:sz w:val="20"/>
                <w:szCs w:val="20"/>
              </w:rPr>
              <w:t xml:space="preserve">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w:t>
            </w:r>
            <w:proofErr w:type="spellStart"/>
            <w:r>
              <w:rPr>
                <w:rFonts w:ascii="Arial" w:hAnsi="Arial" w:cs="Arial"/>
                <w:sz w:val="20"/>
                <w:szCs w:val="20"/>
              </w:rPr>
              <w:t>Dungeon</w:t>
            </w:r>
            <w:proofErr w:type="spellEnd"/>
            <w:r>
              <w:rPr>
                <w:rFonts w:ascii="Arial" w:hAnsi="Arial" w:cs="Arial"/>
                <w:sz w:val="20"/>
                <w:szCs w:val="20"/>
              </w:rPr>
              <w:t xml:space="preserve"> Master kann Namen von Monstern/ anderen Spielern verwenden, um ihre Rolle beim Flüstern einzunehmen. </w:t>
            </w:r>
          </w:p>
        </w:tc>
      </w:tr>
      <w:tr w:rsidR="00EE4687" w:rsidRPr="00AC3A1A" w:rsidTr="00C14A18">
        <w:tc>
          <w:tcPr>
            <w:tcW w:w="1555" w:type="dxa"/>
          </w:tcPr>
          <w:p w:rsidR="00EE4687" w:rsidRPr="00AC3A1A" w:rsidRDefault="00EE4687" w:rsidP="00EE4687">
            <w:pPr>
              <w:rPr>
                <w:rFonts w:ascii="Arial" w:hAnsi="Arial" w:cs="Arial"/>
                <w:sz w:val="20"/>
                <w:szCs w:val="20"/>
              </w:rPr>
            </w:pPr>
            <w:r>
              <w:rPr>
                <w:rFonts w:ascii="Arial" w:hAnsi="Arial" w:cs="Arial"/>
                <w:sz w:val="20"/>
                <w:szCs w:val="20"/>
              </w:rPr>
              <w:t>/LF90/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w:t>
            </w:r>
            <w:proofErr w:type="spellStart"/>
            <w:r>
              <w:rPr>
                <w:rFonts w:ascii="Arial" w:hAnsi="Arial" w:cs="Arial"/>
                <w:sz w:val="20"/>
                <w:szCs w:val="20"/>
              </w:rPr>
              <w:t>Dungeon</w:t>
            </w:r>
            <w:proofErr w:type="spellEnd"/>
            <w:r>
              <w:rPr>
                <w:rFonts w:ascii="Arial" w:hAnsi="Arial" w:cs="Arial"/>
                <w:sz w:val="20"/>
                <w:szCs w:val="20"/>
              </w:rPr>
              <w:t xml:space="preserve"> Master kann aktiv in das Spielgeschehen eingreifen und es steuern. Dazu zählen</w:t>
            </w:r>
          </w:p>
          <w:p w:rsidR="00EE4687" w:rsidRDefault="00EE4687" w:rsidP="00EE4687">
            <w:pPr>
              <w:pStyle w:val="Listenabsatz"/>
              <w:numPr>
                <w:ilvl w:val="0"/>
                <w:numId w:val="2"/>
              </w:numPr>
              <w:rPr>
                <w:rFonts w:ascii="Arial" w:hAnsi="Arial" w:cs="Arial"/>
                <w:sz w:val="20"/>
                <w:szCs w:val="20"/>
              </w:rPr>
            </w:pPr>
            <w:r>
              <w:rPr>
                <w:rFonts w:ascii="Arial" w:hAnsi="Arial" w:cs="Arial"/>
                <w:sz w:val="20"/>
                <w:szCs w:val="20"/>
              </w:rPr>
              <w:t>Aktionen in jedem Raum und zu jeder Zeit ausführen</w:t>
            </w:r>
          </w:p>
          <w:p w:rsidR="00EE4687" w:rsidRDefault="00EE4687" w:rsidP="00EE4687">
            <w:pPr>
              <w:pStyle w:val="Listenabsatz"/>
              <w:numPr>
                <w:ilvl w:val="0"/>
                <w:numId w:val="2"/>
              </w:numPr>
              <w:rPr>
                <w:rFonts w:ascii="Arial" w:hAnsi="Arial" w:cs="Arial"/>
                <w:sz w:val="20"/>
                <w:szCs w:val="20"/>
              </w:rPr>
            </w:pPr>
            <w:r>
              <w:rPr>
                <w:rFonts w:ascii="Arial" w:hAnsi="Arial" w:cs="Arial"/>
                <w:sz w:val="20"/>
                <w:szCs w:val="20"/>
              </w:rPr>
              <w:t>Nicht Spieler Charaktere steuern</w:t>
            </w:r>
          </w:p>
          <w:p w:rsidR="00EE4687" w:rsidRDefault="00EE4687" w:rsidP="00EE4687">
            <w:pPr>
              <w:pStyle w:val="Listenabsatz"/>
              <w:numPr>
                <w:ilvl w:val="0"/>
                <w:numId w:val="2"/>
              </w:numPr>
              <w:rPr>
                <w:rFonts w:ascii="Arial" w:hAnsi="Arial" w:cs="Arial"/>
                <w:sz w:val="20"/>
                <w:szCs w:val="20"/>
              </w:rPr>
            </w:pPr>
            <w:r>
              <w:rPr>
                <w:rFonts w:ascii="Arial" w:hAnsi="Arial" w:cs="Arial"/>
                <w:sz w:val="20"/>
                <w:szCs w:val="20"/>
              </w:rPr>
              <w:t>Schwierigkeitsgrad senken oder erhöhen</w:t>
            </w:r>
          </w:p>
          <w:p w:rsidR="00EE4687" w:rsidRDefault="00EE4687" w:rsidP="00EE4687">
            <w:pPr>
              <w:pStyle w:val="Listenabsatz"/>
              <w:numPr>
                <w:ilvl w:val="0"/>
                <w:numId w:val="2"/>
              </w:numPr>
              <w:rPr>
                <w:rFonts w:ascii="Arial" w:hAnsi="Arial" w:cs="Arial"/>
                <w:sz w:val="20"/>
                <w:szCs w:val="20"/>
              </w:rPr>
            </w:pPr>
            <w:r>
              <w:rPr>
                <w:rFonts w:ascii="Arial" w:hAnsi="Arial" w:cs="Arial"/>
                <w:sz w:val="20"/>
                <w:szCs w:val="20"/>
              </w:rPr>
              <w:t>Spieler aus dem Spiel entfernen</w:t>
            </w:r>
          </w:p>
          <w:p w:rsidR="00EE4687" w:rsidRDefault="00EE4687" w:rsidP="00EE4687">
            <w:pPr>
              <w:pStyle w:val="Listenabsatz"/>
              <w:numPr>
                <w:ilvl w:val="0"/>
                <w:numId w:val="2"/>
              </w:numPr>
              <w:rPr>
                <w:rFonts w:ascii="Arial" w:hAnsi="Arial" w:cs="Arial"/>
                <w:sz w:val="20"/>
                <w:szCs w:val="20"/>
              </w:rPr>
            </w:pPr>
            <w:proofErr w:type="gramStart"/>
            <w:r>
              <w:rPr>
                <w:rFonts w:ascii="Arial" w:hAnsi="Arial" w:cs="Arial"/>
                <w:sz w:val="20"/>
                <w:szCs w:val="20"/>
              </w:rPr>
              <w:t>Räume  oder</w:t>
            </w:r>
            <w:proofErr w:type="gramEnd"/>
            <w:r>
              <w:rPr>
                <w:rFonts w:ascii="Arial" w:hAnsi="Arial" w:cs="Arial"/>
                <w:sz w:val="20"/>
                <w:szCs w:val="20"/>
              </w:rPr>
              <w:t xml:space="preserve"> Nicht Spieler Charaktere hinzufügen/ entfernen.</w:t>
            </w:r>
          </w:p>
          <w:p w:rsidR="00EE4687" w:rsidRPr="00B3418A" w:rsidRDefault="00EE4687" w:rsidP="00EE4687">
            <w:pPr>
              <w:rPr>
                <w:rFonts w:ascii="Arial" w:hAnsi="Arial" w:cs="Arial"/>
                <w:sz w:val="20"/>
                <w:szCs w:val="20"/>
              </w:rPr>
            </w:pPr>
            <w:r>
              <w:rPr>
                <w:rFonts w:ascii="Arial" w:hAnsi="Arial" w:cs="Arial"/>
                <w:sz w:val="20"/>
                <w:szCs w:val="20"/>
              </w:rPr>
              <w:t xml:space="preserve">Dem </w:t>
            </w:r>
            <w:proofErr w:type="spellStart"/>
            <w:r>
              <w:rPr>
                <w:rFonts w:ascii="Arial" w:hAnsi="Arial" w:cs="Arial"/>
                <w:sz w:val="20"/>
                <w:szCs w:val="20"/>
              </w:rPr>
              <w:t>Dungeon</w:t>
            </w:r>
            <w:proofErr w:type="spellEnd"/>
            <w:r>
              <w:rPr>
                <w:rFonts w:ascii="Arial" w:hAnsi="Arial" w:cs="Arial"/>
                <w:sz w:val="20"/>
                <w:szCs w:val="20"/>
              </w:rPr>
              <w:t xml:space="preserve"> Master ist es ausdrücklich nicht erlaubt, den Spielern während des laufenden Spielbetriebs andere Rassen zuzuteilen. </w:t>
            </w:r>
          </w:p>
        </w:tc>
      </w:tr>
      <w:tr w:rsidR="00EE4687" w:rsidRPr="00AC3A1A" w:rsidTr="00C14A18">
        <w:tc>
          <w:tcPr>
            <w:tcW w:w="1555" w:type="dxa"/>
          </w:tcPr>
          <w:p w:rsidR="00EE4687" w:rsidRPr="00AC3A1A" w:rsidRDefault="00EE4687" w:rsidP="00EE4687">
            <w:pPr>
              <w:rPr>
                <w:rFonts w:ascii="Arial" w:hAnsi="Arial" w:cs="Arial"/>
                <w:sz w:val="20"/>
                <w:szCs w:val="20"/>
              </w:rPr>
            </w:pPr>
            <w:r>
              <w:rPr>
                <w:rFonts w:ascii="Arial" w:hAnsi="Arial" w:cs="Arial"/>
                <w:sz w:val="20"/>
                <w:szCs w:val="20"/>
              </w:rPr>
              <w:t>/LF100/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w:t>
            </w:r>
            <w:proofErr w:type="spellStart"/>
            <w:r>
              <w:rPr>
                <w:rFonts w:ascii="Arial" w:hAnsi="Arial" w:cs="Arial"/>
                <w:sz w:val="20"/>
                <w:szCs w:val="20"/>
              </w:rPr>
              <w:t>Dungeon</w:t>
            </w:r>
            <w:proofErr w:type="spellEnd"/>
            <w:r>
              <w:rPr>
                <w:rFonts w:ascii="Arial" w:hAnsi="Arial" w:cs="Arial"/>
                <w:sz w:val="20"/>
                <w:szCs w:val="20"/>
              </w:rPr>
              <w:t xml:space="preserve"> Master erhält damit eine Punktzahl, die anderen Spielern als Empfehlung für die Teilnahme an seinen Spielen werten kann. </w:t>
            </w:r>
          </w:p>
        </w:tc>
      </w:tr>
      <w:tr w:rsidR="00EE4687" w:rsidRPr="00AC3A1A" w:rsidTr="00C14A18">
        <w:tc>
          <w:tcPr>
            <w:tcW w:w="1555" w:type="dxa"/>
          </w:tcPr>
          <w:p w:rsidR="00EE4687" w:rsidRPr="00AC3A1A" w:rsidRDefault="00EE4687" w:rsidP="00EE4687">
            <w:pPr>
              <w:rPr>
                <w:rFonts w:ascii="Arial" w:hAnsi="Arial" w:cs="Arial"/>
                <w:sz w:val="20"/>
                <w:szCs w:val="20"/>
              </w:rPr>
            </w:pPr>
            <w:r>
              <w:rPr>
                <w:rFonts w:ascii="Arial" w:hAnsi="Arial" w:cs="Arial"/>
                <w:sz w:val="20"/>
                <w:szCs w:val="20"/>
              </w:rPr>
              <w:t>/LF110/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w:t>
            </w:r>
            <w:proofErr w:type="spellStart"/>
            <w:r>
              <w:rPr>
                <w:rFonts w:ascii="Arial" w:hAnsi="Arial" w:cs="Arial"/>
                <w:sz w:val="20"/>
                <w:szCs w:val="20"/>
              </w:rPr>
              <w:t>Dungeon</w:t>
            </w:r>
            <w:proofErr w:type="spellEnd"/>
            <w:r>
              <w:rPr>
                <w:rFonts w:ascii="Arial" w:hAnsi="Arial" w:cs="Arial"/>
                <w:sz w:val="20"/>
                <w:szCs w:val="20"/>
              </w:rPr>
              <w:t xml:space="preserve"> Master den zu wählenden Weg vorgeben oder er kann eine Entscheidung in der Gruppe fordern. Per Mehrheitsbeschluss wird das weitere Vorgehen beschlossen und das Spiel entsprechend fortgesetzt. </w:t>
            </w:r>
          </w:p>
        </w:tc>
      </w:tr>
      <w:tr w:rsidR="00EE4687" w:rsidRPr="00AC3A1A" w:rsidTr="00E01C5A">
        <w:tc>
          <w:tcPr>
            <w:tcW w:w="1555" w:type="dxa"/>
          </w:tcPr>
          <w:p w:rsidR="00EE4687" w:rsidRPr="00AC3A1A" w:rsidRDefault="00EE4687" w:rsidP="00EE4687">
            <w:pPr>
              <w:rPr>
                <w:rFonts w:ascii="Arial" w:hAnsi="Arial" w:cs="Arial"/>
                <w:sz w:val="20"/>
                <w:szCs w:val="20"/>
              </w:rPr>
            </w:pPr>
            <w:r>
              <w:rPr>
                <w:rFonts w:ascii="Arial" w:hAnsi="Arial" w:cs="Arial"/>
                <w:sz w:val="20"/>
                <w:szCs w:val="20"/>
              </w:rPr>
              <w:t>/LF120/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EE4687" w:rsidRPr="00AC3A1A" w:rsidTr="00E01C5A">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 Spieler</w:t>
            </w:r>
          </w:p>
        </w:tc>
      </w:tr>
      <w:tr w:rsidR="00EE4687" w:rsidRPr="00AC3A1A" w:rsidTr="00E01C5A">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w:t>
            </w:r>
            <w:proofErr w:type="spellStart"/>
            <w:r>
              <w:rPr>
                <w:rFonts w:ascii="Arial" w:hAnsi="Arial" w:cs="Arial"/>
                <w:sz w:val="20"/>
                <w:szCs w:val="20"/>
              </w:rPr>
              <w:t>Dungeon</w:t>
            </w:r>
            <w:proofErr w:type="spellEnd"/>
            <w:r>
              <w:rPr>
                <w:rFonts w:ascii="Arial" w:hAnsi="Arial" w:cs="Arial"/>
                <w:sz w:val="20"/>
                <w:szCs w:val="20"/>
              </w:rPr>
              <w:t xml:space="preserve"> Master als Game Master anwesend ist. Sollte der </w:t>
            </w:r>
            <w:proofErr w:type="spellStart"/>
            <w:r>
              <w:rPr>
                <w:rFonts w:ascii="Arial" w:hAnsi="Arial" w:cs="Arial"/>
                <w:sz w:val="20"/>
                <w:szCs w:val="20"/>
              </w:rPr>
              <w:t>Dungeon</w:t>
            </w:r>
            <w:proofErr w:type="spellEnd"/>
            <w:r>
              <w:rPr>
                <w:rFonts w:ascii="Arial" w:hAnsi="Arial" w:cs="Arial"/>
                <w:sz w:val="20"/>
                <w:szCs w:val="20"/>
              </w:rPr>
              <w:t xml:space="preserve"> Master aus dem Spiel austreten, aber die Mitspieler wollen trotzdem weiterspielen, kann er einem anderen Spieler die Rolle des Game Masters zuordnen, der für ihn die Leitung des Spiels übernimmt.  </w:t>
            </w:r>
          </w:p>
        </w:tc>
      </w:tr>
      <w:tr w:rsidR="00EE4687" w:rsidRPr="00AC3A1A" w:rsidTr="00B62732">
        <w:tc>
          <w:tcPr>
            <w:tcW w:w="1555" w:type="dxa"/>
          </w:tcPr>
          <w:p w:rsidR="00EE4687" w:rsidRPr="00AC3A1A" w:rsidRDefault="00EE4687" w:rsidP="00EE4687">
            <w:pPr>
              <w:rPr>
                <w:rFonts w:ascii="Arial" w:hAnsi="Arial" w:cs="Arial"/>
                <w:sz w:val="20"/>
                <w:szCs w:val="20"/>
              </w:rPr>
            </w:pPr>
            <w:r>
              <w:rPr>
                <w:rFonts w:ascii="Arial" w:hAnsi="Arial" w:cs="Arial"/>
                <w:sz w:val="20"/>
                <w:szCs w:val="20"/>
              </w:rPr>
              <w:lastRenderedPageBreak/>
              <w:t>/LF130/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EE4687" w:rsidRPr="00AC3A1A" w:rsidTr="00B62732">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 Spieler</w:t>
            </w:r>
          </w:p>
        </w:tc>
      </w:tr>
      <w:tr w:rsidR="00EE4687" w:rsidRPr="00AC3A1A" w:rsidTr="00B62732">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w:t>
            </w:r>
            <w:proofErr w:type="spellStart"/>
            <w:r>
              <w:rPr>
                <w:rFonts w:ascii="Arial" w:hAnsi="Arial" w:cs="Arial"/>
                <w:sz w:val="20"/>
                <w:szCs w:val="20"/>
              </w:rPr>
              <w:t>Dungeon</w:t>
            </w:r>
            <w:proofErr w:type="spellEnd"/>
            <w:r>
              <w:rPr>
                <w:rFonts w:ascii="Arial" w:hAnsi="Arial" w:cs="Arial"/>
                <w:sz w:val="20"/>
                <w:szCs w:val="20"/>
              </w:rPr>
              <w:t xml:space="preserve"> Master kann dem Chat nicht beitreten oder ihn einsehen, aber er kann sehen, welcher Spieler in diesem privaten Chat ist.   </w:t>
            </w:r>
          </w:p>
        </w:tc>
      </w:tr>
    </w:tbl>
    <w:p w:rsidR="00DE2A1E" w:rsidRPr="00DE2A1E" w:rsidRDefault="00DE2A1E" w:rsidP="00DE2A1E">
      <w:pPr>
        <w:pStyle w:val="Listenabsatz"/>
        <w:ind w:left="360"/>
        <w:rPr>
          <w:rFonts w:ascii="Arial" w:hAnsi="Arial" w:cs="Arial"/>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Produktdaten</w:t>
      </w:r>
    </w:p>
    <w:p w:rsidR="00DE2A1E" w:rsidRDefault="00DE2A1E" w:rsidP="00DE2A1E">
      <w:pPr>
        <w:pStyle w:val="Listenabsatz"/>
        <w:ind w:left="360"/>
        <w:rPr>
          <w:rFonts w:ascii="Arial" w:hAnsi="Arial" w:cs="Arial"/>
          <w:sz w:val="20"/>
          <w:szCs w:val="20"/>
        </w:rPr>
      </w:pPr>
    </w:p>
    <w:tbl>
      <w:tblPr>
        <w:tblStyle w:val="Tabellenraster"/>
        <w:tblW w:w="0" w:type="auto"/>
        <w:tblInd w:w="-5" w:type="dxa"/>
        <w:tblLook w:val="04A0" w:firstRow="1" w:lastRow="0" w:firstColumn="1" w:lastColumn="0" w:noHBand="0" w:noVBand="1"/>
      </w:tblPr>
      <w:tblGrid>
        <w:gridCol w:w="1560"/>
        <w:gridCol w:w="7484"/>
      </w:tblGrid>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/LD10/</w:t>
            </w:r>
          </w:p>
        </w:tc>
        <w:tc>
          <w:tcPr>
            <w:tcW w:w="7484" w:type="dxa"/>
          </w:tcPr>
          <w:p w:rsidR="00566BFC" w:rsidRDefault="00566BFC" w:rsidP="00DE2A1E">
            <w:pPr>
              <w:pStyle w:val="Listenabsatz"/>
              <w:ind w:left="0"/>
              <w:rPr>
                <w:rFonts w:ascii="Arial" w:hAnsi="Arial" w:cs="Arial"/>
                <w:sz w:val="20"/>
                <w:szCs w:val="20"/>
              </w:rPr>
            </w:pPr>
            <w:proofErr w:type="spellStart"/>
            <w:r>
              <w:rPr>
                <w:rFonts w:ascii="Arial" w:hAnsi="Arial" w:cs="Arial"/>
                <w:sz w:val="20"/>
                <w:szCs w:val="20"/>
              </w:rPr>
              <w:t>Dungeon</w:t>
            </w:r>
            <w:proofErr w:type="spellEnd"/>
            <w:r>
              <w:rPr>
                <w:rFonts w:ascii="Arial" w:hAnsi="Arial" w:cs="Arial"/>
                <w:sz w:val="20"/>
                <w:szCs w:val="20"/>
              </w:rPr>
              <w:t xml:space="preserve"> Master Daten</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/LD20/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Spielerdaten</w:t>
            </w:r>
            <w:r w:rsidR="009E7ABA">
              <w:rPr>
                <w:rFonts w:ascii="Arial" w:hAnsi="Arial" w:cs="Arial"/>
                <w:sz w:val="20"/>
                <w:szCs w:val="20"/>
              </w:rPr>
              <w:t xml:space="preserve"> (Laden der Daten im Sekundenbereich)</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/LD30/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Konfigurationsdaten</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/LD40/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Spielstanddaten</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/LD50/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Spieldaten</w:t>
            </w:r>
          </w:p>
        </w:tc>
      </w:tr>
    </w:tbl>
    <w:p w:rsidR="00DE2A1E" w:rsidRPr="00AC3A1A" w:rsidRDefault="00DE2A1E" w:rsidP="00DE2A1E">
      <w:pPr>
        <w:pStyle w:val="Listenabsatz"/>
        <w:ind w:left="360"/>
        <w:rPr>
          <w:rFonts w:ascii="Arial" w:hAnsi="Arial" w:cs="Arial"/>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Produktleistungen</w:t>
      </w:r>
    </w:p>
    <w:p w:rsidR="00E07265" w:rsidRDefault="00E07265" w:rsidP="00E07265">
      <w:pPr>
        <w:rPr>
          <w:rFonts w:ascii="Arial" w:hAnsi="Arial" w:cs="Arial"/>
          <w:sz w:val="20"/>
          <w:szCs w:val="20"/>
        </w:rPr>
      </w:pPr>
    </w:p>
    <w:tbl>
      <w:tblPr>
        <w:tblStyle w:val="Tabellenraster"/>
        <w:tblW w:w="0" w:type="auto"/>
        <w:tblLook w:val="04A0" w:firstRow="1" w:lastRow="0" w:firstColumn="1" w:lastColumn="0" w:noHBand="0" w:noVBand="1"/>
      </w:tblPr>
      <w:tblGrid>
        <w:gridCol w:w="1555"/>
        <w:gridCol w:w="7501"/>
      </w:tblGrid>
      <w:tr w:rsidR="00566BFC" w:rsidTr="00566BFC">
        <w:tc>
          <w:tcPr>
            <w:tcW w:w="1555" w:type="dxa"/>
          </w:tcPr>
          <w:p w:rsidR="00566BFC" w:rsidRDefault="00566BFC" w:rsidP="00E07265">
            <w:pPr>
              <w:rPr>
                <w:rFonts w:ascii="Arial" w:hAnsi="Arial" w:cs="Arial"/>
                <w:sz w:val="20"/>
                <w:szCs w:val="20"/>
              </w:rPr>
            </w:pPr>
            <w:r>
              <w:rPr>
                <w:rFonts w:ascii="Arial" w:hAnsi="Arial" w:cs="Arial"/>
                <w:sz w:val="20"/>
                <w:szCs w:val="20"/>
              </w:rPr>
              <w:t>/LL10/</w:t>
            </w:r>
          </w:p>
        </w:tc>
        <w:tc>
          <w:tcPr>
            <w:tcW w:w="7501" w:type="dxa"/>
          </w:tcPr>
          <w:p w:rsidR="00566BFC" w:rsidRDefault="00566BFC" w:rsidP="00E07265">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566BFC" w:rsidTr="00566BFC">
        <w:tc>
          <w:tcPr>
            <w:tcW w:w="1555" w:type="dxa"/>
          </w:tcPr>
          <w:p w:rsidR="00566BFC" w:rsidRDefault="009E7ABA" w:rsidP="00E07265">
            <w:pPr>
              <w:rPr>
                <w:rFonts w:ascii="Arial" w:hAnsi="Arial" w:cs="Arial"/>
                <w:sz w:val="20"/>
                <w:szCs w:val="20"/>
              </w:rPr>
            </w:pPr>
            <w:r>
              <w:rPr>
                <w:rFonts w:ascii="Arial" w:hAnsi="Arial" w:cs="Arial"/>
                <w:sz w:val="20"/>
                <w:szCs w:val="20"/>
              </w:rPr>
              <w:t>/LL20/</w:t>
            </w:r>
          </w:p>
        </w:tc>
        <w:tc>
          <w:tcPr>
            <w:tcW w:w="7501" w:type="dxa"/>
          </w:tcPr>
          <w:p w:rsidR="00566BFC" w:rsidRDefault="009E7ABA" w:rsidP="00E07265">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566BFC" w:rsidTr="00566BFC">
        <w:tc>
          <w:tcPr>
            <w:tcW w:w="1555" w:type="dxa"/>
          </w:tcPr>
          <w:p w:rsidR="00566BFC" w:rsidRDefault="009E7ABA" w:rsidP="00E07265">
            <w:pPr>
              <w:rPr>
                <w:rFonts w:ascii="Arial" w:hAnsi="Arial" w:cs="Arial"/>
                <w:sz w:val="20"/>
                <w:szCs w:val="20"/>
              </w:rPr>
            </w:pPr>
            <w:r>
              <w:rPr>
                <w:rFonts w:ascii="Arial" w:hAnsi="Arial" w:cs="Arial"/>
                <w:sz w:val="20"/>
                <w:szCs w:val="20"/>
              </w:rPr>
              <w:t>/LL30/</w:t>
            </w:r>
          </w:p>
        </w:tc>
        <w:tc>
          <w:tcPr>
            <w:tcW w:w="7501" w:type="dxa"/>
          </w:tcPr>
          <w:p w:rsidR="00566BFC" w:rsidRDefault="009E7ABA" w:rsidP="00E07265">
            <w:pPr>
              <w:rPr>
                <w:rFonts w:ascii="Arial" w:hAnsi="Arial" w:cs="Arial"/>
                <w:sz w:val="20"/>
                <w:szCs w:val="20"/>
              </w:rPr>
            </w:pPr>
            <w:r>
              <w:rPr>
                <w:rFonts w:ascii="Arial" w:hAnsi="Arial" w:cs="Arial"/>
                <w:sz w:val="20"/>
                <w:szCs w:val="20"/>
              </w:rPr>
              <w:t xml:space="preserve">Die Spiele müssen nicht für mobile Endgeräte im Sinne einer App konzipiert werden, aber soll </w:t>
            </w:r>
            <w:proofErr w:type="spellStart"/>
            <w:r>
              <w:rPr>
                <w:rFonts w:ascii="Arial" w:hAnsi="Arial" w:cs="Arial"/>
                <w:sz w:val="20"/>
                <w:szCs w:val="20"/>
              </w:rPr>
              <w:t>responsive</w:t>
            </w:r>
            <w:proofErr w:type="spellEnd"/>
            <w:r>
              <w:rPr>
                <w:rFonts w:ascii="Arial" w:hAnsi="Arial" w:cs="Arial"/>
                <w:sz w:val="20"/>
                <w:szCs w:val="20"/>
              </w:rPr>
              <w:t xml:space="preserve"> sein.</w:t>
            </w:r>
          </w:p>
        </w:tc>
      </w:tr>
      <w:tr w:rsidR="00566BFC" w:rsidTr="00566BFC">
        <w:tc>
          <w:tcPr>
            <w:tcW w:w="1555" w:type="dxa"/>
          </w:tcPr>
          <w:p w:rsidR="00566BFC" w:rsidRDefault="009E7ABA" w:rsidP="00E07265">
            <w:pPr>
              <w:rPr>
                <w:rFonts w:ascii="Arial" w:hAnsi="Arial" w:cs="Arial"/>
                <w:sz w:val="20"/>
                <w:szCs w:val="20"/>
              </w:rPr>
            </w:pPr>
            <w:r>
              <w:rPr>
                <w:rFonts w:ascii="Arial" w:hAnsi="Arial" w:cs="Arial"/>
                <w:sz w:val="20"/>
                <w:szCs w:val="20"/>
              </w:rPr>
              <w:t>/LL40/</w:t>
            </w:r>
          </w:p>
        </w:tc>
        <w:tc>
          <w:tcPr>
            <w:tcW w:w="7501" w:type="dxa"/>
          </w:tcPr>
          <w:p w:rsidR="00566BFC" w:rsidRDefault="009E7ABA" w:rsidP="00E07265">
            <w:pPr>
              <w:rPr>
                <w:rFonts w:ascii="Arial" w:hAnsi="Arial" w:cs="Arial"/>
                <w:sz w:val="20"/>
                <w:szCs w:val="20"/>
              </w:rPr>
            </w:pPr>
            <w:r>
              <w:rPr>
                <w:rFonts w:ascii="Arial" w:hAnsi="Arial" w:cs="Arial"/>
                <w:sz w:val="20"/>
                <w:szCs w:val="20"/>
              </w:rPr>
              <w:t xml:space="preserve">Eine Möglichkeit zur Verifikation soll </w:t>
            </w:r>
            <w:r w:rsidR="002E4F5F">
              <w:rPr>
                <w:rFonts w:ascii="Arial" w:hAnsi="Arial" w:cs="Arial"/>
                <w:sz w:val="20"/>
                <w:szCs w:val="20"/>
              </w:rPr>
              <w:t xml:space="preserve">angeboten werden, damit Spieler erst ab einem gewissen Alter Zutritt zum Server erhalten. Die Altersverifikation wird nach State </w:t>
            </w:r>
            <w:proofErr w:type="spellStart"/>
            <w:r w:rsidR="002E4F5F">
              <w:rPr>
                <w:rFonts w:ascii="Arial" w:hAnsi="Arial" w:cs="Arial"/>
                <w:sz w:val="20"/>
                <w:szCs w:val="20"/>
              </w:rPr>
              <w:t>of</w:t>
            </w:r>
            <w:proofErr w:type="spellEnd"/>
            <w:r w:rsidR="002E4F5F">
              <w:rPr>
                <w:rFonts w:ascii="Arial" w:hAnsi="Arial" w:cs="Arial"/>
                <w:sz w:val="20"/>
                <w:szCs w:val="20"/>
              </w:rPr>
              <w:t xml:space="preserve"> </w:t>
            </w:r>
            <w:proofErr w:type="spellStart"/>
            <w:r w:rsidR="002E4F5F">
              <w:rPr>
                <w:rFonts w:ascii="Arial" w:hAnsi="Arial" w:cs="Arial"/>
                <w:sz w:val="20"/>
                <w:szCs w:val="20"/>
              </w:rPr>
              <w:t>the</w:t>
            </w:r>
            <w:proofErr w:type="spellEnd"/>
            <w:r w:rsidR="002E4F5F">
              <w:rPr>
                <w:rFonts w:ascii="Arial" w:hAnsi="Arial" w:cs="Arial"/>
                <w:sz w:val="20"/>
                <w:szCs w:val="20"/>
              </w:rPr>
              <w:t xml:space="preserve"> Art implementiert. </w:t>
            </w:r>
          </w:p>
        </w:tc>
      </w:tr>
      <w:tr w:rsidR="00566BFC" w:rsidTr="00566BFC">
        <w:tc>
          <w:tcPr>
            <w:tcW w:w="1555" w:type="dxa"/>
          </w:tcPr>
          <w:p w:rsidR="00566BFC" w:rsidRDefault="002E4F5F" w:rsidP="00E07265">
            <w:pPr>
              <w:rPr>
                <w:rFonts w:ascii="Arial" w:hAnsi="Arial" w:cs="Arial"/>
                <w:sz w:val="20"/>
                <w:szCs w:val="20"/>
              </w:rPr>
            </w:pPr>
            <w:r>
              <w:rPr>
                <w:rFonts w:ascii="Arial" w:hAnsi="Arial" w:cs="Arial"/>
                <w:sz w:val="20"/>
                <w:szCs w:val="20"/>
              </w:rPr>
              <w:t>/LL50/</w:t>
            </w:r>
          </w:p>
        </w:tc>
        <w:tc>
          <w:tcPr>
            <w:tcW w:w="7501" w:type="dxa"/>
          </w:tcPr>
          <w:p w:rsidR="00566BFC" w:rsidRDefault="002E4F5F" w:rsidP="00E07265">
            <w:pPr>
              <w:rPr>
                <w:rFonts w:ascii="Arial" w:hAnsi="Arial" w:cs="Arial"/>
                <w:sz w:val="20"/>
                <w:szCs w:val="20"/>
              </w:rPr>
            </w:pPr>
            <w:r>
              <w:rPr>
                <w:rFonts w:ascii="Arial" w:hAnsi="Arial" w:cs="Arial"/>
                <w:sz w:val="20"/>
                <w:szCs w:val="20"/>
              </w:rPr>
              <w:t xml:space="preserve">Eine Begrenzung der Spieleranzahl pro Spiel darf über vom </w:t>
            </w:r>
            <w:proofErr w:type="spellStart"/>
            <w:r>
              <w:rPr>
                <w:rFonts w:ascii="Arial" w:hAnsi="Arial" w:cs="Arial"/>
                <w:sz w:val="20"/>
                <w:szCs w:val="20"/>
              </w:rPr>
              <w:t>Dungeon</w:t>
            </w:r>
            <w:proofErr w:type="spellEnd"/>
            <w:r>
              <w:rPr>
                <w:rFonts w:ascii="Arial" w:hAnsi="Arial" w:cs="Arial"/>
                <w:sz w:val="20"/>
                <w:szCs w:val="20"/>
              </w:rPr>
              <w:t xml:space="preserve"> Master festgelegt werden. Die Software muss erkennen, wenn der Server aufgrund zu hoher Belastung zu langsam wird und entsprechend Ressourcen zur Verfügung stellen. </w:t>
            </w:r>
          </w:p>
        </w:tc>
      </w:tr>
      <w:tr w:rsidR="00566BFC" w:rsidTr="00566BFC">
        <w:tc>
          <w:tcPr>
            <w:tcW w:w="1555" w:type="dxa"/>
          </w:tcPr>
          <w:p w:rsidR="00566BFC" w:rsidRDefault="002E4F5F" w:rsidP="00E07265">
            <w:pPr>
              <w:rPr>
                <w:rFonts w:ascii="Arial" w:hAnsi="Arial" w:cs="Arial"/>
                <w:sz w:val="20"/>
                <w:szCs w:val="20"/>
              </w:rPr>
            </w:pPr>
            <w:r>
              <w:rPr>
                <w:rFonts w:ascii="Arial" w:hAnsi="Arial" w:cs="Arial"/>
                <w:sz w:val="20"/>
                <w:szCs w:val="20"/>
              </w:rPr>
              <w:t>/LL60/</w:t>
            </w:r>
          </w:p>
        </w:tc>
        <w:tc>
          <w:tcPr>
            <w:tcW w:w="7501" w:type="dxa"/>
          </w:tcPr>
          <w:p w:rsidR="00566BFC" w:rsidRDefault="00ED7F28" w:rsidP="00E07265">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ED7F28" w:rsidTr="00566BFC">
        <w:tc>
          <w:tcPr>
            <w:tcW w:w="1555" w:type="dxa"/>
          </w:tcPr>
          <w:p w:rsidR="00ED7F28" w:rsidRDefault="00ED7F28" w:rsidP="00E07265">
            <w:pPr>
              <w:rPr>
                <w:rFonts w:ascii="Arial" w:hAnsi="Arial" w:cs="Arial"/>
                <w:sz w:val="20"/>
                <w:szCs w:val="20"/>
              </w:rPr>
            </w:pPr>
            <w:r>
              <w:rPr>
                <w:rFonts w:ascii="Arial" w:hAnsi="Arial" w:cs="Arial"/>
                <w:sz w:val="20"/>
                <w:szCs w:val="20"/>
              </w:rPr>
              <w:t>/LL70/</w:t>
            </w:r>
          </w:p>
        </w:tc>
        <w:tc>
          <w:tcPr>
            <w:tcW w:w="7501" w:type="dxa"/>
          </w:tcPr>
          <w:p w:rsidR="00ED7F28" w:rsidRDefault="00C428CA" w:rsidP="00E07265">
            <w:pPr>
              <w:rPr>
                <w:rFonts w:ascii="Arial" w:hAnsi="Arial" w:cs="Arial"/>
                <w:sz w:val="20"/>
                <w:szCs w:val="20"/>
              </w:rPr>
            </w:pPr>
            <w:r>
              <w:rPr>
                <w:rFonts w:ascii="Arial" w:hAnsi="Arial" w:cs="Arial"/>
                <w:sz w:val="20"/>
                <w:szCs w:val="20"/>
              </w:rPr>
              <w:t xml:space="preserve">DM kann in seinen eigenen Spielen auch als Spieler auftreten. </w:t>
            </w:r>
          </w:p>
        </w:tc>
      </w:tr>
    </w:tbl>
    <w:p w:rsidR="00E07265" w:rsidRPr="00E07265" w:rsidRDefault="00E07265" w:rsidP="00E07265">
      <w:pPr>
        <w:rPr>
          <w:rFonts w:ascii="Arial" w:hAnsi="Arial" w:cs="Arial"/>
          <w:sz w:val="20"/>
          <w:szCs w:val="20"/>
        </w:rPr>
      </w:pPr>
    </w:p>
    <w:p w:rsidR="00343BC8" w:rsidRPr="00AC3A1A" w:rsidRDefault="00343BC8" w:rsidP="00343BC8">
      <w:pPr>
        <w:rPr>
          <w:rFonts w:ascii="Arial" w:hAnsi="Arial" w:cs="Arial"/>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Qualitätsanforderungen</w:t>
      </w:r>
    </w:p>
    <w:tbl>
      <w:tblPr>
        <w:tblStyle w:val="Tabellenraster"/>
        <w:tblW w:w="0" w:type="auto"/>
        <w:tblLook w:val="04A0" w:firstRow="1" w:lastRow="0" w:firstColumn="1" w:lastColumn="0" w:noHBand="0" w:noVBand="1"/>
      </w:tblPr>
      <w:tblGrid>
        <w:gridCol w:w="1811"/>
        <w:gridCol w:w="1811"/>
        <w:gridCol w:w="1811"/>
        <w:gridCol w:w="1811"/>
        <w:gridCol w:w="1812"/>
      </w:tblGrid>
      <w:tr w:rsidR="00C3031F" w:rsidTr="00C3031F">
        <w:tc>
          <w:tcPr>
            <w:tcW w:w="1811" w:type="dxa"/>
          </w:tcPr>
          <w:p w:rsidR="00C3031F" w:rsidRDefault="00C3031F" w:rsidP="00566BFC">
            <w:pPr>
              <w:rPr>
                <w:rFonts w:ascii="Arial" w:hAnsi="Arial" w:cs="Arial"/>
                <w:sz w:val="20"/>
                <w:szCs w:val="20"/>
              </w:rPr>
            </w:pPr>
            <w:r>
              <w:rPr>
                <w:rFonts w:ascii="Arial" w:hAnsi="Arial" w:cs="Arial"/>
                <w:sz w:val="20"/>
                <w:szCs w:val="20"/>
              </w:rPr>
              <w:t>Produktqualität</w:t>
            </w:r>
          </w:p>
        </w:tc>
        <w:tc>
          <w:tcPr>
            <w:tcW w:w="1811" w:type="dxa"/>
          </w:tcPr>
          <w:p w:rsidR="00C3031F" w:rsidRDefault="00C3031F" w:rsidP="00566BFC">
            <w:pPr>
              <w:rPr>
                <w:rFonts w:ascii="Arial" w:hAnsi="Arial" w:cs="Arial"/>
                <w:sz w:val="20"/>
                <w:szCs w:val="20"/>
              </w:rPr>
            </w:pPr>
            <w:r>
              <w:rPr>
                <w:rFonts w:ascii="Arial" w:hAnsi="Arial" w:cs="Arial"/>
                <w:sz w:val="20"/>
                <w:szCs w:val="20"/>
              </w:rPr>
              <w:t xml:space="preserve">Sehr gut </w:t>
            </w:r>
          </w:p>
        </w:tc>
        <w:tc>
          <w:tcPr>
            <w:tcW w:w="1811" w:type="dxa"/>
          </w:tcPr>
          <w:p w:rsidR="00C3031F" w:rsidRDefault="00C3031F" w:rsidP="00566BFC">
            <w:pPr>
              <w:rPr>
                <w:rFonts w:ascii="Arial" w:hAnsi="Arial" w:cs="Arial"/>
                <w:sz w:val="20"/>
                <w:szCs w:val="20"/>
              </w:rPr>
            </w:pPr>
            <w:r>
              <w:rPr>
                <w:rFonts w:ascii="Arial" w:hAnsi="Arial" w:cs="Arial"/>
                <w:sz w:val="20"/>
                <w:szCs w:val="20"/>
              </w:rPr>
              <w:t>gut</w:t>
            </w:r>
          </w:p>
        </w:tc>
        <w:tc>
          <w:tcPr>
            <w:tcW w:w="1811" w:type="dxa"/>
          </w:tcPr>
          <w:p w:rsidR="00C3031F" w:rsidRDefault="00C3031F" w:rsidP="00566BFC">
            <w:pPr>
              <w:rPr>
                <w:rFonts w:ascii="Arial" w:hAnsi="Arial" w:cs="Arial"/>
                <w:sz w:val="20"/>
                <w:szCs w:val="20"/>
              </w:rPr>
            </w:pPr>
            <w:r>
              <w:rPr>
                <w:rFonts w:ascii="Arial" w:hAnsi="Arial" w:cs="Arial"/>
                <w:sz w:val="20"/>
                <w:szCs w:val="20"/>
              </w:rPr>
              <w:t>normal</w:t>
            </w:r>
          </w:p>
        </w:tc>
        <w:tc>
          <w:tcPr>
            <w:tcW w:w="1812" w:type="dxa"/>
          </w:tcPr>
          <w:p w:rsidR="00C3031F" w:rsidRDefault="00C3031F" w:rsidP="00566BFC">
            <w:pPr>
              <w:rPr>
                <w:rFonts w:ascii="Arial" w:hAnsi="Arial" w:cs="Arial"/>
                <w:sz w:val="20"/>
                <w:szCs w:val="20"/>
              </w:rPr>
            </w:pPr>
            <w:r>
              <w:rPr>
                <w:rFonts w:ascii="Arial" w:hAnsi="Arial" w:cs="Arial"/>
                <w:sz w:val="20"/>
                <w:szCs w:val="20"/>
              </w:rPr>
              <w:t>Nicht relevant</w:t>
            </w:r>
          </w:p>
        </w:tc>
      </w:tr>
      <w:tr w:rsidR="00C3031F" w:rsidTr="00C3031F">
        <w:tc>
          <w:tcPr>
            <w:tcW w:w="1811" w:type="dxa"/>
          </w:tcPr>
          <w:p w:rsidR="00C3031F" w:rsidRDefault="00A94905" w:rsidP="00566BFC">
            <w:pPr>
              <w:rPr>
                <w:rFonts w:ascii="Arial" w:hAnsi="Arial" w:cs="Arial"/>
                <w:sz w:val="20"/>
                <w:szCs w:val="20"/>
              </w:rPr>
            </w:pPr>
            <w:r>
              <w:rPr>
                <w:rFonts w:ascii="Arial" w:hAnsi="Arial" w:cs="Arial"/>
                <w:sz w:val="20"/>
                <w:szCs w:val="20"/>
              </w:rPr>
              <w:t>Skalierbarkeit</w:t>
            </w:r>
          </w:p>
        </w:tc>
        <w:tc>
          <w:tcPr>
            <w:tcW w:w="1811" w:type="dxa"/>
          </w:tcPr>
          <w:p w:rsidR="00C3031F" w:rsidRDefault="00A94905" w:rsidP="00A94905">
            <w:pPr>
              <w:jc w:val="center"/>
              <w:rPr>
                <w:rFonts w:ascii="Arial" w:hAnsi="Arial" w:cs="Arial"/>
                <w:sz w:val="20"/>
                <w:szCs w:val="20"/>
              </w:rPr>
            </w:pPr>
            <w:r>
              <w:rPr>
                <w:rFonts w:ascii="Arial" w:hAnsi="Arial" w:cs="Arial"/>
                <w:sz w:val="20"/>
                <w:szCs w:val="20"/>
              </w:rPr>
              <w:t>X</w:t>
            </w:r>
          </w:p>
        </w:tc>
        <w:tc>
          <w:tcPr>
            <w:tcW w:w="1811" w:type="dxa"/>
          </w:tcPr>
          <w:p w:rsidR="00C3031F" w:rsidRDefault="00C3031F" w:rsidP="00A94905">
            <w:pPr>
              <w:jc w:val="center"/>
              <w:rPr>
                <w:rFonts w:ascii="Arial" w:hAnsi="Arial" w:cs="Arial"/>
                <w:sz w:val="20"/>
                <w:szCs w:val="20"/>
              </w:rPr>
            </w:pPr>
          </w:p>
        </w:tc>
        <w:tc>
          <w:tcPr>
            <w:tcW w:w="1811" w:type="dxa"/>
          </w:tcPr>
          <w:p w:rsidR="00C3031F" w:rsidRDefault="00C3031F" w:rsidP="00A94905">
            <w:pPr>
              <w:jc w:val="center"/>
              <w:rPr>
                <w:rFonts w:ascii="Arial" w:hAnsi="Arial" w:cs="Arial"/>
                <w:sz w:val="20"/>
                <w:szCs w:val="20"/>
              </w:rPr>
            </w:pPr>
          </w:p>
        </w:tc>
        <w:tc>
          <w:tcPr>
            <w:tcW w:w="1812" w:type="dxa"/>
          </w:tcPr>
          <w:p w:rsidR="00C3031F" w:rsidRDefault="00C3031F" w:rsidP="00A94905">
            <w:pPr>
              <w:jc w:val="center"/>
              <w:rPr>
                <w:rFonts w:ascii="Arial" w:hAnsi="Arial" w:cs="Arial"/>
                <w:sz w:val="20"/>
                <w:szCs w:val="20"/>
              </w:rPr>
            </w:pPr>
          </w:p>
        </w:tc>
      </w:tr>
      <w:tr w:rsidR="00C3031F" w:rsidTr="00C3031F">
        <w:tc>
          <w:tcPr>
            <w:tcW w:w="1811" w:type="dxa"/>
          </w:tcPr>
          <w:p w:rsidR="00C3031F" w:rsidRDefault="00A94905" w:rsidP="00566BFC">
            <w:pPr>
              <w:rPr>
                <w:rFonts w:ascii="Arial" w:hAnsi="Arial" w:cs="Arial"/>
                <w:sz w:val="20"/>
                <w:szCs w:val="20"/>
              </w:rPr>
            </w:pPr>
            <w:r>
              <w:rPr>
                <w:rFonts w:ascii="Arial" w:hAnsi="Arial" w:cs="Arial"/>
                <w:sz w:val="20"/>
                <w:szCs w:val="20"/>
              </w:rPr>
              <w:t>Performance</w:t>
            </w:r>
          </w:p>
        </w:tc>
        <w:tc>
          <w:tcPr>
            <w:tcW w:w="1811" w:type="dxa"/>
          </w:tcPr>
          <w:p w:rsidR="00C3031F" w:rsidRDefault="00C3031F" w:rsidP="00A94905">
            <w:pPr>
              <w:jc w:val="center"/>
              <w:rPr>
                <w:rFonts w:ascii="Arial" w:hAnsi="Arial" w:cs="Arial"/>
                <w:sz w:val="20"/>
                <w:szCs w:val="20"/>
              </w:rPr>
            </w:pPr>
          </w:p>
        </w:tc>
        <w:tc>
          <w:tcPr>
            <w:tcW w:w="1811" w:type="dxa"/>
          </w:tcPr>
          <w:p w:rsidR="00C3031F" w:rsidRDefault="00C92094" w:rsidP="00A94905">
            <w:pPr>
              <w:jc w:val="center"/>
              <w:rPr>
                <w:rFonts w:ascii="Arial" w:hAnsi="Arial" w:cs="Arial"/>
                <w:sz w:val="20"/>
                <w:szCs w:val="20"/>
              </w:rPr>
            </w:pPr>
            <w:r>
              <w:rPr>
                <w:rFonts w:ascii="Arial" w:hAnsi="Arial" w:cs="Arial"/>
                <w:sz w:val="20"/>
                <w:szCs w:val="20"/>
              </w:rPr>
              <w:t>X</w:t>
            </w:r>
          </w:p>
        </w:tc>
        <w:tc>
          <w:tcPr>
            <w:tcW w:w="1811" w:type="dxa"/>
          </w:tcPr>
          <w:p w:rsidR="00C3031F" w:rsidRDefault="00C3031F" w:rsidP="00A94905">
            <w:pPr>
              <w:jc w:val="center"/>
              <w:rPr>
                <w:rFonts w:ascii="Arial" w:hAnsi="Arial" w:cs="Arial"/>
                <w:sz w:val="20"/>
                <w:szCs w:val="20"/>
              </w:rPr>
            </w:pPr>
          </w:p>
        </w:tc>
        <w:tc>
          <w:tcPr>
            <w:tcW w:w="1812" w:type="dxa"/>
          </w:tcPr>
          <w:p w:rsidR="00C3031F" w:rsidRDefault="00C3031F" w:rsidP="00A94905">
            <w:pPr>
              <w:jc w:val="center"/>
              <w:rPr>
                <w:rFonts w:ascii="Arial" w:hAnsi="Arial" w:cs="Arial"/>
                <w:sz w:val="20"/>
                <w:szCs w:val="20"/>
              </w:rPr>
            </w:pPr>
          </w:p>
        </w:tc>
      </w:tr>
      <w:tr w:rsidR="00C3031F" w:rsidTr="00C3031F">
        <w:tc>
          <w:tcPr>
            <w:tcW w:w="1811" w:type="dxa"/>
          </w:tcPr>
          <w:p w:rsidR="00C3031F" w:rsidRDefault="002A4DBC" w:rsidP="00566BFC">
            <w:pPr>
              <w:rPr>
                <w:rFonts w:ascii="Arial" w:hAnsi="Arial" w:cs="Arial"/>
                <w:sz w:val="20"/>
                <w:szCs w:val="20"/>
              </w:rPr>
            </w:pPr>
            <w:r>
              <w:rPr>
                <w:rFonts w:ascii="Arial" w:hAnsi="Arial" w:cs="Arial"/>
                <w:sz w:val="20"/>
                <w:szCs w:val="20"/>
              </w:rPr>
              <w:t>Funktionalität</w:t>
            </w:r>
          </w:p>
        </w:tc>
        <w:tc>
          <w:tcPr>
            <w:tcW w:w="1811" w:type="dxa"/>
          </w:tcPr>
          <w:p w:rsidR="00C3031F" w:rsidRDefault="002A4DBC" w:rsidP="00A94905">
            <w:pPr>
              <w:jc w:val="center"/>
              <w:rPr>
                <w:rFonts w:ascii="Arial" w:hAnsi="Arial" w:cs="Arial"/>
                <w:sz w:val="20"/>
                <w:szCs w:val="20"/>
              </w:rPr>
            </w:pPr>
            <w:r>
              <w:rPr>
                <w:rFonts w:ascii="Arial" w:hAnsi="Arial" w:cs="Arial"/>
                <w:sz w:val="20"/>
                <w:szCs w:val="20"/>
              </w:rPr>
              <w:t>X</w:t>
            </w:r>
          </w:p>
        </w:tc>
        <w:tc>
          <w:tcPr>
            <w:tcW w:w="1811" w:type="dxa"/>
          </w:tcPr>
          <w:p w:rsidR="00C3031F" w:rsidRDefault="00C3031F" w:rsidP="00A94905">
            <w:pPr>
              <w:jc w:val="center"/>
              <w:rPr>
                <w:rFonts w:ascii="Arial" w:hAnsi="Arial" w:cs="Arial"/>
                <w:sz w:val="20"/>
                <w:szCs w:val="20"/>
              </w:rPr>
            </w:pPr>
          </w:p>
        </w:tc>
        <w:tc>
          <w:tcPr>
            <w:tcW w:w="1811" w:type="dxa"/>
          </w:tcPr>
          <w:p w:rsidR="00C3031F" w:rsidRDefault="00C3031F" w:rsidP="00A94905">
            <w:pPr>
              <w:jc w:val="center"/>
              <w:rPr>
                <w:rFonts w:ascii="Arial" w:hAnsi="Arial" w:cs="Arial"/>
                <w:sz w:val="20"/>
                <w:szCs w:val="20"/>
              </w:rPr>
            </w:pPr>
          </w:p>
        </w:tc>
        <w:tc>
          <w:tcPr>
            <w:tcW w:w="1812" w:type="dxa"/>
          </w:tcPr>
          <w:p w:rsidR="00C3031F" w:rsidRDefault="00C3031F" w:rsidP="00A94905">
            <w:pPr>
              <w:jc w:val="center"/>
              <w:rPr>
                <w:rFonts w:ascii="Arial" w:hAnsi="Arial" w:cs="Arial"/>
                <w:sz w:val="20"/>
                <w:szCs w:val="20"/>
              </w:rPr>
            </w:pPr>
          </w:p>
        </w:tc>
      </w:tr>
      <w:tr w:rsidR="002A4DBC" w:rsidTr="00C3031F">
        <w:tc>
          <w:tcPr>
            <w:tcW w:w="1811" w:type="dxa"/>
          </w:tcPr>
          <w:p w:rsidR="002A4DBC" w:rsidRDefault="002A4DBC" w:rsidP="00566BFC">
            <w:pPr>
              <w:rPr>
                <w:rFonts w:ascii="Arial" w:hAnsi="Arial" w:cs="Arial"/>
                <w:sz w:val="20"/>
                <w:szCs w:val="20"/>
              </w:rPr>
            </w:pPr>
            <w:r>
              <w:rPr>
                <w:rFonts w:ascii="Arial" w:hAnsi="Arial" w:cs="Arial"/>
                <w:sz w:val="20"/>
                <w:szCs w:val="20"/>
              </w:rPr>
              <w:t>Benutzbarkeit</w:t>
            </w:r>
          </w:p>
        </w:tc>
        <w:tc>
          <w:tcPr>
            <w:tcW w:w="1811" w:type="dxa"/>
          </w:tcPr>
          <w:p w:rsidR="002A4DBC" w:rsidRDefault="002A4DBC" w:rsidP="00A94905">
            <w:pPr>
              <w:jc w:val="center"/>
              <w:rPr>
                <w:rFonts w:ascii="Arial" w:hAnsi="Arial" w:cs="Arial"/>
                <w:sz w:val="20"/>
                <w:szCs w:val="20"/>
              </w:rPr>
            </w:pPr>
            <w:r>
              <w:rPr>
                <w:rFonts w:ascii="Arial" w:hAnsi="Arial" w:cs="Arial"/>
                <w:sz w:val="20"/>
                <w:szCs w:val="20"/>
              </w:rPr>
              <w:t>X</w:t>
            </w:r>
          </w:p>
        </w:tc>
        <w:tc>
          <w:tcPr>
            <w:tcW w:w="1811" w:type="dxa"/>
          </w:tcPr>
          <w:p w:rsidR="002A4DBC" w:rsidRDefault="002A4DBC" w:rsidP="00A94905">
            <w:pPr>
              <w:jc w:val="center"/>
              <w:rPr>
                <w:rFonts w:ascii="Arial" w:hAnsi="Arial" w:cs="Arial"/>
                <w:sz w:val="20"/>
                <w:szCs w:val="20"/>
              </w:rPr>
            </w:pPr>
          </w:p>
        </w:tc>
        <w:tc>
          <w:tcPr>
            <w:tcW w:w="1811" w:type="dxa"/>
          </w:tcPr>
          <w:p w:rsidR="002A4DBC" w:rsidRDefault="002A4DBC" w:rsidP="00A94905">
            <w:pPr>
              <w:jc w:val="center"/>
              <w:rPr>
                <w:rFonts w:ascii="Arial" w:hAnsi="Arial" w:cs="Arial"/>
                <w:sz w:val="20"/>
                <w:szCs w:val="20"/>
              </w:rPr>
            </w:pPr>
          </w:p>
        </w:tc>
        <w:tc>
          <w:tcPr>
            <w:tcW w:w="1812" w:type="dxa"/>
          </w:tcPr>
          <w:p w:rsidR="002A4DBC" w:rsidRDefault="002A4DBC" w:rsidP="00A94905">
            <w:pPr>
              <w:jc w:val="center"/>
              <w:rPr>
                <w:rFonts w:ascii="Arial" w:hAnsi="Arial" w:cs="Arial"/>
                <w:sz w:val="20"/>
                <w:szCs w:val="20"/>
              </w:rPr>
            </w:pPr>
          </w:p>
        </w:tc>
      </w:tr>
      <w:tr w:rsidR="002A4DBC" w:rsidTr="00C3031F">
        <w:tc>
          <w:tcPr>
            <w:tcW w:w="1811" w:type="dxa"/>
          </w:tcPr>
          <w:p w:rsidR="002A4DBC" w:rsidRDefault="002A4DBC" w:rsidP="00566BFC">
            <w:pPr>
              <w:rPr>
                <w:rFonts w:ascii="Arial" w:hAnsi="Arial" w:cs="Arial"/>
                <w:sz w:val="20"/>
                <w:szCs w:val="20"/>
              </w:rPr>
            </w:pPr>
            <w:r>
              <w:rPr>
                <w:rFonts w:ascii="Arial" w:hAnsi="Arial" w:cs="Arial"/>
                <w:sz w:val="20"/>
                <w:szCs w:val="20"/>
              </w:rPr>
              <w:t>Zuverlässigkeit</w:t>
            </w:r>
          </w:p>
        </w:tc>
        <w:tc>
          <w:tcPr>
            <w:tcW w:w="1811" w:type="dxa"/>
          </w:tcPr>
          <w:p w:rsidR="002A4DBC" w:rsidRDefault="002A4DBC" w:rsidP="00A94905">
            <w:pPr>
              <w:jc w:val="center"/>
              <w:rPr>
                <w:rFonts w:ascii="Arial" w:hAnsi="Arial" w:cs="Arial"/>
                <w:sz w:val="20"/>
                <w:szCs w:val="20"/>
              </w:rPr>
            </w:pPr>
            <w:r>
              <w:rPr>
                <w:rFonts w:ascii="Arial" w:hAnsi="Arial" w:cs="Arial"/>
                <w:sz w:val="20"/>
                <w:szCs w:val="20"/>
              </w:rPr>
              <w:t>X</w:t>
            </w:r>
          </w:p>
        </w:tc>
        <w:tc>
          <w:tcPr>
            <w:tcW w:w="1811" w:type="dxa"/>
          </w:tcPr>
          <w:p w:rsidR="002A4DBC" w:rsidRDefault="002A4DBC" w:rsidP="00A94905">
            <w:pPr>
              <w:jc w:val="center"/>
              <w:rPr>
                <w:rFonts w:ascii="Arial" w:hAnsi="Arial" w:cs="Arial"/>
                <w:sz w:val="20"/>
                <w:szCs w:val="20"/>
              </w:rPr>
            </w:pPr>
          </w:p>
        </w:tc>
        <w:tc>
          <w:tcPr>
            <w:tcW w:w="1811" w:type="dxa"/>
          </w:tcPr>
          <w:p w:rsidR="002A4DBC" w:rsidRDefault="002A4DBC" w:rsidP="00A94905">
            <w:pPr>
              <w:jc w:val="center"/>
              <w:rPr>
                <w:rFonts w:ascii="Arial" w:hAnsi="Arial" w:cs="Arial"/>
                <w:sz w:val="20"/>
                <w:szCs w:val="20"/>
              </w:rPr>
            </w:pPr>
          </w:p>
        </w:tc>
        <w:tc>
          <w:tcPr>
            <w:tcW w:w="1812" w:type="dxa"/>
          </w:tcPr>
          <w:p w:rsidR="002A4DBC" w:rsidRDefault="002A4DBC" w:rsidP="00A94905">
            <w:pPr>
              <w:jc w:val="center"/>
              <w:rPr>
                <w:rFonts w:ascii="Arial" w:hAnsi="Arial" w:cs="Arial"/>
                <w:sz w:val="20"/>
                <w:szCs w:val="20"/>
              </w:rPr>
            </w:pPr>
          </w:p>
        </w:tc>
      </w:tr>
    </w:tbl>
    <w:p w:rsidR="00566BFC" w:rsidRDefault="00566BFC" w:rsidP="00566BFC">
      <w:pPr>
        <w:rPr>
          <w:rFonts w:ascii="Arial" w:hAnsi="Arial" w:cs="Arial"/>
          <w:sz w:val="20"/>
          <w:szCs w:val="20"/>
        </w:rPr>
      </w:pPr>
    </w:p>
    <w:p w:rsidR="00566BFC" w:rsidRPr="00C0158F" w:rsidRDefault="00566BFC" w:rsidP="00566BFC">
      <w:pPr>
        <w:rPr>
          <w:rFonts w:ascii="Arial" w:hAnsi="Arial" w:cs="Arial"/>
          <w:b/>
          <w:bCs/>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Ergänzungen</w:t>
      </w:r>
    </w:p>
    <w:p w:rsidR="00EB085B" w:rsidRPr="00AC3A1A" w:rsidRDefault="00EB085B" w:rsidP="00EB085B">
      <w:pPr>
        <w:rPr>
          <w:rFonts w:ascii="Arial" w:hAnsi="Arial" w:cs="Arial"/>
          <w:sz w:val="20"/>
          <w:szCs w:val="20"/>
        </w:rPr>
      </w:pPr>
    </w:p>
    <w:p w:rsidR="00EB085B" w:rsidRDefault="00C3031F" w:rsidP="00C3031F">
      <w:pPr>
        <w:pStyle w:val="Listenabsatz"/>
        <w:numPr>
          <w:ilvl w:val="0"/>
          <w:numId w:val="2"/>
        </w:numPr>
        <w:rPr>
          <w:rFonts w:ascii="Arial" w:hAnsi="Arial" w:cs="Arial"/>
          <w:sz w:val="20"/>
          <w:szCs w:val="20"/>
        </w:rPr>
      </w:pPr>
      <w:r>
        <w:rPr>
          <w:rFonts w:ascii="Arial" w:hAnsi="Arial" w:cs="Arial"/>
          <w:sz w:val="20"/>
          <w:szCs w:val="20"/>
        </w:rPr>
        <w:t>Es wird erwartet, dass die Serverbelastung gegen Nachmittag/ Abend</w:t>
      </w:r>
      <w:r w:rsidR="0014733A">
        <w:rPr>
          <w:rFonts w:ascii="Arial" w:hAnsi="Arial" w:cs="Arial"/>
          <w:sz w:val="20"/>
          <w:szCs w:val="20"/>
        </w:rPr>
        <w:t>/ Nacht und am Wochenende zunimmt, da die Spieler untertags arbeiten.</w:t>
      </w:r>
    </w:p>
    <w:p w:rsidR="0014733A" w:rsidRPr="00C3031F" w:rsidRDefault="0014733A" w:rsidP="00C92094">
      <w:pPr>
        <w:pStyle w:val="Listenabsatz"/>
        <w:rPr>
          <w:rFonts w:ascii="Arial" w:hAnsi="Arial" w:cs="Arial"/>
          <w:sz w:val="20"/>
          <w:szCs w:val="20"/>
        </w:rPr>
      </w:pPr>
    </w:p>
    <w:sectPr w:rsidR="0014733A" w:rsidRPr="00C3031F" w:rsidSect="008F5C5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F4"/>
    <w:rsid w:val="000B3FA7"/>
    <w:rsid w:val="0014733A"/>
    <w:rsid w:val="001B1FBE"/>
    <w:rsid w:val="00291FB5"/>
    <w:rsid w:val="002A4DBC"/>
    <w:rsid w:val="002C07C4"/>
    <w:rsid w:val="002D48F7"/>
    <w:rsid w:val="002E4F5F"/>
    <w:rsid w:val="00343BC8"/>
    <w:rsid w:val="00373AC3"/>
    <w:rsid w:val="00377A6A"/>
    <w:rsid w:val="00404810"/>
    <w:rsid w:val="00432489"/>
    <w:rsid w:val="004B558D"/>
    <w:rsid w:val="004F5A0D"/>
    <w:rsid w:val="00566BFC"/>
    <w:rsid w:val="007D5E09"/>
    <w:rsid w:val="007F0F9C"/>
    <w:rsid w:val="008C70DC"/>
    <w:rsid w:val="008F5C5C"/>
    <w:rsid w:val="00971D61"/>
    <w:rsid w:val="009E7ABA"/>
    <w:rsid w:val="00A61A28"/>
    <w:rsid w:val="00A94905"/>
    <w:rsid w:val="00AC3A1A"/>
    <w:rsid w:val="00AF7A55"/>
    <w:rsid w:val="00B3418A"/>
    <w:rsid w:val="00B36D82"/>
    <w:rsid w:val="00B62732"/>
    <w:rsid w:val="00B8516E"/>
    <w:rsid w:val="00C00CC2"/>
    <w:rsid w:val="00C0158F"/>
    <w:rsid w:val="00C14A18"/>
    <w:rsid w:val="00C24CA7"/>
    <w:rsid w:val="00C3031F"/>
    <w:rsid w:val="00C348F4"/>
    <w:rsid w:val="00C428CA"/>
    <w:rsid w:val="00C92094"/>
    <w:rsid w:val="00DE2A1E"/>
    <w:rsid w:val="00E01C5A"/>
    <w:rsid w:val="00E07265"/>
    <w:rsid w:val="00E0735E"/>
    <w:rsid w:val="00EB085B"/>
    <w:rsid w:val="00EC7559"/>
    <w:rsid w:val="00ED7F28"/>
    <w:rsid w:val="00EE4687"/>
    <w:rsid w:val="00FC13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DD1A86"/>
  <w15:chartTrackingRefBased/>
  <w15:docId w15:val="{CB4F7FB4-946A-C846-925E-08ABF5F0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FBE"/>
    <w:pPr>
      <w:ind w:left="720"/>
      <w:contextualSpacing/>
    </w:pPr>
  </w:style>
  <w:style w:type="table" w:styleId="Tabellenraster">
    <w:name w:val="Table Grid"/>
    <w:basedOn w:val="NormaleTabelle"/>
    <w:uiPriority w:val="39"/>
    <w:rsid w:val="008C7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6907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Corinne</dc:creator>
  <cp:keywords/>
  <dc:description/>
  <cp:lastModifiedBy>Blessing, Corinne</cp:lastModifiedBy>
  <cp:revision>24</cp:revision>
  <dcterms:created xsi:type="dcterms:W3CDTF">2020-03-25T23:04:00Z</dcterms:created>
  <dcterms:modified xsi:type="dcterms:W3CDTF">2020-03-30T09:13:00Z</dcterms:modified>
</cp:coreProperties>
</file>