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016B" w14:textId="7A7D445C" w:rsidR="00F234F8" w:rsidRPr="00AE23B7" w:rsidRDefault="0021314D">
      <w:pPr>
        <w:rPr>
          <w:b/>
          <w:bCs/>
          <w:sz w:val="28"/>
          <w:szCs w:val="28"/>
          <w:lang w:val="es-ES"/>
        </w:rPr>
      </w:pPr>
      <w:r w:rsidRPr="00AE23B7">
        <w:rPr>
          <w:b/>
          <w:bCs/>
          <w:sz w:val="28"/>
          <w:szCs w:val="28"/>
          <w:lang w:val="es-ES"/>
        </w:rPr>
        <w:t xml:space="preserve">ANALIS DEL VALOR ACTUAL NETO DE LA QUINUA </w:t>
      </w:r>
    </w:p>
    <w:p w14:paraId="3C5D2136" w14:textId="42E008CC" w:rsidR="00AE23B7" w:rsidRDefault="00AE23B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08BD821" wp14:editId="38FF9A00">
            <wp:simplePos x="0" y="0"/>
            <wp:positionH relativeFrom="margin">
              <wp:posOffset>-805180</wp:posOffset>
            </wp:positionH>
            <wp:positionV relativeFrom="paragraph">
              <wp:posOffset>250190</wp:posOffset>
            </wp:positionV>
            <wp:extent cx="6094562" cy="1952625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562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92C5E" w14:textId="632D17B4" w:rsidR="00AE23B7" w:rsidRDefault="00AE23B7">
      <w:pPr>
        <w:rPr>
          <w:lang w:val="es-ES"/>
        </w:rPr>
      </w:pPr>
    </w:p>
    <w:p w14:paraId="4AFAFFAF" w14:textId="6D798BCC" w:rsidR="00AE23B7" w:rsidRDefault="00AE23B7">
      <w:pPr>
        <w:rPr>
          <w:lang w:val="es-ES"/>
        </w:rPr>
      </w:pPr>
    </w:p>
    <w:p w14:paraId="316AA9B8" w14:textId="77777777" w:rsidR="00AE23B7" w:rsidRDefault="00AE23B7">
      <w:pPr>
        <w:rPr>
          <w:lang w:val="es-ES"/>
        </w:rPr>
      </w:pPr>
    </w:p>
    <w:p w14:paraId="18BB96C5" w14:textId="77777777" w:rsidR="00AE23B7" w:rsidRDefault="00AE23B7">
      <w:pPr>
        <w:rPr>
          <w:lang w:val="es-ES"/>
        </w:rPr>
      </w:pPr>
    </w:p>
    <w:p w14:paraId="12D61C2B" w14:textId="77777777" w:rsidR="00AE23B7" w:rsidRDefault="00AE23B7">
      <w:pPr>
        <w:rPr>
          <w:lang w:val="es-ES"/>
        </w:rPr>
      </w:pPr>
    </w:p>
    <w:p w14:paraId="0AFFEA1A" w14:textId="6CA5E6D2" w:rsidR="00AE23B7" w:rsidRDefault="00AE23B7">
      <w:pPr>
        <w:rPr>
          <w:lang w:val="es-ES"/>
        </w:rPr>
      </w:pPr>
    </w:p>
    <w:p w14:paraId="0D83F7EA" w14:textId="77777777" w:rsidR="00AE23B7" w:rsidRDefault="00AE23B7">
      <w:pPr>
        <w:rPr>
          <w:lang w:val="es-ES"/>
        </w:rPr>
      </w:pPr>
    </w:p>
    <w:p w14:paraId="63B21EED" w14:textId="77777777" w:rsidR="00AE23B7" w:rsidRDefault="00AE23B7">
      <w:pPr>
        <w:rPr>
          <w:lang w:val="es-ES"/>
        </w:rPr>
      </w:pPr>
    </w:p>
    <w:p w14:paraId="560B37C4" w14:textId="77777777" w:rsidR="00AE23B7" w:rsidRDefault="00AE23B7">
      <w:pPr>
        <w:rPr>
          <w:lang w:val="es-ES"/>
        </w:rPr>
      </w:pPr>
    </w:p>
    <w:p w14:paraId="21382E26" w14:textId="77777777" w:rsidR="00AE23B7" w:rsidRDefault="00AE23B7">
      <w:pPr>
        <w:rPr>
          <w:lang w:val="es-ES"/>
        </w:rPr>
      </w:pPr>
    </w:p>
    <w:p w14:paraId="0DD91F31" w14:textId="77777777" w:rsidR="00AE23B7" w:rsidRDefault="00AE23B7">
      <w:pPr>
        <w:rPr>
          <w:lang w:val="es-ES"/>
        </w:rPr>
      </w:pPr>
    </w:p>
    <w:p w14:paraId="39354D42" w14:textId="77777777" w:rsidR="00AE23B7" w:rsidRDefault="00AE23B7">
      <w:pPr>
        <w:rPr>
          <w:lang w:val="es-ES"/>
        </w:rPr>
      </w:pPr>
    </w:p>
    <w:p w14:paraId="0AF598AD" w14:textId="77777777" w:rsidR="00AE23B7" w:rsidRDefault="00AE23B7">
      <w:pPr>
        <w:rPr>
          <w:lang w:val="es-ES"/>
        </w:rPr>
      </w:pPr>
    </w:p>
    <w:p w14:paraId="32B464F9" w14:textId="27BE4B09" w:rsidR="0021314D" w:rsidRDefault="0021314D">
      <w:pPr>
        <w:rPr>
          <w:lang w:val="es-ES"/>
        </w:rPr>
      </w:pPr>
    </w:p>
    <w:p w14:paraId="4A515257" w14:textId="7D0F69BF" w:rsidR="00AE23B7" w:rsidRPr="008A79B9" w:rsidRDefault="00AE23B7" w:rsidP="008A79B9">
      <w:pPr>
        <w:rPr>
          <w:sz w:val="28"/>
          <w:szCs w:val="28"/>
          <w:lang w:val="es-ES"/>
        </w:rPr>
      </w:pPr>
      <w:r w:rsidRPr="008A79B9">
        <w:rPr>
          <w:sz w:val="28"/>
          <w:szCs w:val="28"/>
          <w:lang w:val="es-ES"/>
        </w:rPr>
        <w:t>Señalar los riesgos que se han identificado en relación con la sostenibilidad de la propuesta</w:t>
      </w:r>
      <w:r w:rsidR="008A79B9" w:rsidRPr="008A79B9"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productiva y las medidas que se han adoptado.</w:t>
      </w:r>
    </w:p>
    <w:p w14:paraId="07EA35B2" w14:textId="46CC98CD" w:rsidR="00AE23B7" w:rsidRPr="008A79B9" w:rsidRDefault="00AE23B7" w:rsidP="008A79B9">
      <w:pPr>
        <w:rPr>
          <w:sz w:val="28"/>
          <w:szCs w:val="28"/>
          <w:lang w:val="es-ES"/>
        </w:rPr>
      </w:pPr>
      <w:r w:rsidRPr="008A79B9">
        <w:rPr>
          <w:sz w:val="28"/>
          <w:szCs w:val="28"/>
          <w:lang w:val="es-ES"/>
        </w:rPr>
        <w:t>Para garantizar que la propuesta productiva con valor agregado de quinua genere lo</w:t>
      </w:r>
      <w:r w:rsidR="008A79B9" w:rsidRPr="008A79B9">
        <w:rPr>
          <w:sz w:val="28"/>
          <w:szCs w:val="28"/>
          <w:lang w:val="es-ES"/>
        </w:rPr>
        <w:t xml:space="preserve">s </w:t>
      </w:r>
      <w:r w:rsidRPr="008A79B9">
        <w:rPr>
          <w:sz w:val="28"/>
          <w:szCs w:val="28"/>
          <w:lang w:val="es-ES"/>
        </w:rPr>
        <w:t>resultados previstos a lo largo de su vida útil, se tiene lo siguiente:</w:t>
      </w:r>
    </w:p>
    <w:p w14:paraId="4D90D910" w14:textId="77777777" w:rsidR="008A79B9" w:rsidRPr="008A79B9" w:rsidRDefault="008A79B9" w:rsidP="008A79B9">
      <w:pPr>
        <w:rPr>
          <w:sz w:val="28"/>
          <w:szCs w:val="28"/>
          <w:lang w:val="es-ES"/>
        </w:rPr>
      </w:pPr>
    </w:p>
    <w:p w14:paraId="6DA6B44C" w14:textId="68355503" w:rsidR="008A79B9" w:rsidRPr="008A79B9" w:rsidRDefault="008A79B9" w:rsidP="008A79B9">
      <w:pPr>
        <w:rPr>
          <w:sz w:val="28"/>
          <w:szCs w:val="28"/>
          <w:lang w:val="es-ES"/>
        </w:rPr>
      </w:pPr>
      <w:r w:rsidRPr="008A79B9">
        <w:rPr>
          <w:sz w:val="28"/>
          <w:szCs w:val="28"/>
          <w:lang w:val="es-ES"/>
        </w:rPr>
        <w:t>-</w:t>
      </w:r>
      <w:r w:rsidRPr="008A79B9">
        <w:rPr>
          <w:sz w:val="28"/>
          <w:szCs w:val="28"/>
          <w:lang w:val="es-ES"/>
        </w:rPr>
        <w:t>Alianzas estratégicas con el Gobierno Regional de Ayacucho y la Municipalidad</w:t>
      </w:r>
      <w:r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 xml:space="preserve">Provincial de Huamanga, </w:t>
      </w:r>
      <w:r w:rsidRPr="008A79B9">
        <w:rPr>
          <w:sz w:val="28"/>
          <w:szCs w:val="28"/>
          <w:lang w:val="es-ES"/>
        </w:rPr>
        <w:t>quienes,</w:t>
      </w:r>
      <w:r w:rsidRPr="008A79B9">
        <w:rPr>
          <w:sz w:val="28"/>
          <w:szCs w:val="28"/>
          <w:lang w:val="es-ES"/>
        </w:rPr>
        <w:t xml:space="preserve"> a través de la Gerencia de Desarrollo Económico,</w:t>
      </w:r>
      <w:r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brindaran la asistencia técnica hasta lograr la consolidación en cumplimiento a un</w:t>
      </w:r>
      <w:r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convenio suscrito.</w:t>
      </w:r>
    </w:p>
    <w:p w14:paraId="40F7642E" w14:textId="7A1A9FEB" w:rsidR="008A79B9" w:rsidRPr="008A79B9" w:rsidRDefault="008A79B9" w:rsidP="008A79B9">
      <w:pPr>
        <w:rPr>
          <w:sz w:val="28"/>
          <w:szCs w:val="28"/>
          <w:lang w:val="es-ES"/>
        </w:rPr>
      </w:pPr>
      <w:r w:rsidRPr="008A79B9">
        <w:rPr>
          <w:sz w:val="28"/>
          <w:szCs w:val="28"/>
          <w:lang w:val="es-ES"/>
        </w:rPr>
        <w:t>-</w:t>
      </w:r>
      <w:r w:rsidRPr="008A79B9">
        <w:rPr>
          <w:sz w:val="28"/>
          <w:szCs w:val="28"/>
          <w:lang w:val="es-ES"/>
        </w:rPr>
        <w:t>La capacidad de generación de ingresos estará asegurada, pues se obtiene como</w:t>
      </w:r>
      <w:r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resultado de las ventas del procesamiento de la quinua, cuyo mercado es</w:t>
      </w:r>
      <w:r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principalmente Estados Unidos.</w:t>
      </w:r>
    </w:p>
    <w:p w14:paraId="291BEE7B" w14:textId="0A0FE3FD" w:rsidR="008A79B9" w:rsidRPr="008A79B9" w:rsidRDefault="008A79B9" w:rsidP="008A79B9">
      <w:pPr>
        <w:rPr>
          <w:sz w:val="28"/>
          <w:szCs w:val="28"/>
          <w:lang w:val="es-ES"/>
        </w:rPr>
      </w:pPr>
      <w:r w:rsidRPr="008A79B9">
        <w:rPr>
          <w:sz w:val="28"/>
          <w:szCs w:val="28"/>
          <w:lang w:val="es-ES"/>
        </w:rPr>
        <w:t>-</w:t>
      </w:r>
      <w:r w:rsidRPr="008A79B9">
        <w:rPr>
          <w:sz w:val="28"/>
          <w:szCs w:val="28"/>
          <w:lang w:val="es-ES"/>
        </w:rPr>
        <w:t xml:space="preserve"> El AEO, es una organización sólida que viene trabajando hace más de 04 años,</w:t>
      </w:r>
      <w:r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cuyos socios tienen el compromiso de mantener la unidad y fortalecer la</w:t>
      </w:r>
      <w:r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organización.</w:t>
      </w:r>
    </w:p>
    <w:p w14:paraId="141E1C92" w14:textId="7D55D1B6" w:rsidR="008A79B9" w:rsidRPr="008A79B9" w:rsidRDefault="008A79B9" w:rsidP="008A79B9">
      <w:pPr>
        <w:rPr>
          <w:sz w:val="28"/>
          <w:szCs w:val="28"/>
          <w:lang w:val="es-ES"/>
        </w:rPr>
      </w:pPr>
      <w:r w:rsidRPr="008A79B9">
        <w:rPr>
          <w:sz w:val="28"/>
          <w:szCs w:val="28"/>
          <w:lang w:val="es-ES"/>
        </w:rPr>
        <w:t>-</w:t>
      </w:r>
      <w:r w:rsidRPr="008A79B9">
        <w:rPr>
          <w:sz w:val="28"/>
          <w:szCs w:val="28"/>
          <w:lang w:val="es-ES"/>
        </w:rPr>
        <w:t>El AEO, está en la capacidad de adaptarse a los cambios tecnológicos, es parte de la</w:t>
      </w:r>
      <w:r w:rsidRPr="008A79B9"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innovación quienes son conscientes que para ser más competitivos es necesario</w:t>
      </w:r>
      <w:r>
        <w:rPr>
          <w:sz w:val="28"/>
          <w:szCs w:val="28"/>
          <w:lang w:val="es-ES"/>
        </w:rPr>
        <w:t xml:space="preserve"> </w:t>
      </w:r>
      <w:r w:rsidRPr="008A79B9">
        <w:rPr>
          <w:sz w:val="28"/>
          <w:szCs w:val="28"/>
          <w:lang w:val="es-ES"/>
        </w:rPr>
        <w:t>adaptarse a cambios tecnológicos y manejo de herramientas como las tecnologías</w:t>
      </w:r>
    </w:p>
    <w:p w14:paraId="06298C39" w14:textId="5358CBC8" w:rsidR="00AE23B7" w:rsidRPr="008A79B9" w:rsidRDefault="008A79B9" w:rsidP="008A79B9">
      <w:pPr>
        <w:rPr>
          <w:sz w:val="28"/>
          <w:szCs w:val="28"/>
          <w:lang w:val="es-ES"/>
        </w:rPr>
      </w:pPr>
      <w:r w:rsidRPr="008A79B9">
        <w:rPr>
          <w:sz w:val="28"/>
          <w:szCs w:val="28"/>
          <w:lang w:val="es-ES"/>
        </w:rPr>
        <w:t>de la información.</w:t>
      </w:r>
    </w:p>
    <w:p w14:paraId="108E9A31" w14:textId="0B478F6D" w:rsidR="008A79B9" w:rsidRPr="008A79B9" w:rsidRDefault="008A79B9" w:rsidP="008A79B9">
      <w:pPr>
        <w:rPr>
          <w:b/>
          <w:bCs/>
          <w:sz w:val="36"/>
          <w:szCs w:val="36"/>
          <w:lang w:val="es-ES"/>
        </w:rPr>
      </w:pPr>
      <w:r w:rsidRPr="008A79B9">
        <w:rPr>
          <w:b/>
          <w:bCs/>
          <w:sz w:val="36"/>
          <w:szCs w:val="36"/>
          <w:lang w:val="es-ES"/>
        </w:rPr>
        <w:t>Conclusiones:</w:t>
      </w:r>
    </w:p>
    <w:p w14:paraId="0F251BD8" w14:textId="65C0FDEB" w:rsidR="008A79B9" w:rsidRPr="008A79B9" w:rsidRDefault="008A79B9" w:rsidP="008A79B9">
      <w:pPr>
        <w:rPr>
          <w:rFonts w:cstheme="minorHAnsi"/>
          <w:sz w:val="28"/>
          <w:szCs w:val="28"/>
          <w:lang w:val="es-ES"/>
        </w:rPr>
      </w:pPr>
      <w:r w:rsidRPr="008A79B9">
        <w:rPr>
          <w:rFonts w:cstheme="minorHAnsi"/>
          <w:sz w:val="28"/>
          <w:szCs w:val="28"/>
          <w:lang w:val="es-ES"/>
        </w:rPr>
        <w:t>-</w:t>
      </w:r>
      <w:r w:rsidRPr="008A79B9">
        <w:rPr>
          <w:rFonts w:cstheme="minorHAnsi"/>
          <w:sz w:val="28"/>
          <w:szCs w:val="28"/>
          <w:lang w:val="es-ES"/>
        </w:rPr>
        <w:t>Existe demanda insatisfecha de quinua procesada la cual está representada por lo</w:t>
      </w:r>
      <w:r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consumidores de EEUU, la misma que al primer año asciende a 818.58 Tm.</w:t>
      </w:r>
    </w:p>
    <w:p w14:paraId="17C025C1" w14:textId="31AD1890" w:rsidR="008A79B9" w:rsidRPr="008A79B9" w:rsidRDefault="008A79B9" w:rsidP="008A79B9">
      <w:pPr>
        <w:rPr>
          <w:rFonts w:cstheme="minorHAnsi"/>
          <w:sz w:val="28"/>
          <w:szCs w:val="28"/>
          <w:lang w:val="es-ES"/>
        </w:rPr>
      </w:pPr>
      <w:r w:rsidRPr="008A79B9">
        <w:rPr>
          <w:rFonts w:cstheme="minorHAnsi"/>
          <w:sz w:val="28"/>
          <w:szCs w:val="28"/>
          <w:lang w:val="es-ES"/>
        </w:rPr>
        <w:lastRenderedPageBreak/>
        <w:t>-</w:t>
      </w:r>
      <w:r w:rsidRPr="008A79B9">
        <w:rPr>
          <w:rFonts w:cstheme="minorHAnsi"/>
          <w:sz w:val="28"/>
          <w:szCs w:val="28"/>
          <w:lang w:val="es-ES"/>
        </w:rPr>
        <w:t xml:space="preserve"> Con la implementación del Plan se cubrirá la demanda insatisfecha en un 24.70% en el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primer año y el 2.72% al quinto año</w:t>
      </w:r>
    </w:p>
    <w:p w14:paraId="116041BE" w14:textId="7E922603" w:rsidR="008A79B9" w:rsidRPr="008A79B9" w:rsidRDefault="008A79B9" w:rsidP="008A79B9">
      <w:pPr>
        <w:rPr>
          <w:rFonts w:cstheme="minorHAnsi"/>
          <w:sz w:val="28"/>
          <w:szCs w:val="28"/>
          <w:lang w:val="es-ES"/>
        </w:rPr>
      </w:pPr>
      <w:r w:rsidRPr="008A79B9">
        <w:rPr>
          <w:rFonts w:cstheme="minorHAnsi"/>
          <w:sz w:val="28"/>
          <w:szCs w:val="28"/>
          <w:lang w:val="es-ES"/>
        </w:rPr>
        <w:t>-</w:t>
      </w:r>
      <w:r w:rsidRPr="008A79B9">
        <w:rPr>
          <w:rFonts w:cstheme="minorHAnsi"/>
          <w:sz w:val="28"/>
          <w:szCs w:val="28"/>
          <w:lang w:val="es-ES"/>
        </w:rPr>
        <w:t>La implementación de la propuesta productiva, está basada transferir tecnología con la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finalidad de generar valor, ello se ve reflejado en los indicadores económicos favorables en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beneficio de los socios, asimismo la propuesta es competitiva y contribuye al fortalecimiento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de la cadena productiva de la quinua.</w:t>
      </w:r>
    </w:p>
    <w:p w14:paraId="49A2DFDF" w14:textId="0817184E" w:rsidR="008A79B9" w:rsidRPr="008A79B9" w:rsidRDefault="008A79B9" w:rsidP="008A79B9">
      <w:pPr>
        <w:rPr>
          <w:rFonts w:cstheme="minorHAnsi"/>
          <w:sz w:val="28"/>
          <w:szCs w:val="28"/>
          <w:lang w:val="es-ES"/>
        </w:rPr>
      </w:pPr>
      <w:r w:rsidRPr="008A79B9">
        <w:rPr>
          <w:rFonts w:cstheme="minorHAnsi"/>
          <w:sz w:val="28"/>
          <w:szCs w:val="28"/>
          <w:lang w:val="es-ES"/>
        </w:rPr>
        <w:t>-</w:t>
      </w:r>
      <w:r w:rsidRPr="008A79B9">
        <w:rPr>
          <w:rFonts w:cstheme="minorHAnsi"/>
          <w:sz w:val="28"/>
          <w:szCs w:val="28"/>
          <w:lang w:val="es-ES"/>
        </w:rPr>
        <w:t xml:space="preserve">Con la implementación de la propuesta productiva se </w:t>
      </w:r>
      <w:r w:rsidRPr="008A79B9">
        <w:rPr>
          <w:rFonts w:cstheme="minorHAnsi"/>
          <w:sz w:val="28"/>
          <w:szCs w:val="28"/>
          <w:lang w:val="es-ES"/>
        </w:rPr>
        <w:t>incrementará</w:t>
      </w:r>
      <w:r w:rsidRPr="008A79B9">
        <w:rPr>
          <w:rFonts w:cstheme="minorHAnsi"/>
          <w:sz w:val="28"/>
          <w:szCs w:val="28"/>
          <w:lang w:val="es-ES"/>
        </w:rPr>
        <w:t xml:space="preserve"> el 20% el número de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empleos de la asociación</w:t>
      </w:r>
    </w:p>
    <w:p w14:paraId="4EBD5542" w14:textId="605B34BE" w:rsidR="008A79B9" w:rsidRPr="008A79B9" w:rsidRDefault="008A79B9" w:rsidP="008A79B9">
      <w:pPr>
        <w:rPr>
          <w:rFonts w:cstheme="minorHAnsi"/>
          <w:sz w:val="28"/>
          <w:szCs w:val="28"/>
          <w:lang w:val="es-ES"/>
        </w:rPr>
      </w:pPr>
      <w:r w:rsidRPr="008A79B9">
        <w:rPr>
          <w:rFonts w:cstheme="minorHAnsi"/>
          <w:sz w:val="28"/>
          <w:szCs w:val="28"/>
          <w:lang w:val="es-ES"/>
        </w:rPr>
        <w:t>-</w:t>
      </w:r>
      <w:r w:rsidRPr="008A79B9">
        <w:rPr>
          <w:rFonts w:cstheme="minorHAnsi"/>
          <w:sz w:val="28"/>
          <w:szCs w:val="28"/>
          <w:lang w:val="es-ES"/>
        </w:rPr>
        <w:t>Para la sostenibilidad existen alianzas estratégicas con el Gobierno Regional de Ayacucho</w:t>
      </w:r>
      <w:r w:rsidRPr="008A79B9">
        <w:rPr>
          <w:rFonts w:cstheme="minorHAnsi"/>
          <w:sz w:val="28"/>
          <w:szCs w:val="28"/>
          <w:lang w:val="es-ES"/>
        </w:rPr>
        <w:t xml:space="preserve"> quienes,</w:t>
      </w:r>
      <w:r w:rsidRPr="008A79B9">
        <w:rPr>
          <w:rFonts w:cstheme="minorHAnsi"/>
          <w:sz w:val="28"/>
          <w:szCs w:val="28"/>
          <w:lang w:val="es-ES"/>
        </w:rPr>
        <w:t xml:space="preserve"> a través de la Gerencia de Desarrollo Económico, brindaran la asistencia técnica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 xml:space="preserve">hasta lograr la consolidación en cumplimiento a un convenio suscrito, por otro </w:t>
      </w:r>
      <w:r w:rsidRPr="008A79B9">
        <w:rPr>
          <w:rFonts w:cstheme="minorHAnsi"/>
          <w:sz w:val="28"/>
          <w:szCs w:val="28"/>
          <w:lang w:val="es-ES"/>
        </w:rPr>
        <w:t>lado,</w:t>
      </w:r>
      <w:r w:rsidRPr="008A79B9">
        <w:rPr>
          <w:rFonts w:cstheme="minorHAnsi"/>
          <w:sz w:val="28"/>
          <w:szCs w:val="28"/>
          <w:lang w:val="es-ES"/>
        </w:rPr>
        <w:t xml:space="preserve"> el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Gobierno Provincial de Huamanga también se ha comprometido en hacer labores de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acompañamiento como parte de las metas en temas de desarrollo económico local.</w:t>
      </w:r>
    </w:p>
    <w:p w14:paraId="255482B3" w14:textId="25351988" w:rsidR="008A79B9" w:rsidRPr="008A79B9" w:rsidRDefault="008A79B9" w:rsidP="008A79B9">
      <w:pPr>
        <w:rPr>
          <w:rFonts w:cstheme="minorHAnsi"/>
          <w:sz w:val="28"/>
          <w:szCs w:val="28"/>
          <w:lang w:val="es-ES"/>
        </w:rPr>
      </w:pPr>
      <w:r w:rsidRPr="008A79B9">
        <w:rPr>
          <w:rFonts w:cstheme="minorHAnsi"/>
          <w:sz w:val="28"/>
          <w:szCs w:val="28"/>
          <w:lang w:val="es-ES"/>
        </w:rPr>
        <w:t>-</w:t>
      </w:r>
      <w:r w:rsidRPr="008A79B9">
        <w:rPr>
          <w:rFonts w:cstheme="minorHAnsi"/>
          <w:sz w:val="28"/>
          <w:szCs w:val="28"/>
          <w:lang w:val="es-ES"/>
        </w:rPr>
        <w:t>La AEO tiene una organización sólida que contribuye eficazmente en fortalecer la cadena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productiva, actualmente está constituida por cincuenta socios.</w:t>
      </w:r>
    </w:p>
    <w:p w14:paraId="57E86978" w14:textId="3CEB8BE3" w:rsidR="008A79B9" w:rsidRPr="008A79B9" w:rsidRDefault="008A79B9" w:rsidP="008A79B9">
      <w:pPr>
        <w:rPr>
          <w:rFonts w:cstheme="minorHAnsi"/>
          <w:sz w:val="28"/>
          <w:szCs w:val="28"/>
          <w:lang w:val="es-ES"/>
        </w:rPr>
      </w:pPr>
      <w:r w:rsidRPr="008A79B9">
        <w:rPr>
          <w:rFonts w:cstheme="minorHAnsi"/>
          <w:sz w:val="28"/>
          <w:szCs w:val="28"/>
          <w:lang w:val="es-ES"/>
        </w:rPr>
        <w:t>-</w:t>
      </w:r>
      <w:r w:rsidRPr="008A79B9">
        <w:rPr>
          <w:rFonts w:cstheme="minorHAnsi"/>
          <w:sz w:val="28"/>
          <w:szCs w:val="28"/>
          <w:lang w:val="es-ES"/>
        </w:rPr>
        <w:t xml:space="preserve"> Los indicadores económicos demuestran que el plan de negocio es rentable,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siendo sus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principales indicadores los siguientes: VANE= S/ 594,013.71, VANF= 473,632.10, TIR= 27.94%</w:t>
      </w:r>
      <w:r w:rsidRPr="008A79B9">
        <w:rPr>
          <w:rFonts w:cstheme="minorHAnsi"/>
          <w:sz w:val="28"/>
          <w:szCs w:val="28"/>
          <w:lang w:val="es-ES"/>
        </w:rPr>
        <w:t xml:space="preserve"> </w:t>
      </w:r>
      <w:r w:rsidRPr="008A79B9">
        <w:rPr>
          <w:rFonts w:cstheme="minorHAnsi"/>
          <w:sz w:val="28"/>
          <w:szCs w:val="28"/>
          <w:lang w:val="es-ES"/>
        </w:rPr>
        <w:t>y TIRF = 31.89%.</w:t>
      </w:r>
    </w:p>
    <w:sectPr w:rsidR="008A79B9" w:rsidRPr="008A7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9"/>
    <w:rsid w:val="0021314D"/>
    <w:rsid w:val="008A79B9"/>
    <w:rsid w:val="00AE23B7"/>
    <w:rsid w:val="00C67209"/>
    <w:rsid w:val="00E67D6C"/>
    <w:rsid w:val="00F2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85E48"/>
  <w15:chartTrackingRefBased/>
  <w15:docId w15:val="{7DD130FF-CB8C-4961-94CE-F587E32C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709"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Ferro</dc:creator>
  <cp:keywords/>
  <dc:description/>
  <cp:lastModifiedBy>Marcelino Ferro</cp:lastModifiedBy>
  <cp:revision>1</cp:revision>
  <cp:lastPrinted>2021-02-25T23:03:00Z</cp:lastPrinted>
  <dcterms:created xsi:type="dcterms:W3CDTF">2021-02-25T19:11:00Z</dcterms:created>
  <dcterms:modified xsi:type="dcterms:W3CDTF">2021-02-25T23:04:00Z</dcterms:modified>
</cp:coreProperties>
</file>