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sz w:val="40"/>
          <w:szCs w:val="40"/>
        </w:rPr>
      </w:pPr>
      <w:r>
        <w:drawing>
          <wp:inline distT="0" distB="0" distL="0" distR="0">
            <wp:extent cx="1188720" cy="1188720"/>
            <wp:effectExtent l="0" t="0" r="0" b="0"/>
            <wp:docPr id="1" name="Picture 1" descr="https://github.com/remojansen/logo.ts/raw/master/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github.com/remojansen/logo.ts/raw/master/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Typescript</w:t>
      </w:r>
    </w:p>
    <w:p>
      <w:pPr>
        <w:spacing w:after="200" w:line="276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br w:type="page"/>
      </w:r>
    </w:p>
    <w:sdt>
      <w:sdtPr>
        <w:id w:val="1803960696"/>
      </w:sdtPr>
      <w:sdtEndPr>
        <w:rPr>
          <w:rFonts w:asciiTheme="minorHAnsi" w:hAnsiTheme="minorHAnsi" w:eastAsiaTheme="minorHAnsi" w:cstheme="minorBidi"/>
          <w:color w:val="auto"/>
          <w:sz w:val="20"/>
          <w:szCs w:val="22"/>
          <w:lang w:eastAsia="en-US"/>
        </w:rPr>
      </w:sdtEndPr>
      <w:sdtContent>
        <w:p>
          <w:pPr>
            <w:pStyle w:val="23"/>
          </w:pPr>
          <w:r>
            <w:t>Contents</w:t>
          </w:r>
        </w:p>
        <w:p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>
      <w:pPr>
        <w:spacing w:after="200" w:line="276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25" w:leftChars="0" w:right="0" w:rightChars="0" w:hanging="425" w:firstLineChars="0"/>
        <w:jc w:val="left"/>
        <w:textAlignment w:val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Basic Types (Primitive)</w:t>
      </w:r>
    </w:p>
    <w:tbl>
      <w:tblPr>
        <w:tblStyle w:val="13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30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numId w:val="0"/>
              </w:numPr>
              <w:spacing w:after="200" w:line="276" w:lineRule="auto"/>
              <w:jc w:val="center"/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  <w:t>Type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numId w:val="0"/>
              </w:numPr>
              <w:spacing w:after="200" w:line="276" w:lineRule="auto"/>
              <w:jc w:val="center"/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boolean</w:t>
            </w:r>
          </w:p>
        </w:tc>
        <w:tc>
          <w:tcPr>
            <w:tcW w:w="67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number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 xml:space="preserve">Floating point values, Supports </w:t>
            </w: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br w:type="textWrapping"/>
            </w: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 xml:space="preserve">Binary (prefix </w:t>
            </w:r>
            <w:r>
              <w:rPr>
                <w:rFonts w:hint="default"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‘0b’</w:t>
            </w: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 xml:space="preserve">), Decimal (6, 60), Octal (prefix </w:t>
            </w:r>
            <w:r>
              <w:rPr>
                <w:rFonts w:hint="default"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‘0o’) and hexadecimal (prefix ‘0x’)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string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Supports Single quote, double quote for constant strings and backtick/backquote ( ` ) for template strings which supports embedded expression of the form ${ expr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void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Represents no return type when used in function return 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enum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Enumerator like in C#, By default the start member has value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null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It is an assignment value. Null is an object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undefined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Means a variable is declared but no value is assigned yet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never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It represents the type of values that never occur.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symbol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 xml:space="preserve">A symbol value may be used as an identifier for object properties. </w:t>
            </w:r>
          </w:p>
        </w:tc>
      </w:tr>
    </w:tbl>
    <w:p>
      <w:pPr>
        <w:numPr>
          <w:numId w:val="0"/>
        </w:numPr>
        <w:spacing w:after="200" w:line="276" w:lineRule="auto"/>
        <w:ind w:leftChars="0"/>
        <w:rPr>
          <w:rFonts w:ascii="Cambria" w:hAnsi="Cambria"/>
          <w:b w:val="0"/>
          <w:bCs w:val="0"/>
          <w:sz w:val="20"/>
          <w:szCs w:val="20"/>
          <w:lang w:val="en-IN"/>
        </w:rPr>
      </w:pPr>
    </w:p>
    <w:p>
      <w:pPr>
        <w:numPr>
          <w:numId w:val="0"/>
        </w:numPr>
        <w:spacing w:after="200" w:line="276" w:lineRule="auto"/>
        <w:ind w:leftChars="0"/>
        <w:rPr>
          <w:rFonts w:ascii="Cambria" w:hAnsi="Cambria"/>
          <w:b w:val="0"/>
          <w:bCs w:val="0"/>
          <w:sz w:val="20"/>
          <w:szCs w:val="20"/>
          <w:lang w:val="en-IN"/>
        </w:rPr>
      </w:pPr>
      <w:r>
        <w:rPr>
          <w:rFonts w:ascii="Cambria" w:hAnsi="Cambria"/>
          <w:b/>
          <w:bCs/>
          <w:color w:val="FF0000"/>
          <w:sz w:val="20"/>
          <w:szCs w:val="20"/>
          <w:lang w:val="en-IN"/>
        </w:rPr>
        <w:t>Hands 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25" w:leftChars="0" w:right="0" w:rightChars="0" w:hanging="425" w:firstLineChars="0"/>
        <w:jc w:val="left"/>
        <w:textAlignment w:val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Composite Types</w:t>
      </w:r>
    </w:p>
    <w:tbl>
      <w:tblPr>
        <w:tblStyle w:val="13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  <w:t>Type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FFFFFF"/>
                <w:sz w:val="20"/>
                <w:szCs w:val="20"/>
                <w:vertAlign w:val="baseline"/>
                <w:lang w:val="en-I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Array, []</w:t>
            </w:r>
          </w:p>
        </w:tc>
        <w:tc>
          <w:tcPr>
            <w:tcW w:w="67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Has dedicated type syntax for arrays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Tuple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With tuples one can define type of data at every position of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>any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  <w:szCs w:val="20"/>
                <w:vertAlign w:val="baseline"/>
                <w:lang w:val="en-IN"/>
              </w:rPr>
              <w:t xml:space="preserve">A type which can hold any other type. </w:t>
            </w:r>
          </w:p>
        </w:tc>
      </w:tr>
    </w:tbl>
    <w:p>
      <w:pPr>
        <w:numPr>
          <w:numId w:val="0"/>
        </w:numPr>
        <w:spacing w:after="200" w:line="276" w:lineRule="auto"/>
        <w:ind w:leftChars="0"/>
        <w:rPr>
          <w:rFonts w:ascii="Cambria" w:hAnsi="Cambria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after="200" w:line="276" w:lineRule="auto"/>
        <w:ind w:leftChars="0"/>
        <w:rPr>
          <w:rFonts w:ascii="Cambria" w:hAnsi="Cambria"/>
          <w:b w:val="0"/>
          <w:bCs w:val="0"/>
          <w:sz w:val="20"/>
          <w:szCs w:val="20"/>
          <w:lang w:val="en-IN"/>
        </w:rPr>
      </w:pPr>
      <w:r>
        <w:rPr>
          <w:rFonts w:ascii="Cambria" w:hAnsi="Cambria"/>
          <w:b/>
          <w:bCs/>
          <w:color w:val="FF0000"/>
          <w:sz w:val="20"/>
          <w:szCs w:val="20"/>
          <w:lang w:val="en-IN"/>
        </w:rPr>
        <w:t>Hands 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25" w:leftChars="0" w:right="0" w:rightChars="0" w:hanging="425" w:firstLineChars="0"/>
        <w:jc w:val="left"/>
        <w:textAlignment w:val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Interface Type</w:t>
      </w:r>
      <w:bookmarkStart w:id="0" w:name="_GoBack"/>
      <w:bookmarkEnd w:id="0"/>
    </w:p>
    <w:p>
      <w:pPr>
        <w:numPr>
          <w:numId w:val="0"/>
        </w:numPr>
        <w:spacing w:after="200" w:line="276" w:lineRule="auto"/>
        <w:ind w:leftChars="0"/>
        <w:rPr>
          <w:rFonts w:ascii="Cambria" w:hAnsi="Cambria"/>
          <w:b w:val="0"/>
          <w:bCs w:val="0"/>
          <w:sz w:val="20"/>
          <w:szCs w:val="20"/>
          <w:lang w:val="en-IN"/>
        </w:rPr>
      </w:pPr>
    </w:p>
    <w:sectPr>
      <w:footerReference r:id="rId3" w:type="default"/>
      <w:pgSz w:w="11907" w:h="16839"/>
      <w:pgMar w:top="1985" w:right="737" w:bottom="1134" w:left="1814" w:header="703" w:footer="703" w:gutter="0"/>
      <w:cols w:space="284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redit Suisse Type Light">
    <w:altName w:val="SimSun"/>
    <w:panose1 w:val="020B0303040503020204"/>
    <w:charset w:val="86"/>
    <w:family w:val="swiss"/>
    <w:pitch w:val="default"/>
    <w:sig w:usb0="00000000" w:usb1="00000000" w:usb2="00000000" w:usb3="00000000" w:csb0="0000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redit Suisse Type Arabic Light">
    <w:altName w:val="Segoe UI"/>
    <w:panose1 w:val="00000000000000000000"/>
    <w:charset w:val="00"/>
    <w:family w:val="swiss"/>
    <w:pitch w:val="default"/>
    <w:sig w:usb0="00000000" w:usb1="00000000" w:usb2="00000008" w:usb3="00000000" w:csb0="000000D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redit Suisse Type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0B3643" w:themeColor="text2" w:themeShade="80"/>
        <w:szCs w:val="20"/>
      </w:rPr>
    </w:pPr>
    <w:r>
      <w:rPr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0B3643" w:themeColor="text2" w:themeShade="80"/>
                              <w:szCs w:val="20"/>
                            </w:rPr>
                          </w:pP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23.9pt;margin-top:783pt;height:24.65pt;width:30.6pt;mso-position-horizontal-relative:page;mso-position-vertical-relative:page;z-index:251659264;v-text-anchor:middle;mso-width-relative:page;mso-height-relative:page;mso-width-percent:50;mso-height-percent:50;" fillcolor="#FFFFFF [3201]" filled="t" stroked="f" coordsize="21600,21600" o:gfxdata="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tjyM1wAAAAMBAAAPAAAAAAAAAAEAIAAAACIAAABkcnMvZG93bnJldi54bWxQSwECFAAUAAAACACH&#10;TuJAKw6EkSUCAABJBAAADgAAAAAAAAABACAAAAAmAQAAZHJzL2Uyb0RvYy54bWxQSwUGAAAAAAYA&#10;BgBZAQAAvQUAAAAA&#10;">
              <v:fill on="t" focussize="0,0"/>
              <v:stroke on="f" weight="0.5pt"/>
              <v:imagedata o:title=""/>
              <o:lock v:ext="edit" aspectratio="f"/>
              <v:textbox inset="0mm,1.27mm,0mm,1.27mm" style="mso-fit-shape-to-text:t;">
                <w:txbxContent>
                  <w:p>
                    <w:pPr>
                      <w:jc w:val="right"/>
                      <w:rPr>
                        <w:color w:val="0B3643" w:themeColor="text2" w:themeShade="80"/>
                        <w:szCs w:val="20"/>
                      </w:rPr>
                    </w:pPr>
                    <w:r>
                      <w:rPr>
                        <w:color w:val="0B3643" w:themeColor="text2" w:themeShade="80"/>
                        <w:szCs w:val="20"/>
                      </w:rPr>
                      <w:fldChar w:fldCharType="begin"/>
                    </w:r>
                    <w:r>
                      <w:rPr>
                        <w:color w:val="0B3643" w:themeColor="text2" w:themeShade="80"/>
                        <w:szCs w:val="20"/>
                      </w:rPr>
                      <w:instrText xml:space="preserve"> PAGE  \* Arabic  \* MERGEFORMAT </w:instrText>
                    </w:r>
                    <w:r>
                      <w:rPr>
                        <w:color w:val="0B3643" w:themeColor="text2" w:themeShade="80"/>
                        <w:szCs w:val="20"/>
                      </w:rPr>
                      <w:fldChar w:fldCharType="separate"/>
                    </w:r>
                    <w:r>
                      <w:rPr>
                        <w:color w:val="0B3643" w:themeColor="text2" w:themeShade="80"/>
                        <w:szCs w:val="20"/>
                      </w:rPr>
                      <w:t>2</w:t>
                    </w:r>
                    <w:r>
                      <w:rPr>
                        <w:color w:val="0B3643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3EA2"/>
    <w:multiLevelType w:val="multilevel"/>
    <w:tmpl w:val="22D03EA2"/>
    <w:lvl w:ilvl="0" w:tentative="0">
      <w:start w:val="1"/>
      <w:numFmt w:val="bullet"/>
      <w:pStyle w:val="7"/>
      <w:lvlText w:val=""/>
      <w:lvlJc w:val="left"/>
      <w:pPr>
        <w:ind w:left="198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1" w:tentative="0">
      <w:start w:val="1"/>
      <w:numFmt w:val="bullet"/>
      <w:pStyle w:val="8"/>
      <w:lvlText w:val="−"/>
      <w:lvlJc w:val="left"/>
      <w:pPr>
        <w:ind w:left="396" w:hanging="198"/>
      </w:pPr>
      <w:rPr>
        <w:rFonts w:hint="default" w:ascii="Credit Suisse Type Light" w:hAnsi="Credit Suisse Type Light" w:cs="Times New Roman"/>
        <w:color w:val="auto"/>
      </w:rPr>
    </w:lvl>
    <w:lvl w:ilvl="2" w:tentative="0">
      <w:start w:val="1"/>
      <w:numFmt w:val="bullet"/>
      <w:lvlText w:val=""/>
      <w:lvlJc w:val="left"/>
      <w:pPr>
        <w:tabs>
          <w:tab w:val="left" w:pos="2835"/>
        </w:tabs>
        <w:ind w:left="594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3" w:tentative="0">
      <w:start w:val="1"/>
      <w:numFmt w:val="bullet"/>
      <w:lvlText w:val="−"/>
      <w:lvlJc w:val="left"/>
      <w:pPr>
        <w:tabs>
          <w:tab w:val="left" w:pos="5670"/>
        </w:tabs>
        <w:ind w:left="792" w:hanging="198"/>
      </w:pPr>
      <w:rPr>
        <w:rFonts w:hint="default" w:ascii="Credit Suisse Type Light" w:hAnsi="Credit Suisse Type Light" w:cs="Times New Roman"/>
        <w:color w:val="auto"/>
      </w:rPr>
    </w:lvl>
    <w:lvl w:ilvl="4" w:tentative="0">
      <w:start w:val="1"/>
      <w:numFmt w:val="bullet"/>
      <w:lvlText w:val=""/>
      <w:lvlJc w:val="left"/>
      <w:pPr>
        <w:ind w:left="990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5" w:tentative="0">
      <w:start w:val="1"/>
      <w:numFmt w:val="bullet"/>
      <w:lvlText w:val="−"/>
      <w:lvlJc w:val="left"/>
      <w:pPr>
        <w:ind w:left="1188" w:hanging="198"/>
      </w:pPr>
      <w:rPr>
        <w:rFonts w:hint="default" w:ascii="Credit Suisse Type Light" w:hAnsi="Credit Suisse Type Light" w:cs="Times New Roman"/>
        <w:color w:val="auto"/>
      </w:rPr>
    </w:lvl>
    <w:lvl w:ilvl="6" w:tentative="0">
      <w:start w:val="1"/>
      <w:numFmt w:val="bullet"/>
      <w:lvlText w:val=""/>
      <w:lvlJc w:val="left"/>
      <w:pPr>
        <w:ind w:left="1389" w:hanging="201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7" w:tentative="0">
      <w:start w:val="1"/>
      <w:numFmt w:val="bullet"/>
      <w:lvlText w:val="−"/>
      <w:lvlJc w:val="left"/>
      <w:pPr>
        <w:ind w:left="1588" w:hanging="199"/>
      </w:pPr>
      <w:rPr>
        <w:rFonts w:hint="default" w:ascii="Credit Suisse Type Light" w:hAnsi="Credit Suisse Type Light" w:cs="Times New Roman"/>
        <w:color w:val="auto"/>
      </w:rPr>
    </w:lvl>
    <w:lvl w:ilvl="8" w:tentative="0">
      <w:start w:val="1"/>
      <w:numFmt w:val="bullet"/>
      <w:lvlText w:val=""/>
      <w:lvlJc w:val="left"/>
      <w:pPr>
        <w:ind w:left="1786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</w:abstractNum>
  <w:abstractNum w:abstractNumId="1">
    <w:nsid w:val="59BAD090"/>
    <w:multiLevelType w:val="singleLevel"/>
    <w:tmpl w:val="59BAD090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A1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A75AE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06399"/>
    <w:rsid w:val="00220C54"/>
    <w:rsid w:val="00224603"/>
    <w:rsid w:val="00242C30"/>
    <w:rsid w:val="00245E5E"/>
    <w:rsid w:val="0025544B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4D7B7B"/>
    <w:rsid w:val="0051309E"/>
    <w:rsid w:val="00591B4C"/>
    <w:rsid w:val="005A7AA1"/>
    <w:rsid w:val="005B4018"/>
    <w:rsid w:val="005B6232"/>
    <w:rsid w:val="005B7325"/>
    <w:rsid w:val="005C1598"/>
    <w:rsid w:val="005C18C3"/>
    <w:rsid w:val="005D3BCA"/>
    <w:rsid w:val="005D7BA3"/>
    <w:rsid w:val="005E299A"/>
    <w:rsid w:val="0061315F"/>
    <w:rsid w:val="006365B7"/>
    <w:rsid w:val="00697EA7"/>
    <w:rsid w:val="006C37E4"/>
    <w:rsid w:val="00711951"/>
    <w:rsid w:val="00746C09"/>
    <w:rsid w:val="00760446"/>
    <w:rsid w:val="00760772"/>
    <w:rsid w:val="00770E55"/>
    <w:rsid w:val="00783CA6"/>
    <w:rsid w:val="007941AA"/>
    <w:rsid w:val="007D3A59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44EA1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24BA1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F32AF6"/>
    <w:rsid w:val="00F3363D"/>
    <w:rsid w:val="00F47B51"/>
    <w:rsid w:val="00F67163"/>
    <w:rsid w:val="00FA44E9"/>
    <w:rsid w:val="00FB74C6"/>
    <w:rsid w:val="00FF4E18"/>
    <w:rsid w:val="010059EF"/>
    <w:rsid w:val="05333284"/>
    <w:rsid w:val="05B96704"/>
    <w:rsid w:val="06494C3D"/>
    <w:rsid w:val="06BA6B62"/>
    <w:rsid w:val="08CE78B5"/>
    <w:rsid w:val="09331301"/>
    <w:rsid w:val="09720C8B"/>
    <w:rsid w:val="0AA60ED0"/>
    <w:rsid w:val="0BD72E2B"/>
    <w:rsid w:val="0D042256"/>
    <w:rsid w:val="14A002E6"/>
    <w:rsid w:val="1833143F"/>
    <w:rsid w:val="183D0B3E"/>
    <w:rsid w:val="1EAD0802"/>
    <w:rsid w:val="1ECB6E56"/>
    <w:rsid w:val="216D26A8"/>
    <w:rsid w:val="218319CD"/>
    <w:rsid w:val="23AF34B5"/>
    <w:rsid w:val="252E4588"/>
    <w:rsid w:val="285121EB"/>
    <w:rsid w:val="29C51FEF"/>
    <w:rsid w:val="2C5502DE"/>
    <w:rsid w:val="2C916B80"/>
    <w:rsid w:val="2DD7730B"/>
    <w:rsid w:val="301316F0"/>
    <w:rsid w:val="31F8091C"/>
    <w:rsid w:val="32461B70"/>
    <w:rsid w:val="327A665A"/>
    <w:rsid w:val="33777A5F"/>
    <w:rsid w:val="339F6480"/>
    <w:rsid w:val="37775964"/>
    <w:rsid w:val="37FF2365"/>
    <w:rsid w:val="38635CFD"/>
    <w:rsid w:val="38875246"/>
    <w:rsid w:val="3C206EBF"/>
    <w:rsid w:val="3EBB0DA4"/>
    <w:rsid w:val="3F607BC2"/>
    <w:rsid w:val="3F841290"/>
    <w:rsid w:val="3FAB4C5A"/>
    <w:rsid w:val="40CE6AC0"/>
    <w:rsid w:val="42072101"/>
    <w:rsid w:val="434307DA"/>
    <w:rsid w:val="456C08F8"/>
    <w:rsid w:val="470B5A64"/>
    <w:rsid w:val="4B4D2F7F"/>
    <w:rsid w:val="4DA07F15"/>
    <w:rsid w:val="51261D37"/>
    <w:rsid w:val="545C0CA4"/>
    <w:rsid w:val="5C0D339A"/>
    <w:rsid w:val="5C121270"/>
    <w:rsid w:val="5CE93BEB"/>
    <w:rsid w:val="5EC81231"/>
    <w:rsid w:val="637A2365"/>
    <w:rsid w:val="639843B6"/>
    <w:rsid w:val="6556132F"/>
    <w:rsid w:val="664C64B1"/>
    <w:rsid w:val="67A915BB"/>
    <w:rsid w:val="68F23FDA"/>
    <w:rsid w:val="6DDD7F1A"/>
    <w:rsid w:val="6DF40039"/>
    <w:rsid w:val="6E722BEF"/>
    <w:rsid w:val="6F6A60F6"/>
    <w:rsid w:val="70003A3C"/>
    <w:rsid w:val="70E46D66"/>
    <w:rsid w:val="73BE63D5"/>
    <w:rsid w:val="743819E6"/>
    <w:rsid w:val="75AE4396"/>
    <w:rsid w:val="7BFE2108"/>
    <w:rsid w:val="7E1B04E5"/>
    <w:rsid w:val="7F265833"/>
    <w:rsid w:val="7FE7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nhideWhenUsed="0" w:uiPriority="4" w:semiHidden="0" w:name="heading 2"/>
    <w:lsdException w:uiPriority="5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7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8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name="Strong"/>
    <w:lsdException w:qFormat="1" w:unhideWhenUsed="0" w:uiPriority="6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3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Cs w:val="20"/>
    </w:rPr>
  </w:style>
  <w:style w:type="paragraph" w:styleId="3">
    <w:name w:val="heading 2"/>
    <w:basedOn w:val="1"/>
    <w:next w:val="1"/>
    <w:link w:val="15"/>
    <w:qFormat/>
    <w:uiPriority w:val="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A6A6A6" w:themeColor="background1" w:themeShade="A6"/>
      <w:szCs w:val="20"/>
    </w:rPr>
  </w:style>
  <w:style w:type="paragraph" w:styleId="4">
    <w:name w:val="heading 3"/>
    <w:basedOn w:val="1"/>
    <w:next w:val="1"/>
    <w:link w:val="18"/>
    <w:unhideWhenUsed/>
    <w:uiPriority w:val="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3868"/>
    </w:rPr>
  </w:style>
  <w:style w:type="paragraph" w:styleId="5">
    <w:name w:val="heading 4"/>
    <w:basedOn w:val="1"/>
    <w:next w:val="1"/>
    <w:link w:val="19"/>
    <w:semiHidden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255B89" w:themeColor="accent1"/>
      <w14:textFill>
        <w14:solidFill>
          <w14:schemeClr w14:val="accent1"/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uiPriority w:val="99"/>
    <w:rPr>
      <w:rFonts w:ascii="Tahoma" w:hAnsi="Tahoma" w:cs="Tahoma"/>
      <w:sz w:val="16"/>
      <w:szCs w:val="16"/>
    </w:rPr>
  </w:style>
  <w:style w:type="paragraph" w:styleId="7">
    <w:name w:val="List Bullet"/>
    <w:basedOn w:val="1"/>
    <w:link w:val="20"/>
    <w:qFormat/>
    <w:uiPriority w:val="7"/>
    <w:pPr>
      <w:numPr>
        <w:ilvl w:val="0"/>
        <w:numId w:val="1"/>
      </w:numPr>
      <w:contextualSpacing/>
    </w:pPr>
  </w:style>
  <w:style w:type="paragraph" w:styleId="8">
    <w:name w:val="List Bullet 2"/>
    <w:basedOn w:val="1"/>
    <w:qFormat/>
    <w:uiPriority w:val="8"/>
    <w:pPr>
      <w:numPr>
        <w:ilvl w:val="1"/>
        <w:numId w:val="1"/>
      </w:numPr>
      <w:contextualSpacing/>
    </w:pPr>
  </w:style>
  <w:style w:type="paragraph" w:styleId="9">
    <w:name w:val="Title"/>
    <w:basedOn w:val="1"/>
    <w:next w:val="1"/>
    <w:link w:val="17"/>
    <w:qFormat/>
    <w:uiPriority w:val="1"/>
    <w:pPr>
      <w:spacing w:line="430" w:lineRule="exact"/>
      <w:contextualSpacing/>
    </w:pPr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character" w:styleId="11">
    <w:name w:val="Emphasis"/>
    <w:basedOn w:val="10"/>
    <w:qFormat/>
    <w:uiPriority w:val="6"/>
    <w:rPr>
      <w:rFonts w:asciiTheme="minorHAnsi" w:hAnsiTheme="minorHAnsi"/>
      <w:b/>
      <w:iCs/>
      <w:color w:val="auto"/>
      <w:sz w:val="20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eading 1 Char"/>
    <w:basedOn w:val="10"/>
    <w:link w:val="2"/>
    <w:uiPriority w:val="3"/>
    <w:rPr>
      <w:rFonts w:asciiTheme="majorHAnsi" w:hAnsiTheme="majorHAnsi" w:eastAsiaTheme="majorEastAsia" w:cstheme="majorBidi"/>
      <w:b/>
      <w:bCs/>
      <w:kern w:val="22"/>
      <w:sz w:val="20"/>
      <w:szCs w:val="20"/>
    </w:rPr>
  </w:style>
  <w:style w:type="character" w:customStyle="1" w:styleId="15">
    <w:name w:val="Heading 2 Char"/>
    <w:basedOn w:val="10"/>
    <w:link w:val="3"/>
    <w:uiPriority w:val="4"/>
    <w:rPr>
      <w:rFonts w:asciiTheme="majorHAnsi" w:hAnsiTheme="majorHAnsi" w:eastAsiaTheme="majorEastAsia" w:cstheme="majorBidi"/>
      <w:b/>
      <w:bCs/>
      <w:color w:val="A6A6A6" w:themeColor="background1" w:themeShade="A6"/>
      <w:sz w:val="20"/>
      <w:szCs w:val="20"/>
    </w:rPr>
  </w:style>
  <w:style w:type="paragraph" w:customStyle="1" w:styleId="16">
    <w:name w:val="List Paragraph"/>
    <w:basedOn w:val="1"/>
    <w:semiHidden/>
    <w:uiPriority w:val="34"/>
    <w:pPr>
      <w:ind w:left="720"/>
      <w:contextualSpacing/>
    </w:pPr>
  </w:style>
  <w:style w:type="character" w:customStyle="1" w:styleId="17">
    <w:name w:val="Title Char"/>
    <w:basedOn w:val="10"/>
    <w:link w:val="9"/>
    <w:uiPriority w:val="1"/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character" w:customStyle="1" w:styleId="18">
    <w:name w:val="Heading 3 Char"/>
    <w:basedOn w:val="10"/>
    <w:link w:val="4"/>
    <w:uiPriority w:val="5"/>
    <w:rPr>
      <w:rFonts w:asciiTheme="majorHAnsi" w:hAnsiTheme="majorHAnsi" w:eastAsiaTheme="majorEastAsia" w:cstheme="majorBidi"/>
      <w:b/>
      <w:bCs/>
      <w:color w:val="003868"/>
      <w:sz w:val="20"/>
    </w:rPr>
  </w:style>
  <w:style w:type="character" w:customStyle="1" w:styleId="19">
    <w:name w:val="Heading 4 Char"/>
    <w:basedOn w:val="10"/>
    <w:link w:val="5"/>
    <w:semiHidden/>
    <w:uiPriority w:val="9"/>
    <w:rPr>
      <w:rFonts w:asciiTheme="majorHAnsi" w:hAnsiTheme="majorHAnsi" w:eastAsiaTheme="majorEastAsia" w:cstheme="majorBidi"/>
      <w:bCs/>
      <w:i/>
      <w:iCs/>
      <w:color w:val="255B89" w:themeColor="accent1"/>
      <w:kern w:val="22"/>
      <w:sz w:val="20"/>
      <w14:textFill>
        <w14:solidFill>
          <w14:schemeClr w14:val="accent1"/>
        </w14:solidFill>
      </w14:textFill>
    </w:rPr>
  </w:style>
  <w:style w:type="character" w:customStyle="1" w:styleId="20">
    <w:name w:val="List Bullet Char"/>
    <w:basedOn w:val="10"/>
    <w:link w:val="7"/>
    <w:uiPriority w:val="7"/>
    <w:rPr>
      <w:kern w:val="22"/>
      <w:sz w:val="20"/>
    </w:rPr>
  </w:style>
  <w:style w:type="character" w:customStyle="1" w:styleId="21">
    <w:name w:val="Balloon Text Char"/>
    <w:basedOn w:val="10"/>
    <w:link w:val="6"/>
    <w:semiHidden/>
    <w:uiPriority w:val="99"/>
    <w:rPr>
      <w:rFonts w:ascii="Tahoma" w:hAnsi="Tahoma" w:cs="Tahoma"/>
      <w:kern w:val="22"/>
      <w:sz w:val="16"/>
      <w:szCs w:val="16"/>
    </w:rPr>
  </w:style>
  <w:style w:type="character" w:customStyle="1" w:styleId="22">
    <w:name w:val="Placeholder Text"/>
    <w:basedOn w:val="10"/>
    <w:semiHidden/>
    <w:uiPriority w:val="99"/>
    <w:rPr>
      <w:color w:val="808080"/>
    </w:rPr>
  </w:style>
  <w:style w:type="paragraph" w:customStyle="1" w:styleId="23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color w:val="1C4467" w:themeColor="accent1" w:themeShade="BF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ajorFont>
      <a:min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BA370-A681-4CA6-8E59-306A2908A4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Credit Suisse</Company>
  <Pages>3</Pages>
  <Words>8</Words>
  <Characters>48</Characters>
  <Lines>6</Lines>
  <Paragraphs>3</Paragraphs>
  <TotalTime>0</TotalTime>
  <ScaleCrop>false</ScaleCrop>
  <LinksUpToDate>false</LinksUpToDate>
  <CharactersWithSpaces>53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2017-09-14T14:47:00Z</dcterms:created>
  <dc:creator>Niogi, Subhadeep (VIFX 152) CWR</dc:creator>
  <cp:lastModifiedBy>HP</cp:lastModifiedBy>
  <dcterms:modified xsi:type="dcterms:W3CDTF">2017-09-15T04:01:29Z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