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FE03" w14:textId="77777777" w:rsidR="00C675C4" w:rsidRDefault="00C675C4" w:rsidP="00C675C4">
      <w:r w:rsidRPr="00C675C4">
        <w:rPr>
          <w:b/>
          <w:bCs/>
        </w:rPr>
        <w:t>THIẾT KẾ PHẦN CỨNG</w:t>
      </w:r>
      <w:r w:rsidRPr="00C675C4">
        <w:t xml:space="preserve"> </w:t>
      </w:r>
    </w:p>
    <w:p w14:paraId="5A60AF7F" w14:textId="1F2B0052" w:rsidR="00C675C4" w:rsidRPr="00C675C4" w:rsidRDefault="00C675C4" w:rsidP="00C675C4">
      <w:r w:rsidRPr="00C675C4">
        <w:rPr>
          <w:b/>
          <w:bCs/>
        </w:rPr>
        <w:t>Đề tài: Thiết kế Sơ đồ Nguyên lý Bo mạch Phát triển ESP32 (Custom ESP32 Development Board)</w:t>
      </w:r>
    </w:p>
    <w:p w14:paraId="4A398635" w14:textId="77777777" w:rsidR="00C675C4" w:rsidRPr="00C675C4" w:rsidRDefault="00C675C4" w:rsidP="00C675C4">
      <w:r w:rsidRPr="00C675C4">
        <w:rPr>
          <w:b/>
          <w:bCs/>
        </w:rPr>
        <w:t>1. TỔNG QUAN HỆ THỐNG</w:t>
      </w:r>
      <w:r w:rsidRPr="00C675C4">
        <w:t xml:space="preserve"> Bo mạch phát triển ESP32 tùy chỉnh được thiết kế nhằm mục đích cung cấp nền tảng phần cứng độc lập để triển khai các ứng dụng IoT, cụ thể là hệ thống CoAP Server. Hệ thống được cấu thành từ 4 khối chức năng chính nhằm đảm bảo khả năng cấp nguồn, giao tiếp dữ liệu và thực thi chương trình ổn định.</w:t>
      </w:r>
    </w:p>
    <w:p w14:paraId="1BDE8EC0" w14:textId="77777777" w:rsidR="00C675C4" w:rsidRPr="00C675C4" w:rsidRDefault="00C675C4" w:rsidP="00C675C4">
      <w:r w:rsidRPr="00C675C4">
        <w:rPr>
          <w:i/>
          <w:iCs/>
        </w:rPr>
        <w:t>[Chèn hình ảnh 1: Sơ đồ nguyên lý tổng thể của bo mạch ESP32 bao gồm các khối Nguồn, USB-UART, Nạp tự động và MCU]</w:t>
      </w:r>
      <w:r w:rsidRPr="00C675C4">
        <w:t>.</w:t>
      </w:r>
    </w:p>
    <w:p w14:paraId="44171A04" w14:textId="77777777" w:rsidR="00C675C4" w:rsidRPr="00C675C4" w:rsidRDefault="00C675C4" w:rsidP="00C675C4">
      <w:r w:rsidRPr="00C675C4">
        <w:rPr>
          <w:b/>
          <w:bCs/>
        </w:rPr>
        <w:t>2. PHÂN TÍCH CHỨC NĂNG CÁC KHỐI THÀNH PHẦN</w:t>
      </w:r>
    </w:p>
    <w:p w14:paraId="454DE31F" w14:textId="77777777" w:rsidR="00C675C4" w:rsidRPr="00C675C4" w:rsidRDefault="00C675C4" w:rsidP="00C675C4">
      <w:pPr>
        <w:numPr>
          <w:ilvl w:val="0"/>
          <w:numId w:val="1"/>
        </w:numPr>
      </w:pPr>
      <w:r w:rsidRPr="00C675C4">
        <w:rPr>
          <w:b/>
          <w:bCs/>
        </w:rPr>
        <w:t>2.1. Khối Nguồn (LDO Regulator):</w:t>
      </w:r>
      <w:r w:rsidRPr="00C675C4">
        <w:t xml:space="preserve"> Sử dụng IC ổn áp tuyến tính </w:t>
      </w:r>
      <w:r w:rsidRPr="00C675C4">
        <w:rPr>
          <w:b/>
          <w:bCs/>
        </w:rPr>
        <w:t>AMS1117-3.3</w:t>
      </w:r>
      <w:r w:rsidRPr="00C675C4">
        <w:t>. Khối này thực hiện chức năng hạ áp (step-down) từ mức 5V (cấp qua cổng USB) xuống mức điện áp chuẩn 3.3V để cung cấp nguồn hoạt động an toàn cho vi điều khiển ESP32 và các linh kiện ngoại vi trên mạch.</w:t>
      </w:r>
    </w:p>
    <w:p w14:paraId="580EE3AB" w14:textId="77777777" w:rsidR="00C675C4" w:rsidRPr="00C675C4" w:rsidRDefault="00C675C4" w:rsidP="00C675C4">
      <w:pPr>
        <w:numPr>
          <w:ilvl w:val="0"/>
          <w:numId w:val="1"/>
        </w:numPr>
      </w:pPr>
      <w:r w:rsidRPr="00C675C4">
        <w:rPr>
          <w:b/>
          <w:bCs/>
        </w:rPr>
        <w:t>2.2. Khối Giao tiếp USB-UART:</w:t>
      </w:r>
      <w:r w:rsidRPr="00C675C4">
        <w:t xml:space="preserve"> Sử dụng IC chuyển đổi </w:t>
      </w:r>
      <w:r w:rsidRPr="00C675C4">
        <w:rPr>
          <w:b/>
          <w:bCs/>
        </w:rPr>
        <w:t>CH340C</w:t>
      </w:r>
      <w:r w:rsidRPr="00C675C4">
        <w:t>. Khối này có nhiệm vụ chuyển đổi giao thức truyền thông giữa chuẩn USB (tín hiệu D+, D- từ máy tính) và chuẩn UART (tín hiệu TX, RX của vi điều khiển). Việc chuyển đổi này cho phép nạp firmware và gỡ lỗi (debug) thông qua giao diện Serial.</w:t>
      </w:r>
    </w:p>
    <w:p w14:paraId="4E40F4EE" w14:textId="77777777" w:rsidR="00C675C4" w:rsidRPr="00C675C4" w:rsidRDefault="00C675C4" w:rsidP="00C675C4">
      <w:pPr>
        <w:numPr>
          <w:ilvl w:val="0"/>
          <w:numId w:val="1"/>
        </w:numPr>
      </w:pPr>
      <w:r w:rsidRPr="00C675C4">
        <w:rPr>
          <w:b/>
          <w:bCs/>
        </w:rPr>
        <w:t>2.3. Khối Điều khiển Nạp tự động (Auto-Program Circuit):</w:t>
      </w:r>
      <w:r w:rsidRPr="00C675C4">
        <w:t xml:space="preserve"> Bao gồm </w:t>
      </w:r>
      <w:r w:rsidRPr="00C675C4">
        <w:rPr>
          <w:b/>
          <w:bCs/>
        </w:rPr>
        <w:t>hai transistor NPN</w:t>
      </w:r>
      <w:r w:rsidRPr="00C675C4">
        <w:t>. Mạch này nhận tín hiệu DTR và RTS từ IC CH340C để phối hợp đóng ngắt tự động các chân IO0 và EN của ESP32. Cơ chế này ép vi điều khiển chuyển sang chế độ nạp chương trình (Download Mode) mà không cần can thiệp vật lý bằng nút nhấn.</w:t>
      </w:r>
    </w:p>
    <w:p w14:paraId="2D013830" w14:textId="77777777" w:rsidR="00C675C4" w:rsidRPr="00C675C4" w:rsidRDefault="00C675C4" w:rsidP="00C675C4">
      <w:pPr>
        <w:numPr>
          <w:ilvl w:val="0"/>
          <w:numId w:val="1"/>
        </w:numPr>
      </w:pPr>
      <w:r w:rsidRPr="00C675C4">
        <w:rPr>
          <w:b/>
          <w:bCs/>
        </w:rPr>
        <w:t>2.4. Khối Vi điều khiển Trung tâm (MCU):</w:t>
      </w:r>
      <w:r w:rsidRPr="00C675C4">
        <w:t xml:space="preserve"> Sử dụng module </w:t>
      </w:r>
      <w:r w:rsidRPr="00C675C4">
        <w:rPr>
          <w:b/>
          <w:bCs/>
        </w:rPr>
        <w:t>ESP32-WROOM-32E</w:t>
      </w:r>
      <w:r w:rsidRPr="00C675C4">
        <w:t>. Đây là bộ xử lý trung tâm tích hợp bộ thu phát Wi-Fi/Bluetooth, chịu trách nhiệm thực thi mã lệnh ứng dụng (CoAP Server) và xử lý các luồng dữ liệu của hệ thống.</w:t>
      </w:r>
    </w:p>
    <w:p w14:paraId="22D5483B" w14:textId="77777777" w:rsidR="00C675C4" w:rsidRPr="00C675C4" w:rsidRDefault="00C675C4" w:rsidP="00C675C4">
      <w:r w:rsidRPr="00C675C4">
        <w:rPr>
          <w:b/>
          <w:bCs/>
        </w:rPr>
        <w:t>3. PHÂN TÍCH VAI TRÒ CỦA CÁC LINH KIỆN THỤ ĐỘNG</w:t>
      </w:r>
    </w:p>
    <w:p w14:paraId="6B40BB26" w14:textId="77777777" w:rsidR="00C675C4" w:rsidRPr="00C675C4" w:rsidRDefault="00C675C4" w:rsidP="00C675C4">
      <w:r w:rsidRPr="00C675C4">
        <w:rPr>
          <w:i/>
          <w:iCs/>
        </w:rPr>
        <w:t>[Chèn hình ảnh 2: Cắt trích xuất sơ đồ nguyên lý phần tụ điện lọc nguồn và mạch RC tại chân EN]</w:t>
      </w:r>
      <w:r w:rsidRPr="00C675C4">
        <w:t>.</w:t>
      </w:r>
    </w:p>
    <w:p w14:paraId="2D589818" w14:textId="77777777" w:rsidR="00C675C4" w:rsidRPr="00C675C4" w:rsidRDefault="00C675C4" w:rsidP="00C675C4">
      <w:pPr>
        <w:numPr>
          <w:ilvl w:val="0"/>
          <w:numId w:val="2"/>
        </w:numPr>
      </w:pPr>
      <w:r w:rsidRPr="00C675C4">
        <w:rPr>
          <w:b/>
          <w:bCs/>
        </w:rPr>
        <w:t>3.1. Tụ lọc nguồn (Bypass/Decoupling Capacitors):</w:t>
      </w:r>
      <w:r w:rsidRPr="00C675C4">
        <w:t xml:space="preserve"> Các tụ điện (10uF, 100nF, 100uF) được bố trí song song trên các đường nguồn. Chúng đảm nhận hai vai trò kỹ thuật chính:</w:t>
      </w:r>
    </w:p>
    <w:p w14:paraId="3ACF8ACA" w14:textId="77777777" w:rsidR="00C675C4" w:rsidRPr="00C675C4" w:rsidRDefault="00C675C4" w:rsidP="00C675C4">
      <w:pPr>
        <w:numPr>
          <w:ilvl w:val="1"/>
          <w:numId w:val="2"/>
        </w:numPr>
      </w:pPr>
      <w:r w:rsidRPr="00C675C4">
        <w:rPr>
          <w:b/>
          <w:bCs/>
        </w:rPr>
        <w:t>Lọc nhiễu (Filtering):</w:t>
      </w:r>
      <w:r w:rsidRPr="00C675C4">
        <w:t xml:space="preserve"> Triệt tiêu các dao động điện áp và nhiễu tần số cao sinh ra từ nguồn cấp 5V.</w:t>
      </w:r>
    </w:p>
    <w:p w14:paraId="470C3875" w14:textId="77777777" w:rsidR="00C675C4" w:rsidRPr="00C675C4" w:rsidRDefault="00C675C4" w:rsidP="00C675C4">
      <w:pPr>
        <w:numPr>
          <w:ilvl w:val="1"/>
          <w:numId w:val="2"/>
        </w:numPr>
      </w:pPr>
      <w:r w:rsidRPr="00C675C4">
        <w:rPr>
          <w:b/>
          <w:bCs/>
        </w:rPr>
        <w:lastRenderedPageBreak/>
        <w:t>Bù dòng tức thời (Transient Response):</w:t>
      </w:r>
      <w:r w:rsidRPr="00C675C4">
        <w:t xml:space="preserve"> Module ESP32 yêu cầu dòng điện đỉnh (peak current) rất lớn (lên tới ~500mA) trong thời gian ngắn khi kích hoạt bộ thu phát sóng Wi-Fi. Các tụ điện đóng vai trò tích trữ năng lượng và xả bù dòng tức thời, </w:t>
      </w:r>
      <w:r w:rsidRPr="00C675C4">
        <w:rPr>
          <w:b/>
          <w:bCs/>
        </w:rPr>
        <w:t>ngăn chặn hiện tượng sụt áp (voltage drop)</w:t>
      </w:r>
      <w:r w:rsidRPr="00C675C4">
        <w:t xml:space="preserve"> trên đường 3.3V, giúp hệ thống không bị reset đột ngột.</w:t>
      </w:r>
    </w:p>
    <w:p w14:paraId="3ADEA883" w14:textId="77777777" w:rsidR="00C675C4" w:rsidRPr="00C675C4" w:rsidRDefault="00C675C4" w:rsidP="00C675C4">
      <w:pPr>
        <w:numPr>
          <w:ilvl w:val="0"/>
          <w:numId w:val="2"/>
        </w:numPr>
      </w:pPr>
      <w:r w:rsidRPr="00C675C4">
        <w:rPr>
          <w:b/>
          <w:bCs/>
        </w:rPr>
        <w:t>3.2. Mạch tạo trễ RC tại chân EN (RC Delay Circuit):</w:t>
      </w:r>
      <w:r w:rsidRPr="00C675C4">
        <w:t xml:space="preserve"> Mạch gồm một điện trở (R = 10kΩ) kéo lên nguồn 3.3V và một tụ điện (C = 1uF) nối đất tại chân EN (Enable/Reset).</w:t>
      </w:r>
    </w:p>
    <w:p w14:paraId="0AF3726C" w14:textId="77777777" w:rsidR="00C675C4" w:rsidRPr="00C675C4" w:rsidRDefault="00C675C4" w:rsidP="00C675C4">
      <w:pPr>
        <w:numPr>
          <w:ilvl w:val="1"/>
          <w:numId w:val="2"/>
        </w:numPr>
      </w:pPr>
      <w:r w:rsidRPr="00C675C4">
        <w:rPr>
          <w:b/>
          <w:bCs/>
        </w:rPr>
        <w:t>Mục đích:</w:t>
      </w:r>
      <w:r w:rsidRPr="00C675C4">
        <w:t xml:space="preserve"> Khi hệ thống vừa được cấp nguồn, điện áp 3.3V cần một khoảng thời gian ngắn để đạt trạng thái bình ổn. Mạch RC tạo ra một độ trễ thời gian trong việc đưa chân EN lên mức logic cao (Logic 1).</w:t>
      </w:r>
    </w:p>
    <w:p w14:paraId="387961FE" w14:textId="77777777" w:rsidR="00C675C4" w:rsidRPr="00C675C4" w:rsidRDefault="00C675C4" w:rsidP="00C675C4">
      <w:pPr>
        <w:numPr>
          <w:ilvl w:val="1"/>
          <w:numId w:val="2"/>
        </w:numPr>
      </w:pPr>
      <w:r w:rsidRPr="00C675C4">
        <w:rPr>
          <w:b/>
          <w:bCs/>
        </w:rPr>
        <w:t>Hiệu quả:</w:t>
      </w:r>
      <w:r w:rsidRPr="00C675C4">
        <w:t xml:space="preserve"> Vi điều khiển được </w:t>
      </w:r>
      <w:r w:rsidRPr="00C675C4">
        <w:rPr>
          <w:b/>
          <w:bCs/>
        </w:rPr>
        <w:t>giữ ở trạng thái Reset</w:t>
      </w:r>
      <w:r w:rsidRPr="00C675C4">
        <w:t xml:space="preserve"> cho đến khi dòng điện toàn mạch hoàn toàn ổn định, tránh tình trạng treo vi xử lý (hang) trong quá trình khởi động (Boot).</w:t>
      </w:r>
    </w:p>
    <w:p w14:paraId="5D7EAA2F" w14:textId="77777777" w:rsidR="00310AD9" w:rsidRDefault="00310AD9"/>
    <w:sectPr w:rsidR="00310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CAA"/>
    <w:multiLevelType w:val="multilevel"/>
    <w:tmpl w:val="04A2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F0338"/>
    <w:multiLevelType w:val="multilevel"/>
    <w:tmpl w:val="4296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10337">
    <w:abstractNumId w:val="0"/>
  </w:num>
  <w:num w:numId="2" w16cid:durableId="317928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5C4"/>
    <w:rsid w:val="000B1218"/>
    <w:rsid w:val="00130B88"/>
    <w:rsid w:val="00310AD9"/>
    <w:rsid w:val="00754478"/>
    <w:rsid w:val="00A06639"/>
    <w:rsid w:val="00A52EFA"/>
    <w:rsid w:val="00B21A93"/>
    <w:rsid w:val="00B76430"/>
    <w:rsid w:val="00C675C4"/>
    <w:rsid w:val="00E4570E"/>
    <w:rsid w:val="00FD5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F78E"/>
  <w15:chartTrackingRefBased/>
  <w15:docId w15:val="{8EA66DCD-8869-427B-9C28-D20545F7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5C4"/>
    <w:rPr>
      <w:rFonts w:eastAsiaTheme="majorEastAsia" w:cstheme="majorBidi"/>
      <w:color w:val="272727" w:themeColor="text1" w:themeTint="D8"/>
    </w:rPr>
  </w:style>
  <w:style w:type="paragraph" w:styleId="Title">
    <w:name w:val="Title"/>
    <w:basedOn w:val="Normal"/>
    <w:next w:val="Normal"/>
    <w:link w:val="TitleChar"/>
    <w:uiPriority w:val="10"/>
    <w:qFormat/>
    <w:rsid w:val="00C67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5C4"/>
    <w:pPr>
      <w:spacing w:before="160"/>
      <w:jc w:val="center"/>
    </w:pPr>
    <w:rPr>
      <w:i/>
      <w:iCs/>
      <w:color w:val="404040" w:themeColor="text1" w:themeTint="BF"/>
    </w:rPr>
  </w:style>
  <w:style w:type="character" w:customStyle="1" w:styleId="QuoteChar">
    <w:name w:val="Quote Char"/>
    <w:basedOn w:val="DefaultParagraphFont"/>
    <w:link w:val="Quote"/>
    <w:uiPriority w:val="29"/>
    <w:rsid w:val="00C675C4"/>
    <w:rPr>
      <w:i/>
      <w:iCs/>
      <w:color w:val="404040" w:themeColor="text1" w:themeTint="BF"/>
    </w:rPr>
  </w:style>
  <w:style w:type="paragraph" w:styleId="ListParagraph">
    <w:name w:val="List Paragraph"/>
    <w:basedOn w:val="Normal"/>
    <w:uiPriority w:val="34"/>
    <w:qFormat/>
    <w:rsid w:val="00C675C4"/>
    <w:pPr>
      <w:ind w:left="720"/>
      <w:contextualSpacing/>
    </w:pPr>
  </w:style>
  <w:style w:type="character" w:styleId="IntenseEmphasis">
    <w:name w:val="Intense Emphasis"/>
    <w:basedOn w:val="DefaultParagraphFont"/>
    <w:uiPriority w:val="21"/>
    <w:qFormat/>
    <w:rsid w:val="00C675C4"/>
    <w:rPr>
      <w:i/>
      <w:iCs/>
      <w:color w:val="2F5496" w:themeColor="accent1" w:themeShade="BF"/>
    </w:rPr>
  </w:style>
  <w:style w:type="paragraph" w:styleId="IntenseQuote">
    <w:name w:val="Intense Quote"/>
    <w:basedOn w:val="Normal"/>
    <w:next w:val="Normal"/>
    <w:link w:val="IntenseQuoteChar"/>
    <w:uiPriority w:val="30"/>
    <w:qFormat/>
    <w:rsid w:val="00C67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5C4"/>
    <w:rPr>
      <w:i/>
      <w:iCs/>
      <w:color w:val="2F5496" w:themeColor="accent1" w:themeShade="BF"/>
    </w:rPr>
  </w:style>
  <w:style w:type="character" w:styleId="IntenseReference">
    <w:name w:val="Intense Reference"/>
    <w:basedOn w:val="DefaultParagraphFont"/>
    <w:uiPriority w:val="32"/>
    <w:qFormat/>
    <w:rsid w:val="00C675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Quách</dc:creator>
  <cp:keywords/>
  <dc:description/>
  <cp:lastModifiedBy>Huy Quách</cp:lastModifiedBy>
  <cp:revision>2</cp:revision>
  <dcterms:created xsi:type="dcterms:W3CDTF">2026-07-01T16:16:00Z</dcterms:created>
  <dcterms:modified xsi:type="dcterms:W3CDTF">2026-07-01T17:36:00Z</dcterms:modified>
</cp:coreProperties>
</file>