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14B83BA" Type="http://schemas.openxmlformats.org/officeDocument/2006/relationships/officeDocument" Target="/word/document.xml" /><Relationship Id="coreR514B83B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Ind w:w="-106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-1032510</wp:posOffset>
                      </wp:positionV>
                      <wp:extent cx="3101340" cy="133350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340" cy="13335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will be decided by the court commissioner at an upcoming hearing. If you do not appear at the hearing, the Court might make a decision against you without your input. In addition, you may file a written response at least 14 days before the hearing.</w:t>
                                  </w:r>
                                </w:p>
                              </w:txbxContent>
                            </wps:txbx>
                            <wps:bodyPr lIns="45720" rIns="4572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44.2pt;height:105pt;z-index:1;mso-wrap-distance-left:9pt;mso-wrap-distance-top:0pt;mso-wrap-distance-right:9pt;mso-wrap-distance-bottom:0pt;margin-left:3.6pt;margin-top:-81.3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will be decided by the court commissioner at an upcoming hearing. If you do not appear at the hearing, the Court might make a decision against you without your input. In addition, you may file a written response at least 14 days before the hearing.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Plaintiff/Petitioner</w:t>
              <w:tab/>
              <w:t xml:space="preserve">[  ]  Defendant/Respondent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Plaintiff/Petitioner’s Attorney</w:t>
              <w:tab/>
              <w:t xml:space="preserve">[  ]  Defendant/Respondent’s Attorney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Plaintiff/Petitioner’s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Defendant/Respondent’s Licensed Paralegal Practitioner  </w:t>
              <w:tab/>
              <w:t>(Utah Bar #:__________)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720" w:after="0"/>
            </w:pPr>
            <w:r>
              <w:t>_____________________________________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Plaintiff/Petitioner</w:t>
            </w:r>
          </w:p>
          <w:p>
            <w:pPr>
              <w:spacing w:after="0"/>
            </w:pPr>
            <w:r>
              <w:t>v.</w:t>
            </w:r>
          </w:p>
          <w:p>
            <w:pPr>
              <w:spacing w:before="220" w:after="0"/>
            </w:pPr>
            <w:r>
              <w:t>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Defendant/Respondent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Motion to Excuse Mediation - Commissioner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0" w:after="0"/>
      </w:pPr>
    </w:p>
    <w:p>
      <w:pPr>
        <w:pStyle w:val="P18"/>
        <w:spacing w:before="0" w:after="0"/>
        <w:ind w:hanging="720"/>
      </w:pPr>
      <w:r>
        <w:t>1.</w:t>
        <w:tab/>
        <w:t>Mediation has not been scheduled because:</w:t>
      </w:r>
    </w:p>
    <w:p>
      <w:pPr>
        <w:spacing w:before="0" w:after="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748" w:type="dxa"/>
          </w:tcPr>
          <w:p>
            <w:pPr>
              <w:spacing w:before="120" w:after="120"/>
              <w:jc w:val="center"/>
            </w:pPr>
          </w:p>
        </w:tc>
      </w:tr>
    </w:tbl>
    <w:p>
      <w:pPr>
        <w:spacing w:before="0" w:after="0"/>
      </w:pPr>
    </w:p>
    <w:p>
      <w:pPr>
        <w:pStyle w:val="P18"/>
        <w:spacing w:before="0" w:after="120"/>
        <w:ind w:left="0"/>
      </w:pPr>
      <w:r>
        <w:t>2.</w:t>
        <w:tab/>
        <w:t>I ask the court to excuse mediation because:</w:t>
      </w:r>
    </w:p>
    <w:p>
      <w:pPr>
        <w:spacing w:before="0" w:after="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748" w:type="dxa"/>
          </w:tcPr>
          <w:p>
            <w:pPr>
              <w:spacing w:before="120" w:after="120"/>
              <w:jc w:val="center"/>
            </w:pPr>
          </w:p>
        </w:tc>
      </w:tr>
      <w:tr>
        <w:tc>
          <w:tcPr>
            <w:tcW w:w="8748" w:type="dxa"/>
          </w:tcPr>
          <w:p>
            <w:pPr>
              <w:spacing w:before="120" w:after="120"/>
              <w:jc w:val="center"/>
            </w:pPr>
          </w:p>
        </w:tc>
      </w:tr>
      <w:tr>
        <w:tc>
          <w:tcPr>
            <w:tcW w:w="8748" w:type="dxa"/>
          </w:tcPr>
          <w:p>
            <w:pPr>
              <w:spacing w:before="120" w:after="120"/>
              <w:jc w:val="center"/>
            </w:pPr>
          </w:p>
        </w:tc>
      </w:tr>
    </w:tbl>
    <w:p>
      <w:pPr>
        <w:ind w:hanging="720" w:left="720"/>
      </w:pPr>
      <w:r>
        <w:t>3.</w:t>
        <w:tab/>
        <w:t xml:space="preserve">[  ]  I am attaching documents to support this motion.</w:t>
      </w:r>
    </w:p>
    <w:p>
      <w:pPr>
        <w:ind w:hanging="720" w:left="720"/>
      </w:pPr>
    </w:p>
    <w:p/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p/>
    <w:p/>
    <w:p/>
    <w:p/>
    <w:p/>
    <w:p/>
    <w:p/>
    <w:p/>
    <w:p>
      <w:pPr>
        <w:pStyle w:val="P1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13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13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14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14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Excuse Mediation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6" w:type="dxa"/>
      <w:tblInd w:w="2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  <w:trHeight w:hRule="atLeast" w:val="288"/>
      </w:trPr>
      <w:tc>
        <w:tcPr>
          <w:tcW w:w="2986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Form 1061GEJ-C Approved April 16, 2018 / Revised February 8, 2021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 to Excuse Mediation</w:t>
          </w:r>
          <w:r>
            <w:rPr>
              <w:b w:val="1"/>
              <w:sz w:val="16"/>
            </w:rPr>
            <w:t xml:space="preserve"> - Commissioner</w:t>
          </w:r>
        </w:p>
      </w:tc>
      <w:tc>
        <w:tcPr>
          <w:tcW w:w="198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  <w:spacing w:before="0" w:after="0"/>
    </w:pPr>
  </w:p>
</w:ft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4E55749E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36337A6A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5EE5FB66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07D43571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5ACF4AE8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3172C3F6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55ED2496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52426B1D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10BC4DA5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195636DC"/>
    <w:multiLevelType w:val="hybridMultilevel"/>
    <w:lvl w:ilvl="0" w:tplc="653393A0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33189ECB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1EADCED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139EDDC3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5B2138D0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44D2AA3F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63A86678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3DAC139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A0FDEB9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2826712F"/>
    <w:multiLevelType w:val="hybridMultilevel"/>
    <w:lvl w:ilvl="0" w:tplc="3F4D1474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2E9417DC"/>
    <w:multiLevelType w:val="hybridMultilevel"/>
    <w:lvl w:ilvl="0" w:tplc="46EBB150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4FECBA46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660D13F1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3CE27402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34009EC9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659E3153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04AE8356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0C7E7A9F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306F59A7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4">
    <w:nsid w:val="59CF35CC"/>
    <w:multiLevelType w:val="multilevel"/>
    <w:lvl w:ilvl="0">
      <w:start w:val="1"/>
      <w:numFmt w:val="decimal"/>
      <w:suff w:val="tab"/>
      <w:lvlText w:val="(%1)"/>
      <w:lvlJc w:val="left"/>
      <w:pPr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5">
    <w:nsid w:val="5ACD43E7"/>
    <w:multiLevelType w:val="hybridMultilevel"/>
    <w:lvl w:ilvl="0" w:tplc="2C18264E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1ACB7E41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010DF75B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2CC47BDD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301FAB39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31BEAA01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4C2F717B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64AABD2A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46F9308D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6">
    <w:nsid w:val="63D3689F"/>
    <w:multiLevelType w:val="hybridMultilevel"/>
    <w:lvl w:ilvl="0" w:tplc="3C546439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013A459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4033E10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80B045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37B55B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96E1CB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0FAA37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B70A6D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754153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7"/>
  </w:num>
  <w:num w:numId="5">
    <w:abstractNumId w:val="4"/>
  </w:num>
  <w:num w:numId="6">
    <w:abstractNumId w:val="4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  <w:num w:numId="12">
    <w:abstractNumId w:val="2"/>
  </w:num>
  <w:num w:numId="13">
    <w:abstractNumId w:val="5"/>
  </w:num>
  <w:num w:numId="1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3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4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5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6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7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8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paragraph" w:styleId="P24">
    <w:name w:val="Normal (Web)"/>
    <w:basedOn w:val="P0"/>
    <w:next w:val="P24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2"/>
    <w:rPr>
      <w:b w:val="1"/>
    </w:rPr>
  </w:style>
  <w:style w:type="character" w:styleId="C4">
    <w:name w:val="Heading 2 Char"/>
    <w:link w:val="P3"/>
    <w:rPr>
      <w:b w:val="1"/>
    </w:rPr>
  </w:style>
  <w:style w:type="character" w:styleId="C5">
    <w:name w:val="Heading 3 Char"/>
    <w:link w:val="P4"/>
    <w:rPr>
      <w:b w:val="1"/>
    </w:rPr>
  </w:style>
  <w:style w:type="character" w:styleId="C6">
    <w:name w:val="Heading 4 Char"/>
    <w:link w:val="P5"/>
    <w:rPr>
      <w:b w:val="1"/>
    </w:rPr>
  </w:style>
  <w:style w:type="character" w:styleId="C7">
    <w:name w:val="Footer Char"/>
    <w:link w:val="P6"/>
    <w:rPr/>
  </w:style>
  <w:style w:type="character" w:styleId="C8">
    <w:name w:val="Header Char"/>
    <w:link w:val="P7"/>
    <w:rPr/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jc w:val="center"/>
    </w:pPr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lawlib</dc:creator>
  <dcterms:created xsi:type="dcterms:W3CDTF">2021-04-23T04:25:00Z</dcterms:created>
  <cp:keywords>Motion to Excuse Mediation - Commissioner</cp:keywords>
  <cp:lastModifiedBy>Jake Quackenbush</cp:lastModifiedBy>
  <cp:lastPrinted>2021-04-23T04:27:00Z</cp:lastPrinted>
  <dcterms:modified xsi:type="dcterms:W3CDTF">2025-03-05T01:47:53Z</dcterms:modified>
  <cp:revision>6</cp:revision>
  <dc:subject>Motion to Excuse Mediation - Commissioner</dc:subject>
  <dc:title>Motion to Excuse Mediation - Commissioner</dc:title>
</cp:coreProperties>
</file>