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B5E2A34" Type="http://schemas.openxmlformats.org/officeDocument/2006/relationships/officeDocument" Target="/word/document.xml" /><Relationship Id="coreR1B5E2A3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Order on Motion to </w:t>
            </w:r>
            <w:r>
              <w:rPr>
                <w:b w:val="1"/>
              </w:rPr>
              <w:t>Delay (Stay) Enforcement</w:t>
            </w:r>
            <w:r>
              <w:rPr>
                <w:b w:val="1"/>
              </w:rPr>
              <w:t xml:space="preserve"> of Judgment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</w:tr>
    </w:tbl>
    <w:p>
      <w:pPr>
        <w:rPr>
          <w:sz w:val="20"/>
        </w:rPr>
      </w:pPr>
      <w:r>
        <w:t xml:space="preserve">The matter before the court is a Motion to Delay (Stay) Enforcement of Judgment. This matter is being resolved by: </w:t>
      </w:r>
      <w:r>
        <w:rPr>
          <w:sz w:val="20"/>
        </w:rPr>
        <w:t>(Choose all that apply.)</w:t>
      </w:r>
    </w:p>
    <w:p>
      <w:pPr>
        <w:pStyle w:val="P18"/>
        <w:spacing w:before="120"/>
        <w:ind w:left="360"/>
      </w:pPr>
      <w:r>
        <w:t xml:space="preserve">[  ] The default of     [  ] Plaintiff/Petitioner     [  ] Defendant/Respondent.</w:t>
      </w:r>
    </w:p>
    <w:p>
      <w:pPr>
        <w:pStyle w:val="P18"/>
        <w:spacing w:before="120"/>
        <w:ind w:left="360"/>
      </w:pPr>
      <w:r>
        <w:t xml:space="preserve">[  ] The stipulation of the parties.</w:t>
      </w:r>
    </w:p>
    <w:p>
      <w:pPr>
        <w:pStyle w:val="P18"/>
        <w:spacing w:before="120"/>
        <w:ind w:left="360"/>
      </w:pPr>
      <w:r>
        <w:t xml:space="preserve">[  ] The pleadings and other papers of the parties.</w:t>
      </w:r>
    </w:p>
    <w:p>
      <w:pPr>
        <w:pStyle w:val="P18"/>
        <w:spacing w:before="120"/>
        <w:ind w:left="360"/>
      </w:pPr>
      <w:r>
        <w:t xml:space="preserve">[  ] A hearing held on __________________________ </w:t>
      </w:r>
      <w:r>
        <w:rPr>
          <w:sz w:val="20"/>
        </w:rPr>
        <w:t>(date)</w:t>
      </w:r>
      <w:r>
        <w:t>,</w:t>
      </w:r>
      <w:r>
        <w:rPr>
          <w:sz w:val="20"/>
        </w:rPr>
        <w:t xml:space="preserve"> </w:t>
      </w:r>
      <w:r>
        <w:t>notice of which was served on all parties.</w:t>
      </w:r>
    </w:p>
    <w:p>
      <w:pPr>
        <w:pStyle w:val="P7"/>
        <w:tabs>
          <w:tab w:val="left" w:pos="570" w:leader="none"/>
          <w:tab w:val="left" w:pos="2160" w:leader="none"/>
        </w:tabs>
        <w:spacing w:before="120" w:after="120"/>
        <w:ind w:left="570"/>
      </w:pPr>
      <w:r>
        <w:t>Plaintiff/Petitioner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 w:after="120"/>
        <w:ind w:left="630"/>
      </w:pPr>
      <w:r>
        <w:t xml:space="preserve">[  ] was present.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 w:after="120"/>
        <w:ind w:left="630"/>
      </w:pPr>
      <w:r>
        <w:t xml:space="preserve">[  ] was not present.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 w:after="120"/>
        <w:ind w:left="630"/>
      </w:pPr>
      <w:r>
        <w:t xml:space="preserve">[  ] was represented by _______________________ </w:t>
      </w:r>
      <w:r>
        <w:rPr>
          <w:sz w:val="20"/>
        </w:rPr>
        <w:t>(name).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 w:after="120"/>
        <w:ind w:left="630"/>
      </w:pPr>
      <w:r>
        <w:t xml:space="preserve">[  ] was not represented.</w:t>
      </w:r>
    </w:p>
    <w:p>
      <w:pPr>
        <w:pStyle w:val="P7"/>
        <w:tabs>
          <w:tab w:val="left" w:pos="570" w:leader="none"/>
          <w:tab w:val="left" w:pos="2160" w:leader="none"/>
        </w:tabs>
        <w:ind w:left="570"/>
      </w:pPr>
      <w:r>
        <w:t>Defendant/Respondent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 w:after="120"/>
        <w:ind w:left="630"/>
      </w:pPr>
      <w:r>
        <w:t xml:space="preserve">[  ] was present.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 w:after="120"/>
        <w:ind w:left="630"/>
      </w:pPr>
      <w:r>
        <w:t xml:space="preserve">[  ] was not present.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 w:after="120"/>
        <w:ind w:left="630"/>
      </w:pPr>
      <w:r>
        <w:t xml:space="preserve">[  ] was represented by _______________________ </w:t>
      </w:r>
      <w:r>
        <w:rPr>
          <w:sz w:val="20"/>
        </w:rPr>
        <w:t>(name).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 w:after="120"/>
        <w:ind w:left="630"/>
      </w:pPr>
      <w:r>
        <w:t xml:space="preserve">[  ] was not represented.</w:t>
      </w:r>
    </w:p>
    <w:p>
      <w:r>
        <w:t>Having considered the documents filed with the court, the evidence and the arguments, and now being fully informed,</w:t>
      </w:r>
    </w:p>
    <w:p>
      <w:pPr>
        <w:pStyle w:val="P7"/>
        <w:tabs>
          <w:tab w:val="left" w:pos="570" w:leader="none"/>
        </w:tabs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find</w:t>
      </w:r>
      <w:r>
        <w:rPr>
          <w:b w:val="1"/>
        </w:rPr>
        <w:t>s:</w:t>
      </w:r>
    </w:p>
    <w:p>
      <w:pPr>
        <w:tabs>
          <w:tab w:val="left" w:pos="720" w:leader="none"/>
        </w:tabs>
        <w:spacing w:after="120"/>
        <w:ind w:hanging="1260" w:left="1260"/>
      </w:pPr>
      <w:r>
        <w:t>1.</w:t>
        <w:tab/>
        <w:t>The moving party:</w:t>
      </w:r>
    </w:p>
    <w:p>
      <w:pPr>
        <w:tabs>
          <w:tab w:val="left" w:pos="720" w:leader="none"/>
        </w:tabs>
        <w:spacing w:after="120"/>
        <w:ind w:hanging="1260" w:left="1260"/>
      </w:pPr>
      <w:r>
        <w:tab/>
        <w:t xml:space="preserve">[  ]  </w:t>
        <w:tab/>
        <w:t xml:space="preserve">needs to delay enforcement of the judgment in this case entered on ___________________________ </w:t>
      </w:r>
      <w:r>
        <w:rPr>
          <w:sz w:val="20"/>
        </w:rPr>
        <w:t>(date)</w:t>
      </w:r>
      <w:r>
        <w:t>.</w:t>
      </w:r>
    </w:p>
    <w:p>
      <w:pPr>
        <w:pStyle w:val="P7"/>
        <w:tabs>
          <w:tab w:val="left" w:pos="1260" w:leader="none"/>
        </w:tabs>
        <w:spacing w:before="120"/>
        <w:ind w:hanging="540" w:left="1260"/>
      </w:pPr>
      <w:r>
        <w:t xml:space="preserve">[  ]</w:t>
        <w:tab/>
        <w:t>does not need to delay enforcement of the judgment</w:t>
      </w:r>
    </w:p>
    <w:p>
      <w:pPr>
        <w:pStyle w:val="P7"/>
        <w:tabs>
          <w:tab w:val="left" w:pos="720" w:leader="none"/>
        </w:tabs>
        <w:spacing w:after="120"/>
        <w:ind w:hanging="1260" w:left="1260"/>
      </w:pPr>
      <w:r>
        <w:t>2.</w:t>
        <w:tab/>
        <w:t xml:space="preserve">[  ]</w:t>
        <w:tab/>
        <w:t>The moving party needs to delay enforcement because:</w:t>
      </w:r>
    </w:p>
    <w:p>
      <w:pPr>
        <w:pStyle w:val="P7"/>
        <w:tabs>
          <w:tab w:val="left" w:pos="720" w:leader="none"/>
        </w:tabs>
        <w:spacing w:before="120" w:after="120"/>
        <w:ind w:hanging="360" w:left="1620"/>
        <w:rPr>
          <w:b w:val="1"/>
        </w:rPr>
      </w:pPr>
      <w:r>
        <w:t xml:space="preserve">[  ]</w:t>
        <w:tab/>
        <w:t>they have filed:</w:t>
      </w:r>
    </w:p>
    <w:p>
      <w:pPr>
        <w:spacing w:before="120" w:after="120"/>
        <w:ind w:hanging="360" w:left="2160"/>
      </w:pPr>
      <w:r>
        <w:t xml:space="preserve">[  ]</w:t>
        <w:tab/>
        <w:t>a motion to set aside judgment.</w:t>
      </w:r>
    </w:p>
    <w:p>
      <w:pPr>
        <w:spacing w:before="120" w:after="120"/>
        <w:ind w:hanging="360" w:left="2160"/>
      </w:pPr>
      <w:r>
        <w:t xml:space="preserve">[  ]</w:t>
        <w:tab/>
        <w:t>an appeal.</w:t>
      </w:r>
    </w:p>
    <w:p>
      <w:pPr>
        <w:spacing w:before="120" w:after="120"/>
        <w:ind w:hanging="360" w:left="2160"/>
      </w:pPr>
      <w:r>
        <w:t xml:space="preserve">[  ]</w:t>
        <w:tab/>
        <w:t>a motion to alter or amend the judgment.</w:t>
      </w:r>
    </w:p>
    <w:p>
      <w:pPr>
        <w:spacing w:before="120" w:after="120"/>
        <w:ind w:hanging="360" w:left="2160"/>
      </w:pPr>
      <w:r>
        <w:t xml:space="preserve">[  ]</w:t>
        <w:tab/>
        <w:t>a motion to amend findings.</w:t>
      </w:r>
    </w:p>
    <w:p>
      <w:pPr>
        <w:spacing w:before="120" w:after="120"/>
        <w:ind w:hanging="360" w:left="2160"/>
      </w:pPr>
      <w:r>
        <w:t xml:space="preserve">[  ]</w:t>
        <w:tab/>
        <w:t>a motion for a new trial.</w:t>
      </w:r>
    </w:p>
    <w:p>
      <w:pPr>
        <w:spacing w:before="120" w:after="120"/>
        <w:ind w:hanging="360" w:left="2160"/>
      </w:pPr>
      <w:r>
        <w:t xml:space="preserve">[  ]</w:t>
        <w:tab/>
        <w:t>a motion for directed verdict.</w:t>
      </w:r>
    </w:p>
    <w:p>
      <w:pPr>
        <w:pStyle w:val="P7"/>
        <w:tabs>
          <w:tab w:val="left" w:pos="720" w:leader="none"/>
        </w:tabs>
        <w:spacing w:after="0"/>
        <w:ind w:hanging="360" w:left="1620"/>
      </w:pPr>
      <w:r>
        <w:t xml:space="preserve">[  ]</w:t>
        <w:tab/>
        <w:t>for this other reason:</w:t>
      </w:r>
    </w:p>
    <w:p>
      <w:pPr>
        <w:pStyle w:val="P7"/>
        <w:tabs>
          <w:tab w:val="left" w:pos="720" w:leader="none"/>
        </w:tabs>
        <w:spacing w:before="0" w:after="120"/>
        <w:ind w:hanging="360" w:left="1620"/>
      </w:pPr>
    </w:p>
    <w:tbl>
      <w:tblPr>
        <w:tblStyle w:val="T2"/>
        <w:tblW w:w="0" w:type="auto"/>
        <w:tblInd w:w="17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7848" w:type="dxa"/>
          </w:tcPr>
          <w:p>
            <w:pPr>
              <w:spacing w:before="120" w:after="0"/>
              <w:jc w:val="center"/>
            </w:pPr>
          </w:p>
        </w:tc>
      </w:tr>
      <w:tr>
        <w:trPr>
          <w:wAfter w:w="0" w:type="dxa"/>
        </w:trPr>
        <w:tc>
          <w:tcPr>
            <w:tcW w:w="7848" w:type="dxa"/>
          </w:tcPr>
          <w:p>
            <w:pPr>
              <w:spacing w:before="120" w:after="0"/>
              <w:jc w:val="center"/>
            </w:pPr>
          </w:p>
        </w:tc>
      </w:tr>
      <w:tr>
        <w:trPr>
          <w:wAfter w:w="0" w:type="dxa"/>
        </w:trPr>
        <w:tc>
          <w:tcPr>
            <w:tcW w:w="7848" w:type="dxa"/>
          </w:tcPr>
          <w:p>
            <w:pPr>
              <w:spacing w:before="120" w:after="0"/>
              <w:jc w:val="center"/>
            </w:pPr>
          </w:p>
        </w:tc>
      </w:tr>
    </w:tbl>
    <w:p>
      <w:pPr>
        <w:pStyle w:val="P7"/>
        <w:tabs>
          <w:tab w:val="left" w:pos="720" w:leader="none"/>
        </w:tabs>
        <w:ind w:hanging="720" w:left="720"/>
      </w:pPr>
      <w:r>
        <w:t xml:space="preserve">3. </w:t>
        <w:tab/>
        <w:t xml:space="preserve">Security in the amount of $____________: </w:t>
      </w:r>
    </w:p>
    <w:p>
      <w:pPr>
        <w:pStyle w:val="P7"/>
        <w:tabs>
          <w:tab w:val="left" w:pos="720" w:leader="none"/>
        </w:tabs>
        <w:spacing w:after="120"/>
        <w:ind w:hanging="720" w:left="720"/>
      </w:pPr>
      <w:r>
        <w:tab/>
        <w:tab/>
        <w:t xml:space="preserve">[  ]  will be enough to protect the interests of the party that has the judgment.  </w:t>
      </w:r>
    </w:p>
    <w:p>
      <w:pPr>
        <w:pStyle w:val="P7"/>
        <w:tabs>
          <w:tab w:val="left" w:pos="720" w:leader="none"/>
          <w:tab w:val="left" w:pos="1260" w:leader="none"/>
        </w:tabs>
        <w:spacing w:before="120"/>
        <w:ind w:hanging="720" w:left="720"/>
      </w:pPr>
      <w:r>
        <w:tab/>
        <w:t xml:space="preserve">[  ]  will not be enough to protect the interests of the party that has the judgment.</w:t>
      </w:r>
    </w:p>
    <w:p>
      <w:pPr>
        <w:pStyle w:val="P7"/>
        <w:tabs>
          <w:tab w:val="left" w:pos="570" w:leader="none"/>
        </w:tabs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ind w:hanging="720" w:left="720"/>
      </w:pPr>
      <w:r>
        <w:t>4.</w:t>
        <w:tab/>
        <w:t xml:space="preserve">The motion is    [  ] granted    [  ] denied.</w:t>
      </w:r>
    </w:p>
    <w:p>
      <w:pPr>
        <w:shd w:val="clear" w:fill="FFFFFF"/>
        <w:tabs>
          <w:tab w:val="left" w:pos="720" w:leader="none"/>
        </w:tabs>
        <w:spacing w:after="120"/>
        <w:ind w:hanging="1260" w:left="1260"/>
      </w:pPr>
      <w:r>
        <w:t>5.</w:t>
        <w:tab/>
        <w:t xml:space="preserve">[  ]</w:t>
        <w:tab/>
        <w:t>The delay of enforcement (stay) remains in effect until:</w:t>
      </w:r>
    </w:p>
    <w:p>
      <w:pPr>
        <w:spacing w:before="120" w:after="120"/>
        <w:ind w:hanging="540" w:left="1800"/>
      </w:pPr>
      <w:r>
        <w:t xml:space="preserve">[  ]</w:t>
        <w:tab/>
        <w:t>the court rules on the finding in paragraph 2.</w:t>
      </w:r>
    </w:p>
    <w:p>
      <w:pPr>
        <w:spacing w:before="120" w:after="120"/>
        <w:ind w:hanging="540" w:left="1800"/>
      </w:pPr>
      <w:r>
        <w:t xml:space="preserve">[  ]</w:t>
        <w:tab/>
        <w:t>this date: ___________________________ .</w:t>
      </w:r>
    </w:p>
    <w:p>
      <w:pPr>
        <w:spacing w:after="120"/>
        <w:ind w:hanging="720" w:left="720"/>
      </w:pPr>
      <w:r>
        <w:t>6.</w:t>
        <w:tab/>
        <w:t xml:space="preserve">Security is required in the amount of $__________ . The delay of enforcement (stay) will not be in effect until security is deposited with the court. The moving party has until ______________ </w:t>
      </w:r>
      <w:r>
        <w:rPr>
          <w:sz w:val="20"/>
        </w:rPr>
        <w:t>(date)</w:t>
      </w:r>
      <w:r>
        <w:t xml:space="preserve"> to deposit the funds with the court. </w:t>
      </w:r>
    </w:p>
    <w:p>
      <w:pPr>
        <w:spacing w:after="360"/>
        <w:ind w:hanging="720" w:left="720"/>
      </w:pPr>
      <w:r>
        <w:t>7.</w:t>
        <w:tab/>
        <w:t xml:space="preserve">[  ]   The court also orders the following to protect the party that has the judgment: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jc w:val="center"/>
            </w:pPr>
          </w:p>
        </w:tc>
      </w:tr>
    </w:tbl>
    <w:p>
      <w:pPr>
        <w:shd w:val="clear" w:fill="FFFFFF"/>
        <w:spacing w:before="0" w:after="0"/>
        <w:rPr>
          <w:color w:val="222222"/>
        </w:rPr>
      </w:pPr>
    </w:p>
    <w:p>
      <w:pPr>
        <w:tabs>
          <w:tab w:val="left" w:pos="4140" w:leader="none"/>
        </w:tabs>
        <w:spacing w:before="120"/>
        <w:rPr>
          <w:sz w:val="20"/>
        </w:rPr>
      </w:pPr>
      <w:r>
        <w:rPr>
          <w:sz w:val="20"/>
        </w:rPr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120"/>
        <w:ind w:hanging="720" w:left="72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Plaintiff/Petitioner,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Defendant/Respondent,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on Motion to Delay Enforcement of Judgment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89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1076FAJ Approved June 24, 2019 / Revised May 1, 2022</w:t>
          </w:r>
        </w:p>
      </w:tc>
      <w:tc>
        <w:tcPr>
          <w:tcW w:w="522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Order on Motion to Delay </w:t>
          </w:r>
          <w:r>
            <w:rPr>
              <w:b w:val="1"/>
              <w:sz w:val="16"/>
            </w:rPr>
            <w:t xml:space="preserve">(Stay) </w:t>
          </w:r>
          <w:r>
            <w:rPr>
              <w:b w:val="1"/>
              <w:sz w:val="16"/>
            </w:rPr>
            <w:t>Enforcement of Judgment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44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625FD25A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2AC1C03D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4FB5E59F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72511370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5CF8E809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07B0220F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5FBD12C9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41F9B895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50B57C08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26FC7276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636CA18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2DBA7209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FD54B3D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58F5B70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F8519E2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1943BF5C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186BC99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E34E439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63D3689F"/>
    <w:multiLevelType w:val="hybridMultilevel"/>
    <w:lvl w:ilvl="0" w:tplc="1C3675B2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1F7D4D3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26E403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D98560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DDC1A7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3063E2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4E1C37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4ED1A1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5EEB91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paragraph" w:styleId="P24">
    <w:name w:val="Comment Text"/>
    <w:basedOn w:val="P0"/>
    <w:next w:val="P24"/>
    <w:link w:val="C17"/>
    <w:pPr/>
    <w:rPr>
      <w:sz w:val="20"/>
    </w:rPr>
  </w:style>
  <w:style w:type="paragraph" w:styleId="P25">
    <w:name w:val="Comment Subject"/>
    <w:basedOn w:val="P24"/>
    <w:next w:val="P24"/>
    <w:link w:val="C18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Comment Reference"/>
    <w:rPr>
      <w:sz w:val="16"/>
    </w:rPr>
  </w:style>
  <w:style w:type="character" w:styleId="C17">
    <w:name w:val="Comment Text Char"/>
    <w:link w:val="P24"/>
    <w:rPr>
      <w:sz w:val="20"/>
    </w:rPr>
  </w:style>
  <w:style w:type="character" w:styleId="C18">
    <w:name w:val="Comment Subject Char"/>
    <w:link w:val="P25"/>
    <w:rPr>
      <w:b w:val="1"/>
    </w:rPr>
  </w:style>
  <w:style w:type="character" w:styleId="C19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2022-04-30T03:57:00Z</dcterms:created>
  <cp:keywords>Order on Motion to Delay (Stay) Enforcement of Judgment</cp:keywords>
  <cp:lastModifiedBy>Jake Quackenbush</cp:lastModifiedBy>
  <cp:lastPrinted>2021-12-03T23:35:00Z</cp:lastPrinted>
  <dcterms:modified xsi:type="dcterms:W3CDTF">2025-03-05T01:47:53Z</dcterms:modified>
  <cp:revision>3</cp:revision>
  <dc:subject>Order on Motion to Delay (Stay) Enforcement of Judgment</dc:subject>
  <dc:title>Order on Motion to Delay (Stay) Enforcement of Judgment</dc:title>
</cp:coreProperties>
</file>