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3070C9C" Type="http://schemas.openxmlformats.org/officeDocument/2006/relationships/officeDocument" Target="/word/document.xml" /><Relationship Id="coreR33070C9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791" w:type="dxa"/>
            <w:gridSpan w:val="2"/>
          </w:tcPr>
          <w:p>
            <w:pPr>
              <w:spacing w:after="0"/>
              <w:jc w:val="right"/>
              <w:rPr>
                <w:b w:val="1"/>
              </w:rPr>
            </w:pP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791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791" w:type="dxa"/>
            <w:gridSpan w:val="2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791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791" w:type="dxa"/>
            <w:gridSpan w:val="2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791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791" w:type="dxa"/>
            <w:gridSpan w:val="2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791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297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791" w:type="dxa"/>
            <w:gridSpan w:val="2"/>
          </w:tcPr>
          <w:p>
            <w:pPr>
              <w:spacing w:after="0"/>
              <w:rPr>
                <w:sz w:val="18"/>
              </w:rPr>
            </w:pP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 xml:space="preserve">Email </w:t>
            </w:r>
          </w:p>
        </w:tc>
        <w:tc>
          <w:tcPr>
            <w:tcW w:w="4791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3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240" w:after="240"/>
              <w:jc w:val="center"/>
            </w:pPr>
            <w:r>
              <w:t>In the District Court of Utah</w:t>
            </w:r>
          </w:p>
          <w:p>
            <w:pPr>
              <w:spacing w:before="240" w:after="240"/>
              <w:jc w:val="center"/>
            </w:pPr>
            <w:r>
              <w:t>__________ Judicial District ________________ County</w:t>
            </w:r>
          </w:p>
          <w:p>
            <w:pPr>
              <w:spacing w:before="240" w:after="240"/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before="240" w:after="0"/>
              <w:rPr>
                <w:b w:val="1"/>
              </w:rPr>
            </w:pPr>
            <w:bookmarkStart w:id="0" w:name="OLE_LINK21"/>
            <w:bookmarkStart w:id="1" w:name="OLE_LINK22"/>
            <w:r>
              <w:rPr>
                <w:b w:val="1"/>
              </w:rPr>
              <w:t>Findings of Fact</w:t>
            </w:r>
            <w:r>
              <w:rPr>
                <w:b w:val="1"/>
              </w:rPr>
              <w:t>,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>Conclusions of Law</w:t>
            </w:r>
            <w:r>
              <w:rPr>
                <w:b w:val="1"/>
              </w:rPr>
              <w:t xml:space="preserve"> and Order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 xml:space="preserve">on Motion to </w:t>
            </w:r>
            <w:bookmarkEnd w:id="0"/>
            <w:bookmarkEnd w:id="1"/>
          </w:p>
          <w:p>
            <w:pPr>
              <w:spacing w:before="240" w:after="0"/>
              <w:rPr>
                <w:b w:val="1"/>
              </w:rPr>
            </w:pPr>
            <w:r>
              <w:rPr>
                <w:b w:val="1"/>
              </w:rP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(name of motion)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r>
              <w:rPr>
                <w:sz w:val="20"/>
              </w:rPr>
              <w:t>Commissioner</w:t>
            </w:r>
          </w:p>
        </w:tc>
      </w:tr>
    </w:tbl>
    <w:p>
      <w:pPr>
        <w:spacing w:before="240"/>
      </w:pPr>
      <w:r>
        <w:t xml:space="preserve">The matter before the court is  [  ] plaintiff/petitioner’s    [  ] defendant/respondent’s</w:t>
      </w:r>
    </w:p>
    <w:p>
      <w:pPr>
        <w:spacing w:before="120" w:after="240"/>
      </w:pPr>
      <w:r>
        <w:t xml:space="preserve">Motion to </w:t>
      </w:r>
      <w:r>
        <w:rPr>
          <w:b w:val="1"/>
        </w:rPr>
        <w:t xml:space="preserve">_______________________________ </w:t>
      </w:r>
      <w:r>
        <w:rPr>
          <w:sz w:val="20"/>
        </w:rPr>
        <w:t>(name of motion)</w:t>
      </w:r>
      <w:r>
        <w:t>.</w:t>
      </w:r>
    </w:p>
    <w:p>
      <w:pPr>
        <w:spacing w:before="240" w:after="0"/>
      </w:pPr>
      <w:r>
        <w:t xml:space="preserve">This matter is being resolved by </w:t>
      </w:r>
      <w:r>
        <w:rPr>
          <w:sz w:val="20"/>
        </w:rPr>
        <w:t>(Choose all that apply.)</w:t>
      </w:r>
      <w:r>
        <w:t>:</w:t>
      </w:r>
    </w:p>
    <w:p>
      <w:pPr>
        <w:spacing w:before="120"/>
        <w:ind w:hanging="360" w:left="720"/>
      </w:pPr>
      <w:r>
        <w:t xml:space="preserve">[  ]</w:t>
        <w:tab/>
        <w:t xml:space="preserve">The default of  [  ] plaintiff/petitioner     [  ] defendant/respondent.</w:t>
      </w:r>
    </w:p>
    <w:p>
      <w:pPr>
        <w:spacing w:before="120"/>
        <w:ind w:hanging="360" w:left="720"/>
      </w:pPr>
      <w:r>
        <w:t xml:space="preserve">[  ]</w:t>
        <w:tab/>
        <w:t>The stipulation of the parties.</w:t>
      </w:r>
    </w:p>
    <w:p>
      <w:pPr>
        <w:spacing w:before="120"/>
        <w:ind w:hanging="360" w:left="720"/>
      </w:pPr>
      <w:r>
        <w:t xml:space="preserve">[  ]</w:t>
        <w:tab/>
        <w:t>The pleadings and other papers of the parties.</w:t>
      </w:r>
    </w:p>
    <w:p>
      <w:pPr>
        <w:spacing w:before="120"/>
        <w:ind w:hanging="360" w:left="720"/>
      </w:pPr>
      <w:r>
        <w:t xml:space="preserve">[  ]</w:t>
        <w:tab/>
        <w:t xml:space="preserve">A hearing held on _______________________ </w:t>
      </w:r>
      <w:r>
        <w:rPr>
          <w:sz w:val="20"/>
        </w:rPr>
        <w:t>(date)</w:t>
      </w:r>
      <w:r>
        <w:t xml:space="preserve">. </w:t>
      </w:r>
    </w:p>
    <w:p>
      <w:pPr>
        <w:pStyle w:val="P2"/>
        <w:tabs>
          <w:tab w:val="left" w:pos="2160" w:leader="none"/>
        </w:tabs>
        <w:spacing w:before="120" w:after="120"/>
        <w:ind w:left="900"/>
      </w:pPr>
      <w:r>
        <w:t>Plaintiff/Petitioner</w:t>
      </w:r>
    </w:p>
    <w:p>
      <w:pPr>
        <w:pStyle w:val="P2"/>
        <w:tabs>
          <w:tab w:val="clear" w:pos="4680" w:leader="none"/>
        </w:tabs>
        <w:spacing w:before="120" w:after="120"/>
        <w:ind w:left="1260"/>
      </w:pPr>
      <w:r>
        <w:t xml:space="preserve">[  ] was    [  ] was not present.</w:t>
      </w:r>
    </w:p>
    <w:p>
      <w:pPr>
        <w:pStyle w:val="P2"/>
        <w:tabs>
          <w:tab w:val="clear" w:pos="4680" w:leader="none"/>
        </w:tabs>
        <w:spacing w:before="120" w:after="120"/>
        <w:ind w:left="1260"/>
      </w:pPr>
      <w:r>
        <w:t xml:space="preserve">[  ] was represented by _________________________________________.</w:t>
      </w:r>
    </w:p>
    <w:p>
      <w:pPr>
        <w:pStyle w:val="P2"/>
        <w:tabs>
          <w:tab w:val="clear" w:pos="4680" w:leader="none"/>
        </w:tabs>
        <w:spacing w:before="120" w:after="120"/>
        <w:ind w:left="1260"/>
      </w:pPr>
      <w:r>
        <w:t xml:space="preserve">[  ] was not represented.</w:t>
      </w:r>
    </w:p>
    <w:p>
      <w:pPr>
        <w:pStyle w:val="P2"/>
        <w:tabs>
          <w:tab w:val="left" w:pos="570" w:leader="none"/>
          <w:tab w:val="left" w:pos="2160" w:leader="none"/>
        </w:tabs>
        <w:spacing w:before="240" w:after="120"/>
        <w:ind w:left="900"/>
      </w:pPr>
      <w:r>
        <w:t>Defendant/Respondent</w:t>
      </w:r>
    </w:p>
    <w:p>
      <w:pPr>
        <w:pStyle w:val="P2"/>
        <w:tabs>
          <w:tab w:val="clear" w:pos="4680" w:leader="none"/>
        </w:tabs>
        <w:spacing w:before="120" w:after="120"/>
        <w:ind w:left="1260"/>
      </w:pPr>
      <w:r>
        <w:t xml:space="preserve">[  ] was    [  ] was not present.</w:t>
      </w:r>
    </w:p>
    <w:p>
      <w:pPr>
        <w:pStyle w:val="P2"/>
        <w:tabs>
          <w:tab w:val="clear" w:pos="4680" w:leader="none"/>
        </w:tabs>
        <w:spacing w:before="120" w:after="120"/>
        <w:ind w:left="1260"/>
      </w:pPr>
      <w:r>
        <w:t xml:space="preserve">[  ] was represented by _________________________________________.</w:t>
      </w:r>
    </w:p>
    <w:p>
      <w:pPr>
        <w:pStyle w:val="P2"/>
        <w:tabs>
          <w:tab w:val="clear" w:pos="4680" w:leader="none"/>
        </w:tabs>
        <w:spacing w:before="120" w:after="120"/>
        <w:ind w:left="1260"/>
      </w:pPr>
      <w:r>
        <w:t xml:space="preserve">[  ] was not represented.</w:t>
      </w:r>
    </w:p>
    <w:p>
      <w:pPr>
        <w:spacing w:before="240"/>
      </w:pPr>
      <w:r>
        <w:t>Having considered the documents filed with the court, the evidence and the arguments, and now being fully informed,</w:t>
      </w:r>
    </w:p>
    <w:p>
      <w:pPr>
        <w:pStyle w:val="P2"/>
        <w:tabs>
          <w:tab w:val="left" w:pos="570" w:leader="none"/>
        </w:tabs>
        <w:spacing w:before="240" w:after="360"/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f</w:t>
      </w:r>
      <w:r>
        <w:rPr>
          <w:b w:val="1"/>
        </w:rPr>
        <w:t>inds:</w:t>
      </w:r>
    </w:p>
    <w:tbl>
      <w:tblPr>
        <w:tblStyle w:val="T2"/>
        <w:tblW w:w="0" w:type="auto"/>
        <w:tblInd w:w="10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468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9468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9468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9468" w:type="dxa"/>
            <w:vAlign w:val="bottom"/>
          </w:tcPr>
          <w:p>
            <w:pPr>
              <w:spacing w:after="0"/>
            </w:pPr>
          </w:p>
        </w:tc>
      </w:tr>
    </w:tbl>
    <w:p>
      <w:pPr>
        <w:pStyle w:val="P2"/>
        <w:tabs>
          <w:tab w:val="left" w:pos="570" w:leader="none"/>
        </w:tabs>
        <w:spacing w:before="240" w:after="360"/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c</w:t>
      </w:r>
      <w:r>
        <w:rPr>
          <w:b w:val="1"/>
        </w:rPr>
        <w:t>oncludes:</w:t>
      </w:r>
    </w:p>
    <w:tbl>
      <w:tblPr>
        <w:tblStyle w:val="T2"/>
        <w:tblW w:w="0" w:type="auto"/>
        <w:tblInd w:w="10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468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9468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9468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9468" w:type="dxa"/>
            <w:vAlign w:val="bottom"/>
          </w:tcPr>
          <w:p>
            <w:pPr>
              <w:spacing w:after="0"/>
            </w:pPr>
          </w:p>
        </w:tc>
      </w:tr>
    </w:tbl>
    <w:p>
      <w:pPr>
        <w:pStyle w:val="P2"/>
        <w:tabs>
          <w:tab w:val="left" w:pos="570" w:leader="none"/>
        </w:tabs>
        <w:spacing w:before="240" w:after="360"/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o</w:t>
      </w:r>
      <w:r>
        <w:rPr>
          <w:b w:val="1"/>
        </w:rPr>
        <w:t>rders:</w:t>
      </w:r>
    </w:p>
    <w:tbl>
      <w:tblPr>
        <w:tblStyle w:val="T2"/>
        <w:tblW w:w="0" w:type="auto"/>
        <w:tblInd w:w="10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9468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9468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9468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9468" w:type="dxa"/>
            <w:vAlign w:val="bottom"/>
          </w:tcPr>
          <w:p>
            <w:pPr>
              <w:spacing w:after="0"/>
            </w:pPr>
          </w:p>
        </w:tc>
      </w:tr>
    </w:tbl>
    <w:p>
      <w:pPr>
        <w:spacing w:after="0"/>
        <w:ind w:hanging="720" w:left="720"/>
      </w:pPr>
    </w:p>
    <w:p>
      <w:pPr>
        <w:spacing w:after="0"/>
        <w:ind w:hanging="720" w:left="720"/>
      </w:pPr>
    </w:p>
    <w:p>
      <w:pPr>
        <w:spacing w:after="0"/>
        <w:ind w:hanging="720" w:left="720"/>
      </w:pPr>
    </w:p>
    <w:p>
      <w:pPr>
        <w:tabs>
          <w:tab w:val="left" w:pos="4140" w:leader="none"/>
        </w:tabs>
        <w:rPr>
          <w:sz w:val="20"/>
        </w:rPr>
      </w:pPr>
      <w:r>
        <w:rPr>
          <w:sz w:val="20"/>
        </w:rPr>
        <w:t>Commissioner's or Judge’s signature may instead appear at the top of the first page of this document.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Commissioner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hanging="18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Judge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240" w:after="240"/>
        <w:ind w:hanging="720" w:left="720"/>
      </w:pPr>
    </w:p>
    <w:p>
      <w:pPr>
        <w:spacing w:before="240" w:after="240"/>
        <w:ind w:hanging="720" w:left="720"/>
      </w:pPr>
      <w:r>
        <w:t>Approved as to form.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Plaintiff/Petitioner, Attorney or Licensed Paralegal Practitioner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Defendant/Respondent, Attorney or Licensed Paralegal Practitioner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240" w:after="240"/>
        <w:ind w:hanging="720" w:left="720"/>
      </w:pPr>
    </w:p>
    <w:p>
      <w:pPr>
        <w:spacing w:after="0"/>
        <w:ind w:hanging="720" w:left="72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Findings of Fact, Conclusions of Law and Order on Motion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pgNumType w:start="1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  <w:tcBorders>
            <w:top w:val="single" w:sz="4" w:space="0" w:shadow="0" w:frame="0"/>
          </w:tcBorders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1112FAJ Approved April 18, 2018 / Revised May 1, 2022</w:t>
          </w:r>
        </w:p>
      </w:tc>
      <w:tc>
        <w:tcPr>
          <w:tcW w:w="4590" w:type="dxa"/>
          <w:tcBorders>
            <w:top w:val="single" w:sz="4" w:space="0" w:shadow="0" w:frame="0"/>
          </w:tcBorders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Findings of Fact, Conclusions of Law and Order on Motion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980" w:type="dxa"/>
          <w:tcBorders>
            <w:top w:val="single" w:sz="4" w:space="0" w:shadow="0" w:frame="0"/>
          </w:tcBorders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7C4D6E2D"/>
    <w:multiLevelType w:val="hybridMultilevel"/>
    <w:lvl w:ilvl="0" w:tplc="65342352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1C422397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E75D3A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32FAF1E5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C14DB9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374C698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9EBCCB0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4E7FBA2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789707A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after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2022-03-29T22:00:00Z</dcterms:created>
  <cp:keywords>Findings of Fact, Conclusions of Law and Order on Motion</cp:keywords>
  <cp:lastModifiedBy>Jake Quackenbush</cp:lastModifiedBy>
  <cp:lastPrinted>2019-09-17T21:58:00Z</cp:lastPrinted>
  <dcterms:modified xsi:type="dcterms:W3CDTF">2025-03-05T01:47:54Z</dcterms:modified>
  <cp:revision>5</cp:revision>
  <dc:subject>Findings of Fact, Conclusions of Law and Order on Motion</dc:subject>
  <dc:title>Findings of Fact, Conclusions of Law and Order on Motion</dc:title>
</cp:coreProperties>
</file>