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573716" Type="http://schemas.openxmlformats.org/officeDocument/2006/relationships/officeDocument" Target="/word/document.xml" /><Relationship Id="coreR1857371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  <w:trHeight w:hRule="atLeast" w:val="720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Petitioner’s Attorney</w:t>
              <w:tab/>
              <w:t xml:space="preserve">[  ]  Respondent’s Attorney  </w:t>
              <w:tab/>
              <w:t>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81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81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81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Notice of Withdrawal of Counsel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or Licensed Paralegal Practitioner </w:t>
            </w:r>
          </w:p>
          <w:p>
            <w:pPr>
              <w:spacing w:after="0"/>
            </w:pPr>
            <w:r>
              <w:rPr>
                <w:sz w:val="20"/>
              </w:rPr>
              <w:t>(Utah Rule of Civil Procedure 74 and 86)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120" w:after="0"/>
        <w:ind w:hanging="720" w:left="720"/>
      </w:pPr>
      <w:r>
        <w:t>1.</w:t>
        <w:tab/>
        <w:t>I notify the court, counsel and parties that I am withdrawing as counsel or licensed paralegal professional for:</w:t>
      </w:r>
    </w:p>
    <w:tbl>
      <w:tblPr>
        <w:tblStyle w:val="T2"/>
        <w:tblW w:w="8568" w:type="dxa"/>
        <w:tblInd w:w="378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1548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Client’s Name</w:t>
            </w:r>
          </w:p>
        </w:tc>
        <w:tc>
          <w:tcPr>
            <w:tcW w:w="7020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1548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7020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1548" w:type="dxa"/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City, State, ZIP</w:t>
            </w:r>
          </w:p>
        </w:tc>
        <w:tc>
          <w:tcPr>
            <w:tcW w:w="7020" w:type="dxa"/>
            <w:tcBorders>
              <w:top w:val="single" w:sz="4" w:space="0" w:shadow="0" w:frame="0"/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</w:tbl>
    <w:p>
      <w:pPr>
        <w:tabs>
          <w:tab w:val="left" w:pos="720" w:leader="none"/>
        </w:tabs>
        <w:spacing w:before="240" w:after="0"/>
        <w:ind w:hanging="720" w:left="720"/>
      </w:pPr>
      <w:r>
        <w:t>2.</w:t>
        <w:tab/>
        <w:t xml:space="preserve">There are no motions pending. There are no hearings scheduled. There is no trial scheduled, or there has been a substitution of counsel. </w:t>
      </w:r>
    </w:p>
    <w:p>
      <w:pPr>
        <w:tabs>
          <w:tab w:val="left" w:pos="720" w:leader="none"/>
        </w:tabs>
        <w:ind w:hanging="720" w:left="720"/>
      </w:pPr>
      <w:r>
        <w:tab/>
      </w:r>
      <w:r>
        <w:rPr>
          <w:sz w:val="20"/>
        </w:rPr>
        <w:t>(If there are motions pending and/or there are hearings scheduled and/or there is a trial scheduled, a separate Motion to Withdraw must be filed.)</w:t>
      </w:r>
    </w:p>
    <w:p>
      <w:pPr>
        <w:tabs>
          <w:tab w:val="left" w:pos="720" w:leader="none"/>
        </w:tabs>
        <w:spacing w:before="240" w:after="0"/>
        <w:ind w:hanging="1440" w:left="1440"/>
      </w:pPr>
      <w:r>
        <w:t>3.</w:t>
        <w:tab/>
        <w:t xml:space="preserve">[  ] </w:t>
        <w:tab/>
        <w:t xml:space="preserve">I entered a limited appearance on behalf of my client, and the purpose for that appearance is finished.  </w:t>
      </w:r>
    </w:p>
    <w:p>
      <w:pPr>
        <w:tabs>
          <w:tab w:val="left" w:pos="720" w:leader="none"/>
        </w:tabs>
        <w:spacing w:after="240"/>
        <w:ind w:hanging="1440" w:left="1440"/>
      </w:pPr>
      <w:r>
        <w:tab/>
        <w:tab/>
      </w:r>
      <w:r>
        <w:rPr>
          <w:sz w:val="20"/>
        </w:rPr>
        <w:t>(An attorney or licensed paralegal practitioner may withdraw after completing the purpose of a limited appearance even though a motion is pending or a hearing or trial has been scheduled, provided the limited appearance was not for the purpose of that motion, hearing or trial.)</w:t>
      </w:r>
    </w:p>
    <w:p>
      <w:pPr>
        <w:spacing w:before="120"/>
      </w:pPr>
    </w:p>
    <w:p>
      <w:pPr>
        <w:spacing w:before="12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60" w:after="0"/>
              <w:jc w:val="right"/>
              <w:rPr>
                <w:sz w:val="20"/>
              </w:rPr>
            </w:pPr>
            <w:r>
              <w:rPr>
                <w:sz w:val="20"/>
              </w:rPr>
              <w:t xml:space="preserve">Printed Name of Attorney or </w:t>
            </w:r>
          </w:p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12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Notice of Withdrawal of Counsel or Licensed Paralegal Practitioner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1121FAJ Approved May 21, 2018 / Revised May 1, 2021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Notice of Withdrawal of Counsel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or Licensed Paralegal Practitioner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  <w:rPr>
        <w:sz w:val="16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2022-04-11T22:18:00Z</dcterms:created>
  <cp:keywords>Notice of Withdrawal of Counsel or Licensed Paralegal Practitioner</cp:keywords>
  <cp:lastModifiedBy>Jake Quackenbush</cp:lastModifiedBy>
  <cp:lastPrinted>2019-04-29T18:28:00Z</cp:lastPrinted>
  <dcterms:modified xsi:type="dcterms:W3CDTF">2025-03-05T01:47:54Z</dcterms:modified>
  <cp:revision>10</cp:revision>
  <dc:subject>Notice of Withdrawal of Counsel or Licensed Paralegal Practitioner</dc:subject>
  <dc:title>Notice of Withdrawal of Counsel or Licensed Paralegal Practitioner</dc:title>
</cp:coreProperties>
</file>