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990C08" Type="http://schemas.openxmlformats.org/officeDocument/2006/relationships/officeDocument" Target="/word/document.xml" /><Relationship Id="coreR69990C0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Findings of Fact and Conclusions of Law</w:t>
            </w:r>
            <w:r>
              <w:rPr>
                <w:b w:val="1"/>
              </w:rPr>
              <w:t xml:space="preserve"> on </w:t>
            </w:r>
            <w:r>
              <w:rPr>
                <w:b w:val="1"/>
              </w:rPr>
              <w:t xml:space="preserve">Petition to </w:t>
            </w:r>
            <w:r>
              <w:rPr>
                <w:b w:val="1"/>
              </w:rPr>
              <w:t xml:space="preserve">Modify </w:t>
            </w:r>
            <w:r>
              <w:rPr>
                <w:b w:val="1"/>
              </w:rPr>
              <w:t>Child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Support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0"/>
              </w:rPr>
              <w:t>(Utah Rule of Civil Procedure 106)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rPr>
          <w:sz w:val="20"/>
        </w:rPr>
      </w:pPr>
      <w:r>
        <w:t xml:space="preserve">The matter before the court is a Petition to Modify Child Support. This matter is being resolved by: </w:t>
      </w:r>
      <w:r>
        <w:rPr>
          <w:sz w:val="20"/>
        </w:rPr>
        <w:t>(Choose all that apply.)</w:t>
      </w:r>
    </w:p>
    <w:p>
      <w:pPr>
        <w:pStyle w:val="P3"/>
        <w:spacing w:before="120" w:after="120"/>
        <w:ind w:hanging="540" w:left="900"/>
      </w:pPr>
      <w:r>
        <w:t xml:space="preserve">[  ]</w:t>
        <w:tab/>
        <w:t xml:space="preserve">The default of     [  ] petitioner     [  ] respondent.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stipulation of the parties.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pleadings and other papers of the parties.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3"/>
        <w:spacing w:before="120" w:after="120"/>
        <w:ind w:left="1080"/>
      </w:pPr>
      <w:r>
        <w:t>Petitioner</w:t>
        <w:tab/>
      </w:r>
    </w:p>
    <w:p>
      <w:pPr>
        <w:pStyle w:val="P3"/>
        <w:spacing w:before="120" w:after="120"/>
        <w:ind w:hanging="540" w:left="1980"/>
      </w:pPr>
      <w:r>
        <w:t xml:space="preserve">[  ]</w:t>
        <w:tab/>
        <w:t xml:space="preserve">was   [  ] was not present </w:t>
      </w:r>
    </w:p>
    <w:p>
      <w:pPr>
        <w:pStyle w:val="P3"/>
        <w:spacing w:before="120" w:after="120"/>
        <w:ind w:hanging="540" w:left="1980"/>
      </w:pPr>
      <w:r>
        <w:t xml:space="preserve">[  ]</w:t>
        <w:tab/>
        <w:t>was represented by _______________________</w:t>
      </w:r>
    </w:p>
    <w:p>
      <w:pPr>
        <w:pStyle w:val="P3"/>
        <w:spacing w:before="120" w:after="120"/>
        <w:ind w:hanging="540" w:left="1980"/>
      </w:pPr>
      <w:r>
        <w:t xml:space="preserve">[  ]</w:t>
        <w:tab/>
        <w:t>was not represented.</w:t>
      </w:r>
    </w:p>
    <w:p>
      <w:pPr>
        <w:pStyle w:val="P3"/>
        <w:spacing w:before="120" w:after="120"/>
        <w:ind w:left="1080"/>
      </w:pPr>
      <w:r>
        <w:t>Respondent</w:t>
        <w:tab/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 xml:space="preserve">was   [  ] was not present </w:t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>was represented by _______________________</w:t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>was not represented.</w:t>
      </w:r>
    </w:p>
    <w:p>
      <w:pPr>
        <w:pStyle w:val="P3"/>
        <w:tabs>
          <w:tab w:val="left" w:pos="720" w:leader="none"/>
        </w:tabs>
        <w:spacing w:after="240"/>
        <w:ind w:hanging="1080" w:left="1080"/>
        <w:rPr>
          <w:b w:val="1"/>
        </w:rPr>
      </w:pPr>
      <w:r>
        <w:rPr>
          <w:b w:val="1"/>
        </w:rPr>
        <w:t>The court finds:</w:t>
      </w:r>
    </w:p>
    <w:p>
      <w:pPr>
        <w:spacing w:after="0"/>
        <w:ind w:hanging="720" w:left="720"/>
      </w:pPr>
      <w:r>
        <w:t>1.</w:t>
        <w:tab/>
        <w:t>The order controlling child support is:</w:t>
      </w:r>
    </w:p>
    <w:tbl>
      <w:tblPr>
        <w:tblStyle w:val="T2"/>
        <w:tblW w:w="8676" w:type="dxa"/>
        <w:tblInd w:w="82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056" w:type="dxa"/>
            <w:gridSpan w:val="3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Clerk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Phone Number of Clerk of Court: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Name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Date Signed: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Signed by Judge: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2.</w:t>
      </w:r>
      <w:r>
        <w:rPr>
          <w:b w:val="1"/>
        </w:rPr>
        <w:tab/>
      </w:r>
      <w:r>
        <w:t xml:space="preserve">There are ________ </w:t>
      </w:r>
      <w:r>
        <w:rPr>
          <w:sz w:val="20"/>
        </w:rPr>
        <w:t>(number)</w:t>
      </w:r>
      <w:r>
        <w:t xml:space="preserve"> minor children included in the controlling order.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6120" w:type="dxa"/>
            <w:vAlign w:val="center"/>
          </w:tcPr>
          <w:p>
            <w:pPr>
              <w:pStyle w:val="P3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3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990" w:type="dxa"/>
            <w:vAlign w:val="center"/>
          </w:tcPr>
          <w:p>
            <w:pPr>
              <w:pStyle w:val="P3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gender</w:t>
            </w:r>
          </w:p>
        </w:tc>
        <w:tc>
          <w:tcPr>
            <w:tcW w:w="1620" w:type="dxa"/>
            <w:vAlign w:val="center"/>
          </w:tcPr>
          <w:p>
            <w:pPr>
              <w:pStyle w:val="P3"/>
              <w:tabs>
                <w:tab w:val="left" w:pos="570" w:leader="none"/>
              </w:tabs>
              <w:spacing w:before="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1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99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P3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  <w:rPr>
          <w:sz w:val="20"/>
        </w:rPr>
      </w:pPr>
      <w:r>
        <w:t>3.</w:t>
        <w:tab/>
        <w:t xml:space="preserve">Utah [  ]  does    [  ]  does not have jurisdiction in this case.</w:t>
      </w:r>
      <w:r>
        <w:rPr>
          <w:sz w:val="20"/>
        </w:rPr>
        <w:t xml:space="preserve"> </w:t>
      </w:r>
    </w:p>
    <w:p>
      <w:pPr>
        <w:ind w:hanging="720" w:left="720"/>
      </w:pPr>
      <w:r>
        <w:t>4.</w:t>
        <w:tab/>
        <w:t xml:space="preserve">A material and substantial change in circumstances  [  ] has    [  ] has not     occurred since the controlling order was entered. The court considered the following factors: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tabs>
          <w:tab w:val="left" w:pos="720" w:leader="none"/>
        </w:tabs>
        <w:spacing w:after="120"/>
        <w:ind w:hanging="1260" w:left="1260"/>
      </w:pPr>
      <w:r>
        <w:t>5.</w:t>
        <w:tab/>
        <w:t xml:space="preserve">[  ]</w:t>
        <w:tab/>
        <w:t>The order has not been modified within the last three years, and</w:t>
      </w:r>
    </w:p>
    <w:p>
      <w:pPr>
        <w:numPr>
          <w:ilvl w:val="0"/>
          <w:numId w:val="10"/>
        </w:numPr>
        <w:spacing w:before="120" w:after="120"/>
        <w:ind w:left="1800"/>
      </w:pPr>
      <w:r>
        <w:t>there is a difference of 10% or more between the support amount as ordered and the support amount as required under the guidelines; and</w:t>
      </w:r>
    </w:p>
    <w:p>
      <w:pPr>
        <w:numPr>
          <w:ilvl w:val="0"/>
          <w:numId w:val="10"/>
        </w:numPr>
        <w:spacing w:before="120" w:after="120"/>
        <w:ind w:left="1800"/>
      </w:pPr>
      <w:r>
        <w:t xml:space="preserve">the difference is not temporary. </w:t>
      </w:r>
    </w:p>
    <w:p>
      <w:pPr>
        <w:spacing w:before="120" w:after="120"/>
        <w:ind w:hanging="540" w:left="1260"/>
      </w:pPr>
      <w:r>
        <w:t xml:space="preserve">[  ]</w:t>
        <w:tab/>
        <w:t xml:space="preserve">There are one or more material changes that affect the child support calculation. There is a difference of 15% or more from the current support order. The difference is not temporary. There is a change </w:t>
      </w:r>
      <w:r>
        <w:rPr>
          <w:sz w:val="20"/>
        </w:rPr>
        <w:t>(Choose all that apply.)</w:t>
      </w:r>
      <w:r>
        <w:t xml:space="preserve">: </w:t>
      </w:r>
    </w:p>
    <w:p>
      <w:pPr>
        <w:spacing w:before="120" w:after="120"/>
        <w:ind w:hanging="360" w:left="1800"/>
      </w:pPr>
      <w:r>
        <w:t xml:space="preserve">[  ]</w:t>
        <w:tab/>
        <w:t>in custody.</w:t>
      </w:r>
    </w:p>
    <w:p>
      <w:pPr>
        <w:spacing w:before="120" w:after="120"/>
        <w:ind w:hanging="360" w:left="1800"/>
      </w:pPr>
      <w:r>
        <w:t xml:space="preserve">[  ]</w:t>
        <w:tab/>
        <w:t>in the relative wealth or assets of the parties.</w:t>
      </w:r>
    </w:p>
    <w:p>
      <w:pPr>
        <w:spacing w:before="120" w:after="120"/>
        <w:ind w:hanging="360" w:left="1800"/>
      </w:pPr>
      <w:r>
        <w:t xml:space="preserve">[  ]</w:t>
        <w:tab/>
        <w:t>of 30% or more in the income of a parent.</w:t>
      </w:r>
    </w:p>
    <w:p>
      <w:pPr>
        <w:spacing w:before="120" w:after="120"/>
        <w:ind w:hanging="360" w:left="1800"/>
      </w:pPr>
      <w:r>
        <w:t xml:space="preserve">[  ]</w:t>
        <w:tab/>
        <w:t>in the employment potential and ability of a parent to earn.</w:t>
      </w:r>
    </w:p>
    <w:p>
      <w:pPr>
        <w:spacing w:before="120" w:after="120"/>
        <w:ind w:hanging="360" w:left="1800"/>
      </w:pPr>
      <w:r>
        <w:t xml:space="preserve">[  ]</w:t>
        <w:tab/>
        <w:t>in the medical needs of the child.</w:t>
      </w:r>
    </w:p>
    <w:p>
      <w:pPr>
        <w:spacing w:before="120" w:after="120"/>
        <w:ind w:hanging="360" w:left="1800"/>
      </w:pPr>
      <w:r>
        <w:t xml:space="preserve">[  ]</w:t>
        <w:tab/>
        <w:t>in the legal responsibilities of a parent for the support of others.</w:t>
      </w:r>
    </w:p>
    <w:p>
      <w:pPr>
        <w:spacing w:before="120" w:after="120"/>
        <w:ind w:left="1260"/>
      </w:pPr>
      <w:r>
        <w:rPr>
          <w:sz w:val="20"/>
        </w:rPr>
        <w:t>(Utah Code 81-6-212(3)-(4))</w:t>
      </w:r>
    </w:p>
    <w:p>
      <w:pPr>
        <w:ind w:hanging="360" w:left="1260"/>
      </w:pPr>
      <w:r>
        <w:t xml:space="preserve">[  ] </w:t>
        <w:tab/>
        <w:t xml:space="preserve">_____________________________________ </w:t>
      </w:r>
      <w:r>
        <w:rPr>
          <w:sz w:val="20"/>
        </w:rPr>
        <w:t>(child’s name)</w:t>
      </w:r>
      <w:r>
        <w:t xml:space="preserve"> is emancipated.</w:t>
      </w:r>
    </w:p>
    <w:p>
      <w:pPr>
        <w:spacing w:after="0"/>
        <w:ind w:hanging="360" w:left="1260"/>
      </w:pPr>
      <w:r>
        <w:t xml:space="preserve">[  ] </w:t>
        <w:tab/>
        <w:t xml:space="preserve">there has been a change: </w:t>
      </w:r>
    </w:p>
    <w:p>
      <w:pPr>
        <w:spacing w:before="0" w:after="120"/>
        <w:ind w:left="1260"/>
      </w:pPr>
      <w:r>
        <w:rPr>
          <w:sz w:val="20"/>
        </w:rPr>
        <w:t>(At least one must apply, but choose all that do apply.)</w:t>
      </w:r>
    </w:p>
    <w:p>
      <w:pPr>
        <w:spacing w:before="120" w:after="120"/>
        <w:ind w:hanging="360" w:left="1620"/>
      </w:pPr>
      <w:r>
        <w:t xml:space="preserve">[  ]</w:t>
        <w:tab/>
        <w:t xml:space="preserve">in the availability, coverage, or reasonableness of cost of health care insurance of the     [  ] payor    [  ] payee;     </w:t>
      </w:r>
    </w:p>
    <w:p>
      <w:pPr>
        <w:spacing w:before="120" w:after="120"/>
        <w:ind w:hanging="360" w:left="1620"/>
      </w:pPr>
      <w:r>
        <w:t xml:space="preserve">[  ] </w:t>
        <w:tab/>
        <w:t>in work-related or education-related child care expenses of the</w:t>
        <w:br w:type="textWrapping"/>
        <w:t xml:space="preserve">[  ] payor     [  ] payee.</w:t>
      </w:r>
    </w:p>
    <w:p>
      <w:pPr>
        <w:pStyle w:val="P3"/>
        <w:tabs>
          <w:tab w:val="left" w:pos="1440" w:leader="none"/>
        </w:tabs>
        <w:spacing w:before="120" w:after="240"/>
        <w:ind w:hanging="360" w:left="1440"/>
      </w:pPr>
      <w:r>
        <w:t>a.</w:t>
        <w:tab/>
        <w:t xml:space="preserve">Petitioner’s total countable gross monthly income for child support purposes is $________________ </w:t>
      </w:r>
      <w:r>
        <w:rPr>
          <w:sz w:val="20"/>
        </w:rPr>
        <w:t>(Utah Code 81-6-203)</w:t>
      </w:r>
      <w:r>
        <w:t xml:space="preserve">. </w:t>
      </w:r>
    </w:p>
    <w:p>
      <w:pPr>
        <w:pStyle w:val="P3"/>
        <w:spacing w:before="120" w:after="120"/>
        <w:ind w:hanging="360" w:left="1800"/>
      </w:pPr>
      <w:r>
        <w:t xml:space="preserve">[  ]</w:t>
        <w:tab/>
        <w:t>Petitioner’s income is imputed based on:</w:t>
      </w:r>
    </w:p>
    <w:p>
      <w:pPr>
        <w:pStyle w:val="P3"/>
        <w:spacing w:before="120" w:after="120"/>
        <w:ind w:hanging="360" w:left="1987"/>
      </w:pPr>
      <w:r>
        <w:tab/>
        <w:t xml:space="preserve">[  ] minimum wage.</w:t>
      </w:r>
    </w:p>
    <w:p>
      <w:pPr>
        <w:pStyle w:val="P3"/>
        <w:spacing w:before="120" w:after="240"/>
        <w:ind w:hanging="360" w:left="2340"/>
      </w:pPr>
      <w:r>
        <w:t xml:space="preserve">[  ] historical earnings.</w:t>
      </w:r>
    </w:p>
    <w:p>
      <w:pPr>
        <w:pStyle w:val="P3"/>
        <w:spacing w:after="240"/>
        <w:ind w:hanging="360" w:left="1800"/>
      </w:pPr>
      <w:r>
        <w:t xml:space="preserve">[  ]</w:t>
        <w:tab/>
        <w:t>Petitioner does receive or has received public assistance.</w:t>
      </w:r>
    </w:p>
    <w:p>
      <w:pPr>
        <w:pStyle w:val="P3"/>
        <w:tabs>
          <w:tab w:val="left" w:pos="1170" w:leader="none"/>
        </w:tabs>
        <w:spacing w:after="240"/>
        <w:ind w:hanging="360" w:left="1440"/>
      </w:pPr>
      <w:r>
        <w:t>b.</w:t>
        <w:tab/>
        <w:t xml:space="preserve">Respondent’s total countable gross monthly income for child support purposes is $________________ </w:t>
      </w:r>
      <w:r>
        <w:rPr>
          <w:sz w:val="20"/>
        </w:rPr>
        <w:t>(Utah Code 81-6-203)</w:t>
      </w:r>
      <w:r>
        <w:t xml:space="preserve">. </w:t>
      </w:r>
    </w:p>
    <w:p>
      <w:pPr>
        <w:pStyle w:val="P3"/>
        <w:spacing w:before="120" w:after="120"/>
        <w:ind w:hanging="360" w:left="1800"/>
      </w:pPr>
      <w:r>
        <w:t xml:space="preserve">[  ]</w:t>
        <w:tab/>
        <w:t>Respondent’s income is imputed based on:</w:t>
      </w:r>
    </w:p>
    <w:p>
      <w:pPr>
        <w:pStyle w:val="P3"/>
        <w:tabs>
          <w:tab w:val="left" w:pos="1170" w:leader="none"/>
        </w:tabs>
        <w:spacing w:before="120" w:after="120"/>
        <w:ind w:hanging="360" w:left="1987"/>
      </w:pPr>
      <w:r>
        <w:tab/>
        <w:t xml:space="preserve">[  ] minimum wage.</w:t>
      </w:r>
    </w:p>
    <w:p>
      <w:pPr>
        <w:pStyle w:val="P3"/>
        <w:spacing w:before="120" w:after="120"/>
        <w:ind w:hanging="360" w:left="2340"/>
      </w:pPr>
      <w:r>
        <w:t xml:space="preserve">[  ] historical earnings.</w:t>
      </w:r>
    </w:p>
    <w:p>
      <w:pPr>
        <w:pStyle w:val="P3"/>
        <w:spacing w:after="240"/>
        <w:ind w:hanging="360" w:left="1800"/>
      </w:pPr>
      <w:r>
        <w:t xml:space="preserve">[  ]</w:t>
        <w:tab/>
        <w:t>Respondent does receive or has received public assistance.</w:t>
      </w:r>
    </w:p>
    <w:p>
      <w:pPr>
        <w:spacing w:before="360"/>
        <w:ind w:hanging="720" w:left="720"/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</w:t>
      </w:r>
      <w:r>
        <w:rPr>
          <w:b w:val="1"/>
        </w:rPr>
        <w:t>oncludes:</w:t>
      </w:r>
      <w:r>
        <w:t xml:space="preserve"> </w:t>
      </w:r>
    </w:p>
    <w:p>
      <w:pPr>
        <w:ind w:hanging="720" w:left="720"/>
      </w:pPr>
      <w:r>
        <w:t>6.</w:t>
        <w:tab/>
        <w:t xml:space="preserve">The court  [  ]  does    [  ]  does not    have jurisdiction.</w:t>
      </w:r>
    </w:p>
    <w:p>
      <w:pPr>
        <w:ind w:hanging="720" w:left="720"/>
      </w:pPr>
      <w:r>
        <w:t>7.</w:t>
        <w:tab/>
        <w:t xml:space="preserve">There  [  ]  are    [  ] are not    grounds to modify the controlling order.</w:t>
      </w:r>
    </w:p>
    <w:p>
      <w:pPr>
        <w:pStyle w:val="P3"/>
        <w:tabs>
          <w:tab w:val="left" w:pos="720" w:leader="none"/>
        </w:tabs>
        <w:spacing w:after="360"/>
        <w:ind w:hanging="1260" w:left="1260"/>
      </w:pPr>
      <w:r>
        <w:t>8.</w:t>
        <w:tab/>
        <w:t xml:space="preserve">[  ]</w:t>
        <w:tab/>
        <w:t xml:space="preserve">Other: 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pStyle w:val="P3"/>
              <w:spacing w:before="12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pStyle w:val="P3"/>
              <w:spacing w:before="120"/>
            </w:pPr>
          </w:p>
        </w:tc>
      </w:tr>
    </w:tbl>
    <w:p>
      <w:pPr>
        <w:spacing w:before="0" w:after="0"/>
      </w:pPr>
    </w:p>
    <w:p>
      <w:pPr>
        <w:tabs>
          <w:tab w:val="left" w:pos="4140" w:leader="none"/>
        </w:tabs>
      </w:pPr>
      <w:r>
        <w:rPr>
          <w:sz w:val="20"/>
        </w:rPr>
        <w:t>Commissioner’s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120" w:after="12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 and Conclusions of Law on Petition to Modify Child Support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1136FAJ Approved January 27, 2020 / Revised September 1,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Findings of Fact and Conclusions of Law</w:t>
          </w:r>
          <w:r>
            <w:rPr>
              <w:b w:val="1"/>
              <w:sz w:val="16"/>
            </w:rPr>
            <w:t xml:space="preserve"> on </w:t>
          </w:r>
          <w:r>
            <w:rPr>
              <w:b w:val="1"/>
              <w:sz w:val="16"/>
            </w:rPr>
            <w:t>Petition to Modify Child Support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  <w:spacing w:before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0E15F924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4F10D44A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BB4F0E6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6E9A9B35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519B1568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3EECA076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5872906B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6F9177E5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4045E371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2A1EBC3E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41E3F3D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6B70C92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4E156B68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694A0CCE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3B32C947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6CD9F0B3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33A2DB16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390ECC6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A51BB3D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44C24DAD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E437E1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7F13E7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235301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12030E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4B1CAA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2765D2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99C8D2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05BACA7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F0BD50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591322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9B7D947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7A16F3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7E09AF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D0532FA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F09365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DF7C46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90300FC"/>
    <w:multiLevelType w:val="hybridMultilevel"/>
    <w:lvl w:ilvl="0" w:tplc="32F377A7">
      <w:start w:val="1"/>
      <w:numFmt w:val="bullet"/>
      <w:suff w:val="tab"/>
      <w:lvlText w:val=""/>
      <w:lvlJc w:val="left"/>
      <w:pPr>
        <w:ind w:hanging="360" w:left="1980"/>
      </w:pPr>
      <w:rPr>
        <w:rFonts w:ascii="Symbol" w:hAnsi="Symbol"/>
      </w:rPr>
    </w:lvl>
    <w:lvl w:ilvl="1" w:tplc="06CEBBDE">
      <w:start w:val="1"/>
      <w:numFmt w:val="bullet"/>
      <w:suff w:val="tab"/>
      <w:lvlText w:val="o"/>
      <w:lvlJc w:val="left"/>
      <w:pPr>
        <w:ind w:hanging="360" w:left="2700"/>
      </w:pPr>
      <w:rPr>
        <w:rFonts w:ascii="Courier New" w:hAnsi="Courier New"/>
      </w:rPr>
    </w:lvl>
    <w:lvl w:ilvl="2" w:tplc="41E143AD">
      <w:start w:val="1"/>
      <w:numFmt w:val="bullet"/>
      <w:suff w:val="tab"/>
      <w:lvlText w:val=""/>
      <w:lvlJc w:val="left"/>
      <w:pPr>
        <w:ind w:hanging="360" w:left="3420"/>
      </w:pPr>
      <w:rPr>
        <w:rFonts w:ascii="Wingdings" w:hAnsi="Wingdings"/>
      </w:rPr>
    </w:lvl>
    <w:lvl w:ilvl="3" w:tplc="21989D87">
      <w:start w:val="1"/>
      <w:numFmt w:val="bullet"/>
      <w:suff w:val="tab"/>
      <w:lvlText w:val=""/>
      <w:lvlJc w:val="left"/>
      <w:pPr>
        <w:ind w:hanging="360" w:left="4140"/>
      </w:pPr>
      <w:rPr>
        <w:rFonts w:ascii="Symbol" w:hAnsi="Symbol"/>
      </w:rPr>
    </w:lvl>
    <w:lvl w:ilvl="4" w:tplc="17097F01">
      <w:start w:val="1"/>
      <w:numFmt w:val="bullet"/>
      <w:suff w:val="tab"/>
      <w:lvlText w:val="o"/>
      <w:lvlJc w:val="left"/>
      <w:pPr>
        <w:ind w:hanging="360" w:left="4860"/>
      </w:pPr>
      <w:rPr>
        <w:rFonts w:ascii="Courier New" w:hAnsi="Courier New"/>
      </w:rPr>
    </w:lvl>
    <w:lvl w:ilvl="5" w:tplc="1BFA2892">
      <w:start w:val="1"/>
      <w:numFmt w:val="bullet"/>
      <w:suff w:val="tab"/>
      <w:lvlText w:val=""/>
      <w:lvlJc w:val="left"/>
      <w:pPr>
        <w:ind w:hanging="360" w:left="5580"/>
      </w:pPr>
      <w:rPr>
        <w:rFonts w:ascii="Wingdings" w:hAnsi="Wingdings"/>
      </w:rPr>
    </w:lvl>
    <w:lvl w:ilvl="6" w:tplc="5C10C965">
      <w:start w:val="1"/>
      <w:numFmt w:val="bullet"/>
      <w:suff w:val="tab"/>
      <w:lvlText w:val=""/>
      <w:lvlJc w:val="left"/>
      <w:pPr>
        <w:ind w:hanging="360" w:left="6300"/>
      </w:pPr>
      <w:rPr>
        <w:rFonts w:ascii="Symbol" w:hAnsi="Symbol"/>
      </w:rPr>
    </w:lvl>
    <w:lvl w:ilvl="7" w:tplc="4633C7BA">
      <w:start w:val="1"/>
      <w:numFmt w:val="bullet"/>
      <w:suff w:val="tab"/>
      <w:lvlText w:val="o"/>
      <w:lvlJc w:val="left"/>
      <w:pPr>
        <w:ind w:hanging="360" w:left="7020"/>
      </w:pPr>
      <w:rPr>
        <w:rFonts w:ascii="Courier New" w:hAnsi="Courier New"/>
      </w:rPr>
    </w:lvl>
    <w:lvl w:ilvl="8" w:tplc="01ECAFB4">
      <w:start w:val="1"/>
      <w:numFmt w:val="bullet"/>
      <w:suff w:val="tab"/>
      <w:lvlText w:val=""/>
      <w:lvlJc w:val="left"/>
      <w:pPr>
        <w:ind w:hanging="360" w:left="7740"/>
      </w:pPr>
      <w:rPr>
        <w:rFonts w:ascii="Wingdings" w:hAnsi="Wingdings"/>
      </w:rPr>
    </w:lvl>
  </w:abstractNum>
  <w:abstractNum w:abstractNumId="5">
    <w:nsid w:val="36505893"/>
    <w:multiLevelType w:val="hybridMultilevel"/>
    <w:lvl w:ilvl="0" w:tplc="19E2ECF3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000EC5B9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27D24002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4AEF812A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505D60D0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1402EFD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0BF2EE08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3D310294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76375542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6">
    <w:nsid w:val="45271DCA"/>
    <w:multiLevelType w:val="hybridMultilevel"/>
    <w:lvl w:ilvl="0" w:tplc="3ECE6FD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624BAB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CDBA53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A94C1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9E8D19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F24B83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550144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2B7C6F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085A3D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5CC07D4E"/>
    <w:multiLevelType w:val="hybridMultilevel"/>
    <w:lvl w:ilvl="0" w:tplc="7AB4B142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4066E2F6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5C7CD10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13902F28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2110396D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0A40D773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0D3B05E4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39E67A0C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2CD42038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8">
    <w:nsid w:val="63D3689F"/>
    <w:multiLevelType w:val="hybridMultilevel"/>
    <w:lvl w:ilvl="0" w:tplc="772D88B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8B91EB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DB8CFA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249567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BE0750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01685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F33823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ACEDEA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267987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7DA20802"/>
    <w:multiLevelType w:val="hybridMultilevel"/>
    <w:lvl w:ilvl="0" w:tplc="61CA4D2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3ACB494E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5EAE743B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18E434E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DC4EC3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5A706CA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1A945B8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E36C325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8E47CA9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2022-03-22T22:34:00Z</dcterms:created>
  <cp:keywords>Findings of Fact and Conclusions of Law on Petition to Modify Child Support</cp:keywords>
  <cp:lastModifiedBy>Jake Quackenbush</cp:lastModifiedBy>
  <cp:lastPrinted>2020-02-11T22:19:00Z</cp:lastPrinted>
  <dcterms:modified xsi:type="dcterms:W3CDTF">2025-03-05T01:47:54Z</dcterms:modified>
  <cp:revision>7</cp:revision>
  <dc:subject>Findings of Fact and Conclusions of Law on Petition to Modify Child Support</dc:subject>
  <dc:title>Findings of Fact and Conclusions of Law on Petition to Modify Child Support</dc:title>
</cp:coreProperties>
</file>