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80C05" Type="http://schemas.openxmlformats.org/officeDocument/2006/relationships/officeDocument" Target="/word/document.xml" /><Relationship Id="coreR5180C05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bookmarkStart w:id="0" w:name="OLE_LINK1"/>
            <w:bookmarkStart w:id="1" w:name="OLE_LINK2"/>
            <w:r>
              <w:rPr>
                <w:b w:val="1"/>
              </w:rPr>
              <w:t>Garnishee’s Answers t</w:t>
            </w:r>
            <w:r>
              <w:rPr>
                <w:b w:val="1"/>
              </w:rPr>
              <w:t>o Interrogatories for Property Other T</w:t>
            </w:r>
            <w:r>
              <w:rPr>
                <w:b w:val="1"/>
              </w:rPr>
              <w:t>han Earnings</w:t>
            </w:r>
            <w:bookmarkEnd w:id="0"/>
            <w:bookmarkEnd w:id="1"/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rPr>
          <w:sz w:val="20"/>
        </w:rPr>
      </w:pPr>
      <w:r>
        <w:rPr>
          <w:sz w:val="20"/>
        </w:rPr>
        <w:t xml:space="preserve">An employer can use the Online Court Assistance Program (OCAP - www.utcourts.gov/ocap) to calculate the amount to be withheld and prepare the Answers to Interrogatories form instead of using this form. Once you have created an OCAP account, login and go to </w:t>
      </w:r>
      <w:r>
        <w:rPr>
          <w:b w:val="1"/>
          <w:sz w:val="20"/>
        </w:rPr>
        <w:t>Garnishment</w:t>
      </w:r>
      <w:r>
        <w:rPr>
          <w:sz w:val="20"/>
        </w:rPr>
        <w:t xml:space="preserve"> / </w:t>
      </w:r>
      <w:r>
        <w:rPr>
          <w:b w:val="1"/>
          <w:sz w:val="20"/>
        </w:rPr>
        <w:t>Answers to Interrogatories</w:t>
      </w:r>
      <w:r>
        <w:rPr>
          <w:sz w:val="20"/>
        </w:rPr>
        <w:t>.</w:t>
      </w:r>
    </w:p>
    <w:p>
      <w:pPr>
        <w:spacing w:before="120" w:after="240"/>
        <w:ind w:hanging="720" w:left="720"/>
        <w:rPr>
          <w:sz w:val="20"/>
        </w:rPr>
      </w:pPr>
      <w:r>
        <w:rPr>
          <w:sz w:val="20"/>
        </w:rPr>
        <w:t>Write your answers in the spaces provided. Add additional pages if necessary.</w:t>
      </w:r>
    </w:p>
    <w:p>
      <w:pPr>
        <w:spacing w:before="240" w:after="240"/>
        <w:ind w:hanging="720" w:left="720"/>
      </w:pPr>
      <w:r>
        <w:t>1.</w:t>
        <w:tab/>
        <w:t xml:space="preserve">Do you possess or control any property in which judgment debtor has an interest?  </w:t>
      </w:r>
      <w:r>
        <w:rPr>
          <w:sz w:val="20"/>
        </w:rPr>
        <w:t>(Property includes real and personal property, including money.)</w:t>
      </w:r>
    </w:p>
    <w:p>
      <w:pPr>
        <w:spacing w:before="240"/>
        <w:ind w:hanging="720" w:left="1440"/>
      </w:pPr>
      <w:r>
        <w:t>ANSWER:</w:t>
        <w:tab/>
        <w:t xml:space="preserve">[  ] Yes    [  ] No</w:t>
      </w:r>
    </w:p>
    <w:p>
      <w:pPr>
        <w:spacing w:after="0"/>
        <w:ind w:left="720"/>
        <w:rPr>
          <w:sz w:val="20"/>
        </w:rPr>
      </w:pPr>
      <w:r>
        <w:rPr>
          <w:sz w:val="20"/>
        </w:rPr>
        <w:t>If “no,” skip the remaining questions, sign this form, and mail it as indicated. If “yes,” answer the remaining questions.</w:t>
      </w:r>
    </w:p>
    <w:p>
      <w:pPr>
        <w:spacing w:before="240"/>
        <w:ind w:hanging="720" w:left="720"/>
      </w:pPr>
      <w:r>
        <w:t>2.</w:t>
        <w:tab/>
        <w:t>If you answered “yes” in the previous question, explain in the table below.</w:t>
      </w:r>
    </w:p>
    <w:tbl>
      <w:tblPr>
        <w:tblStyle w:val="T2"/>
        <w:tblW w:w="955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2898" w:type="dxa"/>
            <w:vAlign w:val="bottom"/>
          </w:tcPr>
          <w:p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Description of property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Nature of judgment debtor’s interest in the property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The property is due to the judgment debtor on: (date)</w:t>
            </w:r>
          </w:p>
        </w:tc>
        <w:tc>
          <w:tcPr>
            <w:tcW w:w="1890" w:type="dxa"/>
            <w:vAlign w:val="bottom"/>
          </w:tcPr>
          <w:p>
            <w:pPr>
              <w:spacing w:after="0"/>
              <w:jc w:val="center"/>
              <w:rPr>
                <w:sz w:val="20"/>
              </w:rPr>
            </w:pPr>
            <w:r>
              <w:rPr>
                <w:sz w:val="20"/>
              </w:rPr>
              <w:t>Value of judgment debtor’s interest in the property</w:t>
            </w:r>
          </w:p>
        </w:tc>
      </w:tr>
      <w:tr>
        <w:trPr>
          <w:wAfter w:w="0" w:type="dxa"/>
          <w:trHeight w:hRule="atLeast" w:val="720"/>
        </w:trPr>
        <w:tc>
          <w:tcPr>
            <w:tcW w:w="2898" w:type="dxa"/>
            <w:vAlign w:val="bottom"/>
          </w:tcPr>
          <w:p>
            <w:pPr>
              <w:spacing w:after="0"/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</w:pPr>
          </w:p>
        </w:tc>
        <w:tc>
          <w:tcPr>
            <w:tcW w:w="2070" w:type="dxa"/>
            <w:vAlign w:val="bottom"/>
          </w:tcPr>
          <w:p>
            <w:pPr>
              <w:spacing w:after="0"/>
            </w:pPr>
          </w:p>
        </w:tc>
        <w:tc>
          <w:tcPr>
            <w:tcW w:w="1890" w:type="dxa"/>
            <w:vAlign w:val="bottom"/>
          </w:tcPr>
          <w:p>
            <w:pPr>
              <w:spacing w:after="0"/>
            </w:pPr>
            <w:r>
              <w:t>$</w:t>
            </w:r>
          </w:p>
        </w:tc>
      </w:tr>
      <w:tr>
        <w:trPr>
          <w:wAfter w:w="0" w:type="dxa"/>
          <w:trHeight w:hRule="atLeast" w:val="720"/>
        </w:trPr>
        <w:tc>
          <w:tcPr>
            <w:tcW w:w="2898" w:type="dxa"/>
            <w:vAlign w:val="bottom"/>
          </w:tcPr>
          <w:p>
            <w:pPr>
              <w:spacing w:after="0"/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</w:pPr>
          </w:p>
        </w:tc>
        <w:tc>
          <w:tcPr>
            <w:tcW w:w="2070" w:type="dxa"/>
            <w:vAlign w:val="bottom"/>
          </w:tcPr>
          <w:p>
            <w:pPr>
              <w:spacing w:after="0"/>
            </w:pPr>
          </w:p>
        </w:tc>
        <w:tc>
          <w:tcPr>
            <w:tcW w:w="1890" w:type="dxa"/>
            <w:vAlign w:val="bottom"/>
          </w:tcPr>
          <w:p>
            <w:pPr>
              <w:spacing w:after="0"/>
            </w:pPr>
            <w:r>
              <w:t>$</w:t>
            </w:r>
          </w:p>
        </w:tc>
      </w:tr>
      <w:tr>
        <w:trPr>
          <w:wAfter w:w="0" w:type="dxa"/>
          <w:trHeight w:hRule="atLeast" w:val="720"/>
        </w:trPr>
        <w:tc>
          <w:tcPr>
            <w:tcW w:w="2898" w:type="dxa"/>
            <w:vAlign w:val="bottom"/>
          </w:tcPr>
          <w:p>
            <w:pPr>
              <w:spacing w:after="0"/>
            </w:pPr>
          </w:p>
        </w:tc>
        <w:tc>
          <w:tcPr>
            <w:tcW w:w="2700" w:type="dxa"/>
            <w:vAlign w:val="bottom"/>
          </w:tcPr>
          <w:p>
            <w:pPr>
              <w:spacing w:after="0"/>
            </w:pPr>
          </w:p>
        </w:tc>
        <w:tc>
          <w:tcPr>
            <w:tcW w:w="2070" w:type="dxa"/>
            <w:vAlign w:val="bottom"/>
          </w:tcPr>
          <w:p>
            <w:pPr>
              <w:spacing w:after="0"/>
            </w:pPr>
          </w:p>
        </w:tc>
        <w:tc>
          <w:tcPr>
            <w:tcW w:w="1890" w:type="dxa"/>
            <w:vAlign w:val="bottom"/>
          </w:tcPr>
          <w:p>
            <w:pPr>
              <w:spacing w:after="0"/>
            </w:pPr>
            <w:r>
              <w:t>$</w:t>
            </w:r>
          </w:p>
        </w:tc>
      </w:tr>
      <w:tr>
        <w:trPr>
          <w:wAfter w:w="0" w:type="dxa"/>
          <w:trHeight w:hRule="atLeast" w:val="432"/>
        </w:trPr>
        <w:tc>
          <w:tcPr>
            <w:tcW w:w="7668" w:type="dxa"/>
            <w:gridSpan w:val="3"/>
            <w:vAlign w:val="bottom"/>
          </w:tcPr>
          <w:p>
            <w:pPr>
              <w:spacing w:after="0"/>
              <w:jc w:val="right"/>
            </w:pPr>
            <w:r>
              <w:t>Total*</w:t>
            </w:r>
          </w:p>
        </w:tc>
        <w:tc>
          <w:tcPr>
            <w:tcW w:w="1890" w:type="dxa"/>
            <w:vAlign w:val="bottom"/>
          </w:tcPr>
          <w:p>
            <w:pPr>
              <w:spacing w:after="0"/>
            </w:pPr>
            <w:r>
              <w:t>$</w:t>
            </w:r>
          </w:p>
        </w:tc>
      </w:tr>
    </w:tbl>
    <w:p>
      <w:pPr>
        <w:spacing w:after="240"/>
        <w:rPr>
          <w:sz w:val="20"/>
        </w:rPr>
      </w:pPr>
      <w:r>
        <w:rPr>
          <w:sz w:val="20"/>
        </w:rPr>
        <w:t>(*Unless you deduct an amount under paragraph 3, this is the amount you must withhold from the judgment debtor. The Writ of Garnishment directs what to do with the property.)</w:t>
      </w:r>
    </w:p>
    <w:p>
      <w:pPr>
        <w:spacing w:before="240" w:after="240"/>
        <w:ind w:hanging="720" w:left="720"/>
      </w:pPr>
      <w:r>
        <w:t>3.</w:t>
        <w:tab/>
        <w:t>You may deduct from the amount to be withheld money owed to you by the judgment debtor or the judgment creditor, if the amount of money owed is not disputed.</w:t>
      </w:r>
    </w:p>
    <w:p>
      <w:pPr>
        <w:spacing w:after="0"/>
        <w:ind w:left="720"/>
      </w:pPr>
      <w:r>
        <w:t>ANSWER:</w:t>
        <w:tab/>
        <w:t xml:space="preserve">Undisputed amount owed to you: $______________ by </w:t>
      </w:r>
    </w:p>
    <w:p>
      <w:pPr>
        <w:spacing w:after="0"/>
        <w:ind w:left="2160"/>
      </w:pPr>
      <w:r>
        <w:t xml:space="preserve">[  ] Judgment debtor   [  ] Judgment creditor</w:t>
      </w:r>
    </w:p>
    <w:p>
      <w:pPr>
        <w:spacing w:before="240" w:after="240"/>
        <w:ind w:hanging="720" w:left="720"/>
      </w:pPr>
      <w:r>
        <w:t>4.</w:t>
        <w:tab/>
        <w:t xml:space="preserve">Do you know about any of the judgment debtor’s other property or other money owed to judgment debtor? </w:t>
      </w:r>
    </w:p>
    <w:p>
      <w:pPr>
        <w:spacing w:before="240" w:after="240"/>
        <w:ind w:hanging="720" w:left="1440"/>
      </w:pPr>
      <w:r>
        <w:t>ANSWER:</w:t>
        <w:tab/>
        <w:t xml:space="preserve">[  ] Yes    [  ] No</w:t>
      </w:r>
    </w:p>
    <w:p>
      <w:pPr>
        <w:spacing w:before="240"/>
        <w:ind w:hanging="720" w:left="720"/>
      </w:pPr>
      <w:r>
        <w:t>5.</w:t>
        <w:tab/>
        <w:t>If yes, please explain in the table below.</w:t>
      </w:r>
    </w:p>
    <w:p>
      <w:pPr>
        <w:spacing w:before="240"/>
        <w:ind w:hanging="720" w:left="1440"/>
      </w:pPr>
      <w:r>
        <w:t>ANSWER:</w:t>
      </w:r>
    </w:p>
    <w:tbl>
      <w:tblPr>
        <w:tblStyle w:val="T2"/>
        <w:tblW w:w="891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Description of property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</w:pPr>
            <w:r>
              <w:rPr>
                <w:sz w:val="20"/>
              </w:rPr>
              <w:t>Name and address of person with possession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</w:pPr>
          </w:p>
        </w:tc>
      </w:tr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</w:pPr>
            <w:r>
              <w:rPr>
                <w:sz w:val="20"/>
              </w:rPr>
              <w:t>Nature and value of judgment debtor’s interest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</w:pPr>
          </w:p>
        </w:tc>
      </w:tr>
    </w:tbl>
    <w:p>
      <w:pPr>
        <w:spacing w:after="0"/>
      </w:pPr>
    </w:p>
    <w:tbl>
      <w:tblPr>
        <w:tblStyle w:val="T2"/>
        <w:tblW w:w="8910" w:type="dxa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Description of property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</w:pPr>
            <w:r>
              <w:rPr>
                <w:sz w:val="20"/>
              </w:rPr>
              <w:t>Name and address of person with possession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</w:pPr>
          </w:p>
        </w:tc>
      </w:tr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</w:pPr>
            <w:r>
              <w:rPr>
                <w:sz w:val="20"/>
              </w:rPr>
              <w:t>Nature and value of judgment debtor’s interest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</w:pPr>
          </w:p>
        </w:tc>
      </w:tr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  <w:rPr>
                <w:sz w:val="20"/>
              </w:rPr>
            </w:pPr>
            <w:r>
              <w:br w:type="page"/>
            </w:r>
            <w:r>
              <w:rPr>
                <w:sz w:val="20"/>
              </w:rPr>
              <w:t>Description of property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</w:pPr>
            <w:r>
              <w:rPr>
                <w:sz w:val="20"/>
              </w:rPr>
              <w:t>Name and address of person with possession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</w:pPr>
          </w:p>
        </w:tc>
      </w:tr>
      <w:tr>
        <w:trPr>
          <w:wAfter w:w="0" w:type="dxa"/>
        </w:trPr>
        <w:tc>
          <w:tcPr>
            <w:tcW w:w="3330" w:type="dxa"/>
            <w:vAlign w:val="center"/>
          </w:tcPr>
          <w:p>
            <w:pPr>
              <w:spacing w:after="0"/>
            </w:pPr>
            <w:r>
              <w:rPr>
                <w:sz w:val="20"/>
              </w:rPr>
              <w:t>Nature and value of judgment debtor’s interest</w:t>
            </w:r>
          </w:p>
        </w:tc>
        <w:tc>
          <w:tcPr>
            <w:tcW w:w="5580" w:type="dxa"/>
            <w:vAlign w:val="center"/>
          </w:tcPr>
          <w:p>
            <w:pPr>
              <w:spacing w:after="0"/>
            </w:pPr>
          </w:p>
        </w:tc>
      </w:tr>
    </w:tbl>
    <w:p>
      <w:pPr>
        <w:spacing w:before="120"/>
      </w:pPr>
    </w:p>
    <w:p>
      <w:pPr>
        <w:spacing w:before="240" w:after="240"/>
      </w:pPr>
    </w:p>
    <w:p>
      <w:pPr>
        <w:rPr>
          <w:b w:val="1"/>
        </w:rPr>
      </w:pPr>
      <w:r>
        <w:rPr>
          <w:b w:val="1"/>
        </w:rPr>
        <w:t>Person Completing Answers to Interrogatories</w:t>
      </w:r>
      <w:r>
        <w:rPr>
          <w:b w:val="1"/>
        </w:rPr>
        <w:t xml:space="preserve">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24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spacing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Garnishee’s Answers to Interrogatories for Property other than Earnings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(Judgment creditor or attorney or licensed paralegal practitioner)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(Judgment debtor or attorney or licensed paralegal practitioner)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(Person claiming interest in property or attorney or licensed paralegal practitioner)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</w:p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1506FAJ Revised May 21, 2018 / Revised May 1, 2022</w:t>
          </w:r>
        </w:p>
        <w:p>
          <w:pPr>
            <w:pStyle w:val="P4"/>
            <w:spacing w:before="60"/>
            <w:rPr>
              <w:sz w:val="16"/>
            </w:rPr>
          </w:pPr>
        </w:p>
      </w:tc>
      <w:tc>
        <w:tcPr>
          <w:tcW w:w="477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Garnishee’s Answers to Interrogatories for Property </w:t>
          </w:r>
          <w:r>
            <w:rPr>
              <w:b w:val="1"/>
              <w:sz w:val="16"/>
            </w:rPr>
            <w:t>O</w:t>
          </w:r>
          <w:r>
            <w:rPr>
              <w:b w:val="1"/>
              <w:sz w:val="16"/>
            </w:rPr>
            <w:t xml:space="preserve">ther </w:t>
          </w:r>
          <w:r>
            <w:rPr>
              <w:b w:val="1"/>
              <w:sz w:val="16"/>
            </w:rPr>
            <w:t>T</w:t>
          </w:r>
          <w:r>
            <w:rPr>
              <w:b w:val="1"/>
              <w:sz w:val="16"/>
            </w:rPr>
            <w:t>han Earnings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80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Heading 3"/>
    <w:basedOn w:val="P0"/>
    <w:next w:val="P0"/>
    <w:link w:val="C5"/>
    <w:qFormat/>
    <w:pPr>
      <w:keepNext w:val="1"/>
      <w:spacing w:before="240" w:after="60"/>
      <w:outlineLvl w:val="2"/>
    </w:pPr>
    <w:rPr>
      <w:rFonts w:ascii="Cambria" w:hAnsi="Cambria"/>
      <w:b w:val="1"/>
      <w:sz w:val="26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6"/>
    <w:pPr>
      <w:spacing w:after="0"/>
    </w:pPr>
    <w:rPr>
      <w:rFonts w:ascii="Tahoma" w:hAnsi="Tahoma"/>
      <w:sz w:val="16"/>
    </w:rPr>
  </w:style>
  <w:style w:type="paragraph" w:styleId="P6">
    <w:name w:val="Statute"/>
    <w:basedOn w:val="P1"/>
    <w:next w:val="P0"/>
    <w:pPr>
      <w:spacing w:lineRule="auto" w:line="360" w:before="0" w:after="0"/>
    </w:pPr>
    <w:rPr>
      <w:rFonts w:ascii="CG Times" w:hAnsi="CG Times"/>
      <w:b w:val="0"/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Heading 3 Char"/>
    <w:link w:val="P1"/>
    <w:rPr>
      <w:rFonts w:ascii="Cambria" w:hAnsi="Cambria"/>
      <w:b w:val="1"/>
      <w:sz w:val="26"/>
    </w:rPr>
  </w:style>
  <w:style w:type="character" w:styleId="C6">
    <w:name w:val="Balloon Text Char"/>
    <w:link w:val="P5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Novell User</dc:creator>
  <dcterms:created xsi:type="dcterms:W3CDTF">2022-04-30T05:08:00Z</dcterms:created>
  <cp:keywords>Garnishee’s Answers to Interrogatories for Property Other Than Earnings</cp:keywords>
  <cp:lastModifiedBy>Jake Quackenbush</cp:lastModifiedBy>
  <cp:lastPrinted>2019-09-19T20:57:00Z</cp:lastPrinted>
  <dcterms:modified xsi:type="dcterms:W3CDTF">2025-03-05T01:47:55Z</dcterms:modified>
  <cp:revision>4</cp:revision>
  <dc:subject>Garnishee’s Answers to Interrogatories for Property Other Than Earnings</dc:subject>
  <dc:title>Garnishee’s Answers to Interrogatories for Property Other Than Earnings</dc:title>
</cp:coreProperties>
</file>