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C1FE" Type="http://schemas.openxmlformats.org/officeDocument/2006/relationships/officeDocument" Target="/word/document.xml" /><Relationship Id="coreR11C1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</w:t>
                                  </w:r>
                                  <w:r>
                                    <w:rPr>
                                      <w:b w:val="1"/>
                                    </w:rPr>
                                    <w:t>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</w:t>
                            </w:r>
                            <w:r>
                              <w:rPr>
                                <w:b w:val="1"/>
                              </w:rPr>
                              <w:t>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6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for Genetic Testing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78B-15-501 et seq.)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120"/>
        <w:ind w:hanging="720" w:left="720"/>
      </w:pPr>
      <w:r>
        <w:t>1.</w:t>
        <w:tab/>
        <w:t>I am a party in this case.</w:t>
      </w:r>
    </w:p>
    <w:p>
      <w:pPr>
        <w:spacing w:after="120"/>
        <w:ind w:hanging="720" w:left="720"/>
      </w:pPr>
      <w:r>
        <w:t>2.</w:t>
        <w:tab/>
        <w:t>I ask the court to order petitioner, respondent and the following minor children to participate in genetic testing to determine paternity.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3.</w:t>
        <w:tab/>
        <w:t xml:space="preserve">I ask for this testing because I believe  [  ] petitioner  [  ] respondent </w:t>
      </w:r>
    </w:p>
    <w:p>
      <w:pPr>
        <w:ind w:hanging="360" w:left="1260"/>
      </w:pPr>
      <w:r>
        <w:t xml:space="preserve">[  ]</w:t>
        <w:tab/>
        <w:t xml:space="preserve">is the biological parent of the children named above. </w:t>
      </w:r>
    </w:p>
    <w:p>
      <w:pPr>
        <w:ind w:hanging="360" w:left="1260"/>
      </w:pPr>
      <w:r>
        <w:t xml:space="preserve">[  ]</w:t>
        <w:tab/>
        <w:t>is not the biological parent of the children named above.</w:t>
      </w:r>
    </w:p>
    <w:p>
      <w:pPr>
        <w:spacing w:after="0"/>
        <w:rPr>
          <w:sz w:val="20"/>
        </w:rPr>
      </w:pPr>
      <w:r>
        <w:tab/>
        <w:t>I believe this because:</w:t>
      </w:r>
      <w:r>
        <w:rPr>
          <w:sz w:val="20"/>
        </w:rPr>
        <w:t xml:space="preserve"> </w:t>
      </w:r>
    </w:p>
    <w:p>
      <w:pPr>
        <w:numPr>
          <w:ilvl w:val="0"/>
          <w:numId w:val="7"/>
        </w:numPr>
        <w:spacing w:before="120" w:after="0"/>
      </w:pPr>
      <w:r>
        <w:t xml:space="preserve">the sexual contact between petitioner and respondent make paternity probable, or </w:t>
      </w:r>
    </w:p>
    <w:p>
      <w:pPr>
        <w:numPr>
          <w:ilvl w:val="0"/>
          <w:numId w:val="7"/>
        </w:numPr>
        <w:spacing w:before="0" w:after="0"/>
      </w:pPr>
      <w:r>
        <w:t xml:space="preserve">there was no sexual contact, or </w:t>
      </w:r>
    </w:p>
    <w:p>
      <w:pPr>
        <w:numPr>
          <w:ilvl w:val="0"/>
          <w:numId w:val="7"/>
        </w:numPr>
        <w:spacing w:before="0"/>
      </w:pPr>
      <w:r>
        <w:t>the sexual contact did not result in conception.</w:t>
      </w:r>
    </w:p>
    <w:p>
      <w:pPr>
        <w:spacing w:before="0"/>
        <w:ind w:left="900"/>
      </w:pPr>
      <w:r>
        <w:t>Explain:</w:t>
      </w:r>
    </w:p>
    <w:tbl>
      <w:tblPr>
        <w:tblStyle w:val="T2"/>
        <w:tblW w:w="0" w:type="auto"/>
        <w:tblInd w:w="10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56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56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568" w:type="dxa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The costs for the genetic testing should be paid by </w:t>
      </w:r>
    </w:p>
    <w:p>
      <w:pPr>
        <w:spacing w:before="120" w:after="120"/>
        <w:ind w:hanging="360" w:left="1260"/>
      </w:pPr>
      <w:r>
        <w:t xml:space="preserve">[  ]</w:t>
        <w:tab/>
        <w:t xml:space="preserve">petitioner. </w:t>
      </w:r>
    </w:p>
    <w:p>
      <w:pPr>
        <w:spacing w:before="120" w:after="120"/>
        <w:ind w:hanging="360" w:left="1260"/>
      </w:pPr>
      <w:r>
        <w:t xml:space="preserve">[  ]</w:t>
        <w:tab/>
        <w:t>respondent.</w:t>
      </w:r>
    </w:p>
    <w:p>
      <w:pPr>
        <w:spacing w:before="120" w:after="120"/>
        <w:ind w:hanging="360" w:left="1260"/>
      </w:pPr>
      <w:r>
        <w:t xml:space="preserve">[  ]</w:t>
        <w:tab/>
        <w:t xml:space="preserve">other </w:t>
      </w:r>
      <w:r>
        <w:rPr>
          <w:sz w:val="20"/>
        </w:rPr>
        <w:t>(Name)</w:t>
      </w:r>
      <w:r>
        <w:t>: __________________________________________________</w:t>
      </w:r>
    </w:p>
    <w:p>
      <w:pPr>
        <w:spacing w:after="120"/>
        <w:ind w:hanging="720" w:left="720"/>
      </w:pPr>
      <w:r>
        <w:t>5.</w:t>
        <w:tab/>
        <w:t xml:space="preserve">I will choose and schedule testing through an accredited lab. </w:t>
      </w:r>
    </w:p>
    <w:p>
      <w:pPr>
        <w:spacing w:after="360"/>
        <w:ind w:hanging="720" w:left="720"/>
      </w:pPr>
      <w:r>
        <w:t>6.</w:t>
        <w:tab/>
        <w:t>Other: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before="0" w:after="0"/>
        <w:ind w:hanging="720" w:left="720"/>
      </w:pPr>
    </w:p>
    <w:p>
      <w:pPr>
        <w:spacing w:before="0" w:after="0"/>
        <w:ind w:hanging="720" w:left="72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Genetic Testing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1551FAJ-C Approved December 17,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for Genetic Testing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3622746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45CADB25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3A715BB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232B485E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1923BDE2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4CC34458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3CB30AA1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23DEA89D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D9E0684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5D5508EB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AD75EAC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6809696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0D33546A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5BCF1F1E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A93B0D7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55C93D50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34ED142D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676FD47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737BF731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694460A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692E79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06EDCD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E158F3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18C01F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244DF73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A43903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715053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24928F32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1186E8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B251B3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29A754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7C6052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DE4018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840229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8B1AAD2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7D8E91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29680932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E5C18BE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387A94A4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12086865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2CDFBAD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68B2A2CF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61B555CF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721B739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BAB4513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1022DD5"/>
    <w:multiLevelType w:val="hybridMultilevel"/>
    <w:lvl w:ilvl="0" w:tplc="6320153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AFE55F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3C17B3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20DF27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4893F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B5542B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9C0D78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5A3B3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411A85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45271DCA"/>
    <w:multiLevelType w:val="hybridMultilevel"/>
    <w:lvl w:ilvl="0" w:tplc="51FFA33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5B3978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7B54BE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21B14BB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0E669E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EE02DA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5AE401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8207C6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2C63B1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578A1100"/>
    <w:multiLevelType w:val="hybridMultilevel"/>
    <w:lvl w:ilvl="0" w:tplc="2278EC45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3ABA94A6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3115A8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A2568D5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4F331D2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31D744A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2BAC8C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C61351E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7690FB6D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8">
    <w:nsid w:val="5ACD43E7"/>
    <w:multiLevelType w:val="hybridMultilevel"/>
    <w:lvl w:ilvl="0" w:tplc="2EF540D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61738FCB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67665FB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DE044C6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7EB9870E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6F3D802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25E0BCE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1F24CA33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F453A3B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9">
    <w:nsid w:val="63D3689F"/>
    <w:multiLevelType w:val="hybridMultilevel"/>
    <w:lvl w:ilvl="0" w:tplc="03538B02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2849CB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1CFDA9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FCFD88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8D99DB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B6BC9F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9D2593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6407F5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2FE144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2022-04-04T16:52:00Z</dcterms:created>
  <cp:keywords>Motion for Genetic Testing - Commissioner</cp:keywords>
  <cp:lastModifiedBy>Jake Quackenbush</cp:lastModifiedBy>
  <cp:lastPrinted>2021-04-06T19:31:00Z</cp:lastPrinted>
  <dcterms:modified xsi:type="dcterms:W3CDTF">2025-03-05T01:47:56Z</dcterms:modified>
  <cp:revision>5</cp:revision>
  <dc:subject>Motion for Genetic Testing - Commissioner</dc:subject>
  <dc:title>Motion for Genetic Testing - Commissioner</dc:title>
</cp:coreProperties>
</file>