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098F50F" Type="http://schemas.openxmlformats.org/officeDocument/2006/relationships/officeDocument" Target="/word/document.xml" /><Relationship Id="coreR1098F50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                                          (Utah Bar #:__________)</w:t>
            </w:r>
          </w:p>
          <w:p>
            <w:pPr>
              <w:tabs>
                <w:tab w:val="left" w:pos="900" w:leader="none"/>
                <w:tab w:val="left" w:pos="4590" w:leader="none"/>
                <w:tab w:val="left" w:pos="7032" w:leader="none"/>
              </w:tabs>
              <w:rPr>
                <w:b w:val="1"/>
              </w:rPr>
            </w:pPr>
            <w:r>
              <w:rPr>
                <w:sz w:val="20"/>
              </w:rPr>
              <w:t xml:space="preserve">          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360" w:after="0"/>
            </w:pPr>
            <w:r>
              <w:t>In re marriage of</w:t>
            </w:r>
          </w:p>
          <w:p>
            <w:pPr>
              <w:spacing w:before="360" w:after="0"/>
            </w:pPr>
            <w:r>
              <w:t>____________________________________</w:t>
            </w:r>
          </w:p>
          <w:p>
            <w:pPr>
              <w:spacing w:before="240" w:after="24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360" w:after="0"/>
            </w:pPr>
            <w:r>
              <w:t>____________________________________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3"/>
            <w:bookmarkStart w:id="1" w:name="OLE_LINK9"/>
            <w:bookmarkStart w:id="2" w:name="OLE_LINK4"/>
            <w:r>
              <w:rPr>
                <w:b w:val="1"/>
              </w:rPr>
              <w:t>Findings of Fact and Conclusions of Law on Petition to Recognize a Relationship as a Marriage</w:t>
            </w:r>
          </w:p>
          <w:p>
            <w:pPr>
              <w:spacing w:before="240" w:after="0"/>
            </w:pPr>
            <w:bookmarkEnd w:id="0"/>
            <w:bookmarkEnd w:id="1"/>
            <w:bookmarkEnd w:id="2"/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240"/>
      </w:pPr>
      <w:r>
        <w:t>The matter before the court is a Petition to Recognize a Relationship as a Marriage. This matter is being resolved by:</w:t>
      </w:r>
    </w:p>
    <w:p>
      <w:pPr>
        <w:pStyle w:val="P1"/>
        <w:spacing w:before="120"/>
        <w:ind w:firstLine="360" w:left="0"/>
        <w:contextualSpacing w:val="0"/>
      </w:pPr>
      <w:r>
        <w:t xml:space="preserve">[  ]  The default of     [  ] Petitioner     [  ] Respondent.</w:t>
      </w:r>
    </w:p>
    <w:p>
      <w:pPr>
        <w:pStyle w:val="P1"/>
        <w:spacing w:before="120"/>
        <w:ind w:left="360"/>
        <w:contextualSpacing w:val="0"/>
      </w:pPr>
      <w:r>
        <w:t xml:space="preserve">[  ]  The stipulation of the parties.</w:t>
      </w:r>
    </w:p>
    <w:p>
      <w:pPr>
        <w:pStyle w:val="P1"/>
        <w:spacing w:before="120"/>
        <w:ind w:left="360"/>
        <w:contextualSpacing w:val="0"/>
      </w:pPr>
      <w:r>
        <w:t xml:space="preserve">[  ]  The pleadings and other papers of the parties.</w:t>
      </w:r>
    </w:p>
    <w:p>
      <w:pPr>
        <w:pStyle w:val="P1"/>
        <w:spacing w:before="120"/>
        <w:ind w:left="360"/>
        <w:contextualSpacing w:val="0"/>
      </w:pPr>
      <w:r>
        <w:t xml:space="preserve">[  ]  A hearing held on __________________________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2"/>
        <w:tabs>
          <w:tab w:val="left" w:pos="570" w:leader="none"/>
          <w:tab w:val="left" w:pos="2160" w:leader="none"/>
        </w:tabs>
        <w:spacing w:before="240"/>
        <w:ind w:left="570"/>
      </w:pPr>
      <w:r>
        <w:t xml:space="preserve">Petitioner 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240"/>
        <w:ind w:left="570"/>
      </w:pPr>
      <w:r>
        <w:t>Respondent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240"/>
        <w:ind w:left="570"/>
      </w:pPr>
      <w:r>
        <w:t xml:space="preserve">Other Interested Party _______________________________________ </w:t>
      </w:r>
      <w:r>
        <w:rPr>
          <w:sz w:val="20"/>
        </w:rPr>
        <w:t>(name).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2"/>
        <w:tabs>
          <w:tab w:val="left" w:pos="570" w:leader="none"/>
          <w:tab w:val="center" w:pos="1440" w:leader="none"/>
        </w:tabs>
        <w:spacing w:before="120"/>
        <w:ind w:left="630"/>
      </w:pPr>
      <w:r>
        <w:t xml:space="preserve">[  ] was not represented.</w:t>
      </w:r>
    </w:p>
    <w:p>
      <w:pPr>
        <w:spacing w:before="360" w:after="240"/>
      </w:pPr>
      <w:r>
        <w:t>Having considered the documents filed with the court, the evidence and the arguments, and now being fully informed,</w:t>
      </w:r>
    </w:p>
    <w:p>
      <w:pPr>
        <w:pStyle w:val="P2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ind w:hanging="720" w:left="720"/>
      </w:pPr>
      <w:r>
        <w:t>1.</w:t>
        <w:tab/>
        <w:t xml:space="preserve">Venue is proper because </w:t>
      </w:r>
      <w:r>
        <w:rPr>
          <w:sz w:val="20"/>
        </w:rPr>
        <w:t>(Choose all that apply.)</w:t>
      </w:r>
      <w:r>
        <w:t>:</w:t>
      </w:r>
    </w:p>
    <w:p>
      <w:pPr>
        <w:spacing w:before="120"/>
        <w:ind w:hanging="360" w:left="1260"/>
      </w:pPr>
      <w:r>
        <w:t xml:space="preserve">[  ]</w:t>
        <w:tab/>
        <w:t>at least one of the partners resides in this county.</w:t>
      </w:r>
    </w:p>
    <w:p>
      <w:pPr>
        <w:spacing w:before="120"/>
        <w:ind w:hanging="360" w:left="1260"/>
      </w:pPr>
      <w:r>
        <w:t xml:space="preserve">[  ]</w:t>
        <w:tab/>
        <w:t>at least one of the elements giving rise to the cause of action occurred in this county.</w:t>
      </w:r>
    </w:p>
    <w:p>
      <w:pPr>
        <w:spacing w:before="240" w:after="360"/>
        <w:ind w:hanging="720" w:left="720"/>
      </w:pPr>
      <w:r>
        <w:t>2.</w:t>
        <w:tab/>
        <w:t xml:space="preserve">The partners  [  ] did    [  ] did not    agree to live together as married people as demonstrated by the following facts: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spacing w:before="240"/>
        <w:ind w:hanging="720" w:left="720"/>
      </w:pPr>
      <w:r>
        <w:t>3.</w:t>
        <w:tab/>
        <w:t>At the time of the agreement, the partners:</w:t>
      </w:r>
    </w:p>
    <w:p>
      <w:pPr>
        <w:ind w:hanging="360" w:left="1260"/>
      </w:pPr>
      <w:r>
        <w:t xml:space="preserve">[  ]</w:t>
        <w:tab/>
        <w:t xml:space="preserve">were    [  ] were not    at least 18 years old</w:t>
      </w:r>
    </w:p>
    <w:p>
      <w:pPr>
        <w:spacing w:after="360"/>
        <w:ind w:hanging="360" w:left="1260"/>
      </w:pPr>
      <w:r>
        <w:t xml:space="preserve">[  ]</w:t>
        <w:tab/>
        <w:t xml:space="preserve">were    [  ] were not    capable of giving consent because: 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208" w:type="dxa"/>
          </w:tcPr>
          <w:p>
            <w:pPr>
              <w:tabs>
                <w:tab w:val="left" w:pos="3600" w:leader="none"/>
              </w:tabs>
            </w:pPr>
          </w:p>
        </w:tc>
      </w:tr>
    </w:tbl>
    <w:p>
      <w:pPr>
        <w:spacing w:before="120" w:after="360"/>
        <w:ind w:hanging="360" w:left="1260"/>
      </w:pPr>
      <w:r>
        <w:t xml:space="preserve">[  ]</w:t>
        <w:tab/>
        <w:t xml:space="preserve">were    [  ] were not    legally capable of getting married in Utah because: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208" w:type="dxa"/>
          </w:tcPr>
          <w:p>
            <w:pPr>
              <w:spacing w:before="120" w:after="0"/>
            </w:pPr>
          </w:p>
        </w:tc>
      </w:tr>
    </w:tbl>
    <w:p>
      <w:pPr>
        <w:spacing w:before="240"/>
        <w:ind w:hanging="720" w:left="720"/>
      </w:pPr>
      <w:r>
        <w:t>4.</w:t>
        <w:tab/>
        <w:t>The partners:</w:t>
      </w:r>
    </w:p>
    <w:p>
      <w:pPr>
        <w:spacing w:after="360"/>
        <w:ind w:hanging="360" w:left="1260"/>
      </w:pPr>
      <w:r>
        <w:t xml:space="preserve">[  ]</w:t>
        <w:tab/>
        <w:t xml:space="preserve">did    [  ] did not    cohabitate as demonstrated by the following facts:</w:t>
      </w:r>
    </w:p>
    <w:tbl>
      <w:tblPr>
        <w:tblStyle w:val="T2"/>
        <w:tblW w:w="0" w:type="auto"/>
        <w:tblInd w:w="1260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76" w:type="dxa"/>
          </w:tcPr>
          <w:p/>
        </w:tc>
      </w:tr>
      <w:tr>
        <w:tc>
          <w:tcPr>
            <w:tcW w:w="9576" w:type="dxa"/>
          </w:tcPr>
          <w:p/>
        </w:tc>
      </w:tr>
      <w:tr>
        <w:tc>
          <w:tcPr>
            <w:tcW w:w="9576" w:type="dxa"/>
          </w:tcPr>
          <w:p/>
        </w:tc>
      </w:tr>
    </w:tbl>
    <w:p>
      <w:pPr>
        <w:spacing w:before="240" w:after="360"/>
        <w:ind w:hanging="360" w:left="1260"/>
      </w:pPr>
      <w:r>
        <w:t xml:space="preserve">[  ]</w:t>
        <w:tab/>
        <w:t xml:space="preserve">did    [  ] did not    mutually assume marital rights, duties, and obligations as demonstrated by the following facts:</w:t>
      </w:r>
    </w:p>
    <w:tbl>
      <w:tblPr>
        <w:tblStyle w:val="T2"/>
        <w:tblW w:w="0" w:type="auto"/>
        <w:tblInd w:w="1260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76" w:type="dxa"/>
          </w:tcPr>
          <w:p/>
        </w:tc>
      </w:tr>
      <w:tr>
        <w:tc>
          <w:tcPr>
            <w:tcW w:w="9576" w:type="dxa"/>
          </w:tcPr>
          <w:p/>
        </w:tc>
      </w:tr>
      <w:tr>
        <w:tc>
          <w:tcPr>
            <w:tcW w:w="9576" w:type="dxa"/>
          </w:tcPr>
          <w:p/>
        </w:tc>
      </w:tr>
    </w:tbl>
    <w:p>
      <w:pPr>
        <w:spacing w:before="240" w:after="360"/>
        <w:ind w:hanging="360" w:left="1260"/>
      </w:pPr>
      <w:r>
        <w:t xml:space="preserve">[  ]</w:t>
        <w:tab/>
        <w:t xml:space="preserve">did    [  ] did not    presented themselves as married people as demonstrated by the following facts:</w:t>
      </w:r>
    </w:p>
    <w:tbl>
      <w:tblPr>
        <w:tblStyle w:val="T2"/>
        <w:tblW w:w="0" w:type="auto"/>
        <w:tblInd w:w="1260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76" w:type="dxa"/>
          </w:tcPr>
          <w:p/>
        </w:tc>
      </w:tr>
      <w:tr>
        <w:tc>
          <w:tcPr>
            <w:tcW w:w="9576" w:type="dxa"/>
          </w:tcPr>
          <w:p/>
        </w:tc>
      </w:tr>
      <w:tr>
        <w:tc>
          <w:tcPr>
            <w:tcW w:w="9576" w:type="dxa"/>
          </w:tcPr>
          <w:p/>
        </w:tc>
      </w:tr>
    </w:tbl>
    <w:p>
      <w:pPr>
        <w:spacing w:before="240" w:after="360"/>
        <w:ind w:hanging="360" w:left="1260"/>
      </w:pPr>
      <w:r>
        <w:t xml:space="preserve">[  ]</w:t>
        <w:tab/>
        <w:t xml:space="preserve">did    [  ] did not    had a general and uniform reputation as married people as demonstrated by the following facts:</w:t>
      </w:r>
    </w:p>
    <w:tbl>
      <w:tblPr>
        <w:tblStyle w:val="T2"/>
        <w:tblW w:w="0" w:type="auto"/>
        <w:tblInd w:w="1260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76" w:type="dxa"/>
          </w:tcPr>
          <w:p/>
        </w:tc>
      </w:tr>
      <w:tr>
        <w:tc>
          <w:tcPr>
            <w:tcW w:w="9576" w:type="dxa"/>
          </w:tcPr>
          <w:p/>
        </w:tc>
      </w:tr>
      <w:tr>
        <w:tc>
          <w:tcPr>
            <w:tcW w:w="9576" w:type="dxa"/>
          </w:tcPr>
          <w:p/>
        </w:tc>
      </w:tr>
    </w:tbl>
    <w:p>
      <w:pPr>
        <w:spacing w:before="240"/>
        <w:ind w:hanging="720" w:left="720"/>
        <w:rPr>
          <w:sz w:val="20"/>
        </w:rPr>
      </w:pPr>
      <w:r>
        <w:t>5.</w:t>
        <w:tab/>
        <w:t xml:space="preserve">Period of cohabitation </w:t>
      </w:r>
      <w:r>
        <w:rPr>
          <w:sz w:val="20"/>
        </w:rPr>
        <w:t>(Choose one.)</w:t>
      </w:r>
    </w:p>
    <w:p>
      <w:pPr>
        <w:spacing w:before="120"/>
        <w:ind w:hanging="360" w:left="1260"/>
      </w:pPr>
      <w:r>
        <w:t xml:space="preserve">[  ]</w:t>
        <w:tab/>
        <w:t xml:space="preserve">The partners are living together, and have been living together since </w:t>
      </w:r>
    </w:p>
    <w:p>
      <w:pPr>
        <w:spacing w:before="120"/>
        <w:ind w:left="1260"/>
      </w:pPr>
      <w:r>
        <w:t xml:space="preserve">________________________ </w:t>
      </w:r>
      <w:r>
        <w:rPr>
          <w:sz w:val="20"/>
        </w:rPr>
        <w:t>(date)</w:t>
      </w:r>
      <w:r>
        <w:t>.</w:t>
      </w:r>
    </w:p>
    <w:p>
      <w:pPr>
        <w:spacing w:before="120"/>
        <w:ind w:hanging="360" w:left="1260"/>
      </w:pPr>
      <w:r>
        <w:t xml:space="preserve">[  ]</w:t>
        <w:tab/>
        <w:t xml:space="preserve">The relationship has ended, but the partners lived together between </w:t>
      </w:r>
    </w:p>
    <w:p>
      <w:pPr>
        <w:spacing w:before="120"/>
        <w:ind w:left="1260"/>
      </w:pPr>
      <w:r>
        <w:t xml:space="preserve">________________________ </w:t>
      </w:r>
      <w:r>
        <w:rPr>
          <w:sz w:val="20"/>
        </w:rPr>
        <w:t>(date)</w:t>
      </w:r>
      <w:r>
        <w:t xml:space="preserve"> and ________________________ </w:t>
      </w:r>
      <w:r>
        <w:rPr>
          <w:sz w:val="20"/>
        </w:rPr>
        <w:t>(date)</w:t>
      </w:r>
      <w:r>
        <w:t>.</w:t>
      </w:r>
    </w:p>
    <w:p>
      <w:pPr>
        <w:spacing w:before="240" w:after="240"/>
        <w:ind w:hanging="720" w:left="720"/>
      </w:pPr>
      <w:r>
        <w:t>6.</w:t>
        <w:tab/>
        <w:t xml:space="preserve">The petition  [  ] was    [  ] was not    filed during the relationship or within one year following the end of the relationship.</w:t>
      </w:r>
    </w:p>
    <w:p>
      <w:pPr>
        <w:pStyle w:val="P2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c</w:t>
      </w:r>
      <w:r>
        <w:rPr>
          <w:b w:val="1"/>
        </w:rPr>
        <w:t>oncludes:</w:t>
      </w:r>
    </w:p>
    <w:p>
      <w:pPr>
        <w:tabs>
          <w:tab w:val="left" w:pos="720" w:leader="none"/>
        </w:tabs>
        <w:spacing w:before="240"/>
        <w:ind w:hanging="1260" w:left="1260"/>
      </w:pPr>
      <w:r>
        <w:t>7.</w:t>
        <w:tab/>
        <w:t xml:space="preserve">[  ]</w:t>
        <w:tab/>
        <w:t>The petitioner has not sufficiently proved the facts necessary for the relationship to be recognized as a marriage, and the petition should be denied.</w:t>
      </w:r>
    </w:p>
    <w:p>
      <w:pPr>
        <w:spacing w:before="120"/>
        <w:ind w:hanging="540" w:left="1260"/>
      </w:pPr>
      <w:r>
        <w:t xml:space="preserve">[  ]</w:t>
        <w:tab/>
        <w:t xml:space="preserve">The petitioner has sufficiently proved the facts necessary for the relationship to be recognized as a marriage, and the petition should be granted. The partners should be considered married as of </w:t>
      </w:r>
    </w:p>
    <w:p>
      <w:pPr>
        <w:spacing w:before="120" w:after="240"/>
        <w:ind w:left="1260"/>
      </w:pPr>
      <w:r>
        <w:t xml:space="preserve">________________________ </w:t>
      </w:r>
      <w:r>
        <w:rPr>
          <w:sz w:val="20"/>
        </w:rPr>
        <w:t>(date)</w:t>
      </w:r>
      <w:r>
        <w:t>.</w:t>
      </w:r>
    </w:p>
    <w:p>
      <w:pPr>
        <w:spacing w:before="240" w:after="24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360"/>
        <w:ind w:hanging="720" w:left="720"/>
      </w:pPr>
      <w:r>
        <w:t>Approved as to form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</w:t>
            </w:r>
            <w:r>
              <w:rPr>
                <w:b w:val="1"/>
              </w:rPr>
              <w:t xml:space="preserve">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</w:t>
            </w:r>
            <w:r>
              <w:t xml:space="preserve"> </w:t>
            </w:r>
            <w:r>
              <w:rPr>
                <w:sz w:val="20"/>
              </w:rPr>
              <w:t>Findings of Fact and Conclusions of Law on Petition to Recognize a Relationship as a Marriage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spacing w:after="0"/>
              <w:ind w:left="-18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spacing w:after="0"/>
              <w:ind w:hanging="259" w:left="245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spacing w:after="0"/>
              <w:ind w:hanging="252" w:left="252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spacing w:after="0"/>
              <w:ind w:left="-18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spacing w:after="0"/>
              <w:ind w:hanging="266" w:left="252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spacing w:after="0"/>
              <w:ind w:hanging="266" w:left="252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spacing w:after="0"/>
              <w:ind w:left="-18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spacing w:after="0"/>
              <w:ind w:left="-18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spacing w:after="0"/>
              <w:ind w:hanging="266" w:left="252"/>
              <w:contextualSpacing w:val="1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spacing w:after="0"/>
              <w:ind w:hanging="252" w:left="252"/>
              <w:contextualSpacing w:val="1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1601FAJ Approved October 19, 2020 Revised March 11, 2022</w:t>
          </w:r>
        </w:p>
      </w:tc>
      <w:tc>
        <w:tcPr>
          <w:tcW w:w="495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Findings of Fact and Conclusions of Law on Petition to Recognize a Relationship as a Marriage</w:t>
          </w:r>
        </w:p>
      </w:tc>
      <w:tc>
        <w:tcPr>
          <w:tcW w:w="162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rPr>
        <w:sz w:val="16"/>
      </w:rPr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</w:hdr>
</file>

<file path=word/numbering.xml><?xml version="1.0" encoding="utf-8"?>
<w:numbering xmlns:w="http://schemas.openxmlformats.org/wordprocessingml/2006/main">
  <w:abstractNum w:abstractNumId="0">
    <w:nsid w:val="106D4836"/>
    <w:multiLevelType w:val="hybridMultilevel"/>
    <w:lvl w:ilvl="0" w:tplc="4A78EBF2">
      <w:start w:val="1"/>
      <w:numFmt w:val="bullet"/>
      <w:suff w:val="tab"/>
      <w:lvlText w:val=""/>
      <w:lvlJc w:val="left"/>
      <w:pPr>
        <w:ind w:hanging="360" w:left="1080"/>
      </w:pPr>
      <w:rPr>
        <w:rFonts w:ascii="Wingdings" w:hAnsi="Wingdings"/>
      </w:rPr>
    </w:lvl>
    <w:lvl w:ilvl="1" w:tplc="5B1B60A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C9A7C1A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DC58908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32B7152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CEB423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009FB6B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14D4DAE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2961686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">
    <w:nsid w:val="4B2A60C5"/>
    <w:multiLevelType w:val="hybridMultilevel"/>
    <w:lvl w:ilvl="0" w:tplc="19C29C2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52A413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26EC8A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844BB0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CE4037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5F4E84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A3AAFE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368B0B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CC1F51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4CB44A1C"/>
    <w:multiLevelType w:val="hybridMultilevel"/>
    <w:lvl w:ilvl="0" w:tplc="155E7FB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959132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5E8A8D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3B9920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969128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478DA1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940BE8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C4DC34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3E2463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70AF284E"/>
    <w:multiLevelType w:val="hybridMultilevel"/>
    <w:lvl w:ilvl="0" w:tplc="4A9AA4B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0E5D26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8C3AE1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A3241D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8E26FA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3BD24C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D4C8B2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C817E3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E8AECD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7C4D6E2D"/>
    <w:multiLevelType w:val="hybridMultilevel"/>
    <w:lvl w:ilvl="0" w:tplc="04B31E79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68E025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4026BF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0C5605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ADBBDA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CEBD27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D154EC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FA59EC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8C6C59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2022-03-02T17:37:00Z</dcterms:created>
  <cp:keywords>Findings of Fact and Conclusions of Law on Petition to Recognize a Relationship as a Marriage</cp:keywords>
  <cp:lastModifiedBy>Jake Quackenbush</cp:lastModifiedBy>
  <cp:lastPrinted>2019-12-10T20:43:00Z</cp:lastPrinted>
  <dcterms:modified xsi:type="dcterms:W3CDTF">2025-03-05T01:47:56Z</dcterms:modified>
  <cp:revision>8</cp:revision>
  <dc:subject>Findings of Fact and Conclusions of Law on Petition to Recognize a Relationship as a Marriage</dc:subject>
  <dc:title>Findings of Fact and Conclusions of Law on Petition to Recognize a Relationship as a Marriage</dc:title>
</cp:coreProperties>
</file>