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EC2496B" Type="http://schemas.openxmlformats.org/officeDocument/2006/relationships/officeDocument" Target="/word/document.xml" /><Relationship Id="coreR2EC2496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12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360"/>
            </w:pPr>
            <w:r>
              <w:t xml:space="preserve">In the matter of the </w:t>
            </w:r>
            <w:r>
              <w:rPr>
                <w:sz w:val="20"/>
              </w:rPr>
              <w:t>(choose all that apply)</w:t>
            </w:r>
            <w:r>
              <w:t>:</w:t>
            </w:r>
          </w:p>
          <w:p>
            <w:pPr>
              <w:spacing w:before="240" w:after="0"/>
              <w:ind w:left="720"/>
            </w:pPr>
            <w:r>
              <w:t xml:space="preserve">[  ]  name change of</w:t>
            </w:r>
          </w:p>
          <w:p>
            <w:pPr>
              <w:spacing w:after="240"/>
              <w:ind w:left="720"/>
            </w:pPr>
            <w:r>
              <w:t xml:space="preserve">[  ]  sex designation change of</w:t>
            </w:r>
          </w:p>
          <w:p>
            <w:pPr>
              <w:spacing w:before="240"/>
            </w:pPr>
            <w:r>
              <w:t>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(Minor's name)</w:t>
            </w:r>
          </w:p>
          <w:p>
            <w:pPr>
              <w:spacing w:before="240"/>
            </w:pPr>
            <w:r>
              <w:t>A minor.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before="240" w:after="240"/>
              <w:rPr>
                <w:b w:val="1"/>
              </w:rPr>
            </w:pPr>
            <w:r>
              <w:rPr>
                <w:b w:val="1"/>
              </w:rPr>
              <w:t>Order Changing</w:t>
            </w:r>
            <w:r>
              <w:rPr>
                <w:b w:val="1"/>
              </w:rPr>
              <w:t xml:space="preserve"> </w:t>
            </w:r>
            <w:r>
              <w:rPr>
                <w:sz w:val="20"/>
              </w:rPr>
              <w:t>(choose all that apply)</w:t>
            </w:r>
            <w:r>
              <w:rPr>
                <w:b w:val="1"/>
              </w:rPr>
              <w:t>:</w:t>
            </w:r>
            <w:r>
              <w:rPr>
                <w:b w:val="1"/>
              </w:rPr>
              <w:t xml:space="preserve"> </w:t>
            </w:r>
          </w:p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[  ]  Minor’s Name</w:t>
            </w:r>
          </w:p>
          <w:p>
            <w:pPr>
              <w:tabs>
                <w:tab w:val="left" w:pos="425" w:leader="none"/>
              </w:tabs>
              <w:rPr>
                <w:sz w:val="20"/>
              </w:rPr>
            </w:pPr>
            <w:r>
              <w:rPr>
                <w:sz w:val="20"/>
              </w:rPr>
              <w:t xml:space="preserve">        (Utah Code 42-1-1)</w:t>
            </w:r>
          </w:p>
          <w:p>
            <w:pPr>
              <w:rPr>
                <w:b w:val="1"/>
              </w:rPr>
            </w:pPr>
            <w:r>
              <w:rPr>
                <w:b w:val="1"/>
              </w:rPr>
              <w:t xml:space="preserve">[  ]  Minor’s Sex</w:t>
            </w:r>
            <w:r>
              <w:rPr>
                <w:b w:val="1"/>
              </w:rPr>
              <w:t xml:space="preserve"> Designation</w:t>
            </w:r>
            <w:r>
              <w:rPr>
                <w:b w:val="1"/>
              </w:rPr>
              <w:br w:type="textWrapping"/>
              <w:t xml:space="preserve">       </w:t>
            </w:r>
            <w:r>
              <w:rPr>
                <w:sz w:val="20"/>
              </w:rPr>
              <w:t>(Utah Code 26B-8-111)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Judge</w:t>
            </w:r>
          </w:p>
        </w:tc>
      </w:tr>
    </w:tbl>
    <w:p>
      <w:pPr>
        <w:spacing w:before="240" w:after="240"/>
      </w:pPr>
      <w:r>
        <w:t>1.</w:t>
        <w:tab/>
        <w:t xml:space="preserve">Petitioner and the minor appeared in court on: ______________________ </w:t>
      </w:r>
      <w:r>
        <w:rPr>
          <w:sz w:val="20"/>
        </w:rPr>
        <w:t>(date)</w:t>
      </w:r>
      <w:r>
        <w:t>.</w:t>
      </w:r>
    </w:p>
    <w:p>
      <w:pPr>
        <w:spacing w:before="240" w:after="240"/>
      </w:pPr>
      <w:r>
        <w:t>2.</w:t>
        <w:tab/>
        <w:t xml:space="preserve">The minor was born on: ______________________ </w:t>
      </w:r>
      <w:r>
        <w:rPr>
          <w:sz w:val="20"/>
        </w:rPr>
        <w:t>(date)</w:t>
      </w:r>
      <w:r>
        <w:t>.</w:t>
      </w:r>
    </w:p>
    <w:p>
      <w:pPr>
        <w:spacing w:before="240" w:after="240"/>
        <w:rPr>
          <w:b w:val="1"/>
        </w:rPr>
      </w:pPr>
      <w:r>
        <w:rPr>
          <w:b w:val="1"/>
        </w:rPr>
        <w:t>The court finds:</w:t>
      </w:r>
    </w:p>
    <w:p>
      <w:pPr>
        <w:tabs>
          <w:tab w:val="left" w:pos="720" w:leader="none"/>
        </w:tabs>
        <w:spacing w:before="240" w:after="240"/>
        <w:ind w:hanging="1260" w:left="1260"/>
      </w:pPr>
      <w:r>
        <w:t>3.</w:t>
        <w:tab/>
        <w:t xml:space="preserve">[  ]   All notices required by law have been given.</w:t>
      </w:r>
    </w:p>
    <w:p>
      <w:pPr>
        <w:spacing w:before="240" w:after="240"/>
      </w:pPr>
      <w:r>
        <w:t>4.</w:t>
        <w:tab/>
        <w:t xml:space="preserve">[  ]   No objections to the proposed changes were made.</w:t>
      </w:r>
    </w:p>
    <w:p>
      <w:pPr>
        <w:tabs>
          <w:tab w:val="left" w:pos="1260" w:leader="none"/>
        </w:tabs>
        <w:spacing w:before="240" w:after="240"/>
        <w:ind w:hanging="900" w:left="1620"/>
      </w:pPr>
      <w:r>
        <w:t xml:space="preserve">[  ]  Objections to the proposed changes were made by:</w:t>
      </w:r>
    </w:p>
    <w:p>
      <w:pPr>
        <w:tabs>
          <w:tab w:val="left" w:pos="1260" w:leader="none"/>
        </w:tabs>
        <w:spacing w:before="240" w:after="240"/>
        <w:ind w:hanging="900" w:left="1620"/>
      </w:pPr>
      <w:r>
        <w:tab/>
        <w:tab/>
        <w:t>_________________________________________________________</w:t>
      </w:r>
    </w:p>
    <w:p>
      <w:pPr>
        <w:tabs>
          <w:tab w:val="left" w:pos="1260" w:leader="none"/>
        </w:tabs>
        <w:spacing w:before="240"/>
        <w:ind w:hanging="900" w:left="16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[  ]   Written consent to the proposed changes was filed by: </w:t>
      </w:r>
    </w:p>
    <w:p>
      <w:pPr>
        <w:spacing w:before="120"/>
        <w:ind w:hanging="360" w:left="21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[  ] </w:t>
        <w:tab/>
        <w:t xml:space="preserve">________________________________________________ </w:t>
      </w:r>
      <w:r>
        <w:rPr>
          <w:color w:val="222222"/>
          <w:sz w:val="20"/>
          <w:shd w:val="clear" w:color="auto" w:fill="FFFFFF"/>
        </w:rPr>
        <w:t>(name)</w:t>
      </w:r>
      <w:r>
        <w:rPr>
          <w:color w:val="222222"/>
          <w:shd w:val="clear" w:color="auto" w:fill="FFFFFF"/>
        </w:rPr>
        <w:t>, the minor's parent</w:t>
      </w:r>
    </w:p>
    <w:p>
      <w:pPr>
        <w:spacing w:before="120"/>
        <w:ind w:hanging="360" w:left="21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[  ] </w:t>
        <w:tab/>
        <w:t xml:space="preserve">________________________________________________ </w:t>
      </w:r>
      <w:r>
        <w:rPr>
          <w:color w:val="222222"/>
          <w:sz w:val="20"/>
          <w:shd w:val="clear" w:color="auto" w:fill="FFFFFF"/>
        </w:rPr>
        <w:t>(name)</w:t>
      </w:r>
      <w:r>
        <w:rPr>
          <w:color w:val="222222"/>
          <w:shd w:val="clear" w:color="auto" w:fill="FFFFFF"/>
        </w:rPr>
        <w:t>, the minor's parent</w:t>
      </w:r>
    </w:p>
    <w:p>
      <w:pPr>
        <w:spacing w:before="120"/>
        <w:ind w:hanging="360" w:left="21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[  ] </w:t>
        <w:tab/>
        <w:t xml:space="preserve">________________________________________________ </w:t>
      </w:r>
      <w:r>
        <w:rPr>
          <w:color w:val="222222"/>
          <w:sz w:val="20"/>
          <w:shd w:val="clear" w:color="auto" w:fill="FFFFFF"/>
        </w:rPr>
        <w:t>(name)</w:t>
      </w:r>
      <w:r>
        <w:rPr>
          <w:color w:val="222222"/>
          <w:shd w:val="clear" w:color="auto" w:fill="FFFFFF"/>
        </w:rPr>
        <w:t>, the minor's custodian</w:t>
      </w:r>
    </w:p>
    <w:p>
      <w:pPr>
        <w:spacing w:before="120"/>
        <w:ind w:hanging="360" w:left="21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[  ] </w:t>
        <w:tab/>
        <w:t xml:space="preserve">________________________________________________ </w:t>
      </w:r>
      <w:r>
        <w:rPr>
          <w:color w:val="222222"/>
          <w:sz w:val="20"/>
          <w:shd w:val="clear" w:color="auto" w:fill="FFFFFF"/>
        </w:rPr>
        <w:t>(name)</w:t>
      </w:r>
      <w:r>
        <w:rPr>
          <w:color w:val="222222"/>
          <w:shd w:val="clear" w:color="auto" w:fill="FFFFFF"/>
        </w:rPr>
        <w:t>, the minor's guardian</w:t>
      </w:r>
    </w:p>
    <w:p>
      <w:pPr>
        <w:spacing w:before="120"/>
        <w:ind w:hanging="360" w:left="2160"/>
        <w:rPr>
          <w:color w:val="222222"/>
          <w:sz w:val="20"/>
          <w:shd w:val="clear" w:color="auto" w:fill="FFFFFF"/>
        </w:rPr>
      </w:pPr>
      <w:r>
        <w:rPr>
          <w:color w:val="222222"/>
          <w:shd w:val="clear" w:color="auto" w:fill="FFFFFF"/>
        </w:rPr>
        <w:t xml:space="preserve">[  ] </w:t>
        <w:tab/>
        <w:t xml:space="preserve">________________________________________________ </w:t>
      </w:r>
      <w:r>
        <w:rPr>
          <w:color w:val="222222"/>
          <w:sz w:val="20"/>
          <w:shd w:val="clear" w:color="auto" w:fill="FFFFFF"/>
        </w:rPr>
        <w:t>(name)</w:t>
      </w:r>
      <w:r>
        <w:rPr>
          <w:color w:val="222222"/>
          <w:shd w:val="clear" w:color="auto" w:fill="FFFFFF"/>
        </w:rPr>
        <w:t xml:space="preserve">, other, who is minor’s </w:t>
      </w:r>
    </w:p>
    <w:p>
      <w:pPr>
        <w:spacing w:before="120"/>
        <w:ind w:left="2160"/>
      </w:pPr>
      <w:r>
        <w:rPr>
          <w:color w:val="222222"/>
          <w:shd w:val="clear" w:color="auto" w:fill="FFFFFF"/>
        </w:rPr>
        <w:t xml:space="preserve"> _______________________________________ </w:t>
      </w:r>
      <w:r>
        <w:rPr>
          <w:color w:val="222222"/>
          <w:sz w:val="20"/>
          <w:shd w:val="clear" w:color="auto" w:fill="FFFFFF"/>
        </w:rPr>
        <w:t>(specify relationship)</w:t>
      </w:r>
    </w:p>
    <w:p>
      <w:pPr>
        <w:tabs>
          <w:tab w:val="left" w:pos="720" w:leader="none"/>
        </w:tabs>
        <w:spacing w:before="240" w:after="240"/>
      </w:pPr>
      <w:r>
        <w:t>5.</w:t>
        <w:tab/>
        <w:t xml:space="preserve">[  ]   The statements in the petition are true. </w:t>
      </w:r>
    </w:p>
    <w:p>
      <w:pPr>
        <w:spacing w:before="240" w:after="240"/>
      </w:pPr>
      <w:r>
        <w:t>6.</w:t>
        <w:tab/>
        <w:t xml:space="preserve">[  ]   The requests in the petition are not for a wrongful or fraudulent purpose.</w:t>
      </w:r>
    </w:p>
    <w:p>
      <w:pPr>
        <w:tabs>
          <w:tab w:val="left" w:pos="720" w:leader="none"/>
          <w:tab w:val="left" w:pos="1260" w:leader="none"/>
        </w:tabs>
        <w:spacing w:before="240"/>
      </w:pPr>
      <w:r>
        <w:t xml:space="preserve">7. </w:t>
        <w:tab/>
        <w:t xml:space="preserve">The minor: </w:t>
      </w:r>
    </w:p>
    <w:p>
      <w:pPr>
        <w:tabs>
          <w:tab w:val="left" w:pos="1260" w:leader="none"/>
        </w:tabs>
        <w:spacing w:before="120"/>
        <w:ind w:hanging="360" w:left="1260"/>
      </w:pPr>
      <w:r>
        <w:t xml:space="preserve">[  ]</w:t>
        <w:tab/>
        <w:t>is not on the Sex and Kidnap Offender Registry.</w:t>
      </w:r>
    </w:p>
    <w:p>
      <w:pPr>
        <w:ind w:hanging="360" w:left="1260"/>
      </w:pPr>
      <w:r>
        <w:t xml:space="preserve">[  ]</w:t>
        <w:tab/>
        <w:t xml:space="preserve">is on the Sex and Kidnap Offender Registry, but granting the petition is not against the public interest </w:t>
      </w:r>
      <w:r>
        <w:rPr>
          <w:sz w:val="20"/>
        </w:rPr>
        <w:t>(Utah Code 77-41-105(8)(a))</w:t>
      </w:r>
      <w:r>
        <w:t>.</w:t>
      </w:r>
    </w:p>
    <w:p>
      <w:pPr>
        <w:tabs>
          <w:tab w:val="left" w:pos="720" w:leader="none"/>
        </w:tabs>
        <w:spacing w:before="240" w:after="240"/>
        <w:ind w:hanging="1260" w:left="1260"/>
      </w:pPr>
      <w:r>
        <w:t xml:space="preserve">8.        [  ]   For name change: The name on the minor’s birth certificate is:</w:t>
      </w:r>
    </w:p>
    <w:tbl>
      <w:tblPr>
        <w:tblStyle w:val="T2"/>
        <w:tblW w:w="8910" w:type="dxa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340" w:type="dxa"/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First name</w:t>
            </w:r>
          </w:p>
        </w:tc>
        <w:tc>
          <w:tcPr>
            <w:tcW w:w="6570" w:type="dxa"/>
          </w:tcPr>
          <w:p>
            <w:pPr>
              <w:spacing w:before="120"/>
              <w:jc w:val="center"/>
              <w:rPr>
                <w:sz w:val="20"/>
              </w:rPr>
            </w:pPr>
          </w:p>
        </w:tc>
      </w:tr>
      <w:tr>
        <w:trPr>
          <w:wAfter w:w="0" w:type="dxa"/>
        </w:trPr>
        <w:tc>
          <w:tcPr>
            <w:tcW w:w="2340" w:type="dxa"/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Middle name(s) (if any)</w:t>
            </w:r>
          </w:p>
        </w:tc>
        <w:tc>
          <w:tcPr>
            <w:tcW w:w="6570" w:type="dxa"/>
          </w:tcPr>
          <w:p>
            <w:pPr>
              <w:spacing w:before="120"/>
            </w:pPr>
          </w:p>
        </w:tc>
      </w:tr>
      <w:tr>
        <w:trPr>
          <w:wAfter w:w="0" w:type="dxa"/>
        </w:trPr>
        <w:tc>
          <w:tcPr>
            <w:tcW w:w="2340" w:type="dxa"/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Last name</w:t>
            </w:r>
          </w:p>
        </w:tc>
        <w:tc>
          <w:tcPr>
            <w:tcW w:w="6570" w:type="dxa"/>
          </w:tcPr>
          <w:p>
            <w:pPr>
              <w:spacing w:before="120"/>
            </w:pPr>
          </w:p>
        </w:tc>
      </w:tr>
    </w:tbl>
    <w:p>
      <w:pPr>
        <w:tabs>
          <w:tab w:val="left" w:pos="720" w:leader="none"/>
        </w:tabs>
        <w:spacing w:before="240" w:after="240"/>
        <w:ind w:hanging="720" w:left="720"/>
        <w:rPr>
          <w:b w:val="1"/>
        </w:rPr>
      </w:pPr>
      <w:r>
        <w:t>9.</w:t>
        <w:tab/>
        <w:t xml:space="preserve">[  ]  For sex designation change:</w:t>
      </w:r>
      <w:r>
        <w:rPr>
          <w:b w:val="1"/>
        </w:rPr>
        <w:t xml:space="preserve"> </w:t>
      </w:r>
      <w:r>
        <w:t xml:space="preserve">the minor’s legal sex designation is </w:t>
        <w:br w:type="textWrapping"/>
        <w:t xml:space="preserve">      [  ]  male  [  ]  female  [  ] other:_____</w:t>
      </w:r>
    </w:p>
    <w:p>
      <w:pPr>
        <w:tabs>
          <w:tab w:val="left" w:pos="720" w:leader="none"/>
          <w:tab w:val="left" w:pos="810" w:leader="none"/>
        </w:tabs>
        <w:spacing w:before="240" w:after="240"/>
        <w:ind w:hanging="1170" w:left="1170"/>
      </w:pPr>
      <w:r>
        <w:t xml:space="preserve">10.    </w:t>
        <w:tab/>
        <w:t xml:space="preserve">[  ]  For sex designation change: the petition is supported by clear and convincing objective evidence of appropriate clinical care or treatment for gender transitioning or change, provided by a licensed medical professional.</w:t>
      </w:r>
    </w:p>
    <w:p>
      <w:pPr>
        <w:tabs>
          <w:tab w:val="left" w:pos="720" w:leader="none"/>
          <w:tab w:val="left" w:pos="810" w:leader="none"/>
        </w:tabs>
        <w:spacing w:before="240" w:after="240"/>
        <w:ind w:hanging="1170" w:left="1170"/>
      </w:pPr>
      <w:r>
        <w:t>11.</w:t>
        <w:tab/>
        <w:t xml:space="preserve">[  ]  For sex designation change: there is clear and convincing evidence that the minor has transitioned to the sex designation sought in the petition in a consistent and uniform manner for at least 6 months.</w:t>
      </w:r>
    </w:p>
    <w:p>
      <w:pPr>
        <w:tabs>
          <w:tab w:val="left" w:pos="720" w:leader="none"/>
          <w:tab w:val="left" w:pos="810" w:leader="none"/>
        </w:tabs>
        <w:spacing w:before="240" w:after="240"/>
        <w:ind w:hanging="1170" w:left="1170"/>
      </w:pPr>
      <w:r>
        <w:t>12.</w:t>
        <w:tab/>
        <w:t xml:space="preserve">[  ]  For sex designation change: there is clear and convincing evidence that the minor  experiences significant distress or impairment due to the current legal sex designation on their birth certificate. </w:t>
      </w:r>
    </w:p>
    <w:p>
      <w:pPr>
        <w:tabs>
          <w:tab w:val="left" w:pos="720" w:leader="none"/>
        </w:tabs>
        <w:spacing w:before="240" w:after="0"/>
      </w:pPr>
      <w:r>
        <w:t>13.</w:t>
        <w:tab/>
        <w:t xml:space="preserve">[  ]    Other findings </w:t>
      </w:r>
      <w:r>
        <w:rPr>
          <w:sz w:val="20"/>
        </w:rPr>
        <w:t>(if any)</w:t>
      </w:r>
      <w:r>
        <w:t xml:space="preserve">:  </w:t>
      </w:r>
    </w:p>
    <w:tbl>
      <w:tblPr>
        <w:tblStyle w:val="T2"/>
        <w:tblW w:w="4098" w:type="pct"/>
        <w:tblInd w:w="1728" w:type="dxa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5000" w:type="pct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5000" w:type="pct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</w:tbl>
    <w:p>
      <w:pPr>
        <w:spacing w:before="240" w:after="240"/>
        <w:rPr>
          <w:b w:val="1"/>
        </w:rPr>
      </w:pPr>
      <w:r>
        <w:rPr>
          <w:b w:val="1"/>
        </w:rPr>
        <w:t>The court concludes:</w:t>
      </w:r>
    </w:p>
    <w:p>
      <w:pPr>
        <w:tabs>
          <w:tab w:val="left" w:pos="720" w:leader="none"/>
        </w:tabs>
        <w:spacing w:before="240"/>
        <w:ind w:hanging="1260" w:left="1260"/>
      </w:pPr>
      <w:r>
        <w:t>14.</w:t>
        <w:tab/>
        <w:t>The statements in the petition:</w:t>
      </w:r>
    </w:p>
    <w:p>
      <w:pPr>
        <w:tabs>
          <w:tab w:val="left" w:pos="1260" w:leader="none"/>
        </w:tabs>
        <w:spacing w:before="120"/>
        <w:ind w:hanging="360" w:left="1260"/>
      </w:pPr>
      <w:r>
        <w:t xml:space="preserve">[  ]</w:t>
        <w:tab/>
        <w:t>are sufficient and the petition should be granted.</w:t>
      </w:r>
    </w:p>
    <w:p>
      <w:pPr>
        <w:tabs>
          <w:tab w:val="left" w:pos="1260" w:leader="none"/>
        </w:tabs>
        <w:spacing w:before="120"/>
        <w:ind w:hanging="360" w:left="1260"/>
      </w:pPr>
      <w:r>
        <w:t xml:space="preserve">[  ]</w:t>
        <w:tab/>
        <w:t>are not sufficient and the petition should not be granted.</w:t>
      </w:r>
    </w:p>
    <w:p>
      <w:pPr>
        <w:tabs>
          <w:tab w:val="left" w:pos="720" w:leader="none"/>
        </w:tabs>
        <w:spacing w:before="120"/>
        <w:ind w:hanging="1260" w:left="1260"/>
      </w:pPr>
      <w:r>
        <w:t xml:space="preserve">15.     [  ]  Name Change</w:t>
      </w:r>
    </w:p>
    <w:p>
      <w:pPr>
        <w:tabs>
          <w:tab w:val="left" w:pos="720" w:leader="none"/>
        </w:tabs>
        <w:spacing w:before="120"/>
        <w:ind w:hanging="1260" w:left="1260"/>
      </w:pPr>
      <w:r>
        <w:tab/>
        <w:t>The requirements for a name change in Utah Code 42-1-1 through 42-1-3:</w:t>
      </w:r>
    </w:p>
    <w:p>
      <w:pPr>
        <w:tabs>
          <w:tab w:val="left" w:pos="1260" w:leader="none"/>
        </w:tabs>
        <w:spacing w:before="120"/>
        <w:ind w:hanging="360" w:left="1260"/>
      </w:pPr>
      <w:r>
        <w:t xml:space="preserve">[  ]</w:t>
        <w:tab/>
        <w:t>have been met.</w:t>
      </w:r>
    </w:p>
    <w:p>
      <w:pPr>
        <w:tabs>
          <w:tab w:val="left" w:pos="1260" w:leader="none"/>
        </w:tabs>
        <w:spacing w:before="120"/>
        <w:ind w:hanging="360" w:left="1260"/>
      </w:pPr>
      <w:r>
        <w:t xml:space="preserve">[  ]</w:t>
        <w:tab/>
        <w:t>have not been met.</w:t>
      </w:r>
    </w:p>
    <w:p>
      <w:pPr>
        <w:tabs>
          <w:tab w:val="left" w:pos="1260" w:leader="none"/>
        </w:tabs>
        <w:spacing w:before="120"/>
      </w:pPr>
      <w:r>
        <w:t xml:space="preserve">16.      [  ]  Sex Designation Change</w:t>
      </w:r>
    </w:p>
    <w:p>
      <w:pPr>
        <w:tabs>
          <w:tab w:val="left" w:pos="720" w:leader="none"/>
        </w:tabs>
        <w:spacing w:before="120"/>
        <w:ind w:hanging="1260" w:left="1260"/>
      </w:pPr>
      <w:r>
        <w:tab/>
        <w:t>The requirements for a legal sex designation change in Utah Code 26B-8-111:</w:t>
      </w:r>
    </w:p>
    <w:p>
      <w:pPr>
        <w:tabs>
          <w:tab w:val="left" w:pos="1260" w:leader="none"/>
        </w:tabs>
        <w:spacing w:before="120"/>
        <w:ind w:hanging="360" w:left="1260"/>
      </w:pPr>
      <w:r>
        <w:t xml:space="preserve">[  ]</w:t>
        <w:tab/>
        <w:t>have been met.</w:t>
      </w:r>
    </w:p>
    <w:p>
      <w:pPr>
        <w:tabs>
          <w:tab w:val="left" w:pos="1260" w:leader="none"/>
        </w:tabs>
        <w:spacing w:before="120"/>
        <w:ind w:hanging="360" w:left="1260"/>
      </w:pPr>
      <w:r>
        <w:t xml:space="preserve">[  ]</w:t>
        <w:tab/>
        <w:t>have not been met.</w:t>
      </w:r>
    </w:p>
    <w:p>
      <w:pPr>
        <w:tabs>
          <w:tab w:val="left" w:pos="720" w:leader="none"/>
        </w:tabs>
        <w:spacing w:before="240" w:after="240"/>
        <w:ind w:hanging="1260" w:left="1260"/>
      </w:pPr>
      <w:r>
        <w:t>17.</w:t>
        <w:tab/>
        <w:t xml:space="preserve">The name change  [  ] is    [  ]  is not     in the best interest of the minor.</w:t>
      </w:r>
    </w:p>
    <w:p>
      <w:pPr>
        <w:tabs>
          <w:tab w:val="left" w:pos="720" w:leader="none"/>
        </w:tabs>
        <w:spacing w:before="240" w:after="240"/>
        <w:ind w:hanging="720" w:left="720"/>
      </w:pPr>
      <w:r>
        <w:t>18.</w:t>
        <w:tab/>
        <w:t xml:space="preserve">The legal sex designation change  [  ] is    [  ]  is not     in the best interest of the minor.</w:t>
      </w:r>
    </w:p>
    <w:p>
      <w:pPr>
        <w:spacing w:before="240" w:after="240"/>
        <w:rPr>
          <w:b w:val="1"/>
        </w:rPr>
      </w:pPr>
      <w:r>
        <w:rPr>
          <w:b w:val="1"/>
        </w:rPr>
        <w:t>The court orders:</w:t>
      </w:r>
    </w:p>
    <w:p>
      <w:pPr>
        <w:spacing w:before="240"/>
        <w:ind w:hanging="720" w:left="720"/>
      </w:pPr>
      <w:r>
        <w:t>19.</w:t>
        <w:tab/>
        <w:t xml:space="preserve">The Petition is  [  ]  granted    [  ]  denied</w:t>
      </w:r>
    </w:p>
    <w:p>
      <w:pPr>
        <w:spacing w:before="120"/>
        <w:ind w:hanging="720" w:left="720"/>
      </w:pPr>
      <w:r>
        <w:t>20.</w:t>
        <w:tab/>
        <w:t xml:space="preserve">[  ]  The minor’s current legal name is changed to</w:t>
      </w:r>
    </w:p>
    <w:tbl>
      <w:tblPr>
        <w:tblStyle w:val="T2"/>
        <w:tblW w:w="8082" w:type="dxa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160" w:type="dxa"/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First name</w:t>
            </w:r>
          </w:p>
        </w:tc>
        <w:tc>
          <w:tcPr>
            <w:tcW w:w="5922" w:type="dxa"/>
          </w:tcPr>
          <w:p>
            <w:pPr>
              <w:spacing w:before="120" w:after="0"/>
              <w:jc w:val="center"/>
              <w:rPr>
                <w:sz w:val="20"/>
              </w:rPr>
            </w:pPr>
          </w:p>
        </w:tc>
      </w:tr>
      <w:tr>
        <w:trPr>
          <w:wAfter w:w="0" w:type="dxa"/>
        </w:trPr>
        <w:tc>
          <w:tcPr>
            <w:tcW w:w="2160" w:type="dxa"/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Middle name (if any)</w:t>
            </w:r>
          </w:p>
        </w:tc>
        <w:tc>
          <w:tcPr>
            <w:tcW w:w="5922" w:type="dxa"/>
          </w:tcPr>
          <w:p>
            <w:pPr>
              <w:spacing w:before="120" w:after="0"/>
            </w:pPr>
          </w:p>
        </w:tc>
      </w:tr>
      <w:tr>
        <w:trPr>
          <w:wAfter w:w="0" w:type="dxa"/>
        </w:trPr>
        <w:tc>
          <w:tcPr>
            <w:tcW w:w="2160" w:type="dxa"/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Surname</w:t>
              <w:br w:type="textWrapping"/>
              <w:t>(Last name)</w:t>
            </w:r>
          </w:p>
        </w:tc>
        <w:tc>
          <w:tcPr>
            <w:tcW w:w="5922" w:type="dxa"/>
          </w:tcPr>
          <w:p>
            <w:pPr>
              <w:spacing w:before="120" w:after="0"/>
            </w:pPr>
          </w:p>
        </w:tc>
      </w:tr>
    </w:tbl>
    <w:p>
      <w:pPr>
        <w:spacing w:before="120"/>
        <w:ind w:left="720"/>
      </w:pPr>
      <w:r>
        <w:t>This new name may be entered on the minor’s birth certificate and used as the minor’s legal name from this date forward.</w:t>
      </w:r>
    </w:p>
    <w:p>
      <w:pPr>
        <w:spacing w:before="120"/>
      </w:pPr>
      <w:r>
        <w:t>21.</w:t>
        <w:tab/>
        <w:t xml:space="preserve">[  ]  The minor’s current legal sex designation is changed from:    </w:t>
      </w:r>
    </w:p>
    <w:p>
      <w:pPr>
        <w:spacing w:before="120"/>
        <w:ind w:left="1170"/>
      </w:pPr>
      <w:r>
        <w:t xml:space="preserve">[  ]  male to female    </w:t>
      </w:r>
    </w:p>
    <w:p>
      <w:pPr>
        <w:spacing w:before="120"/>
        <w:ind w:left="1170"/>
      </w:pPr>
      <w:r>
        <w:t xml:space="preserve">[  ]  female to male</w:t>
      </w:r>
    </w:p>
    <w:p>
      <w:pPr>
        <w:spacing w:before="120"/>
        <w:ind w:left="1170"/>
      </w:pPr>
      <w:r>
        <w:t xml:space="preserve">This new legal sex designation may be entered on the minor’s birth certificate and used as the minor’s legal sex designation on:  </w:t>
      </w:r>
    </w:p>
    <w:p>
      <w:pPr>
        <w:spacing w:before="120"/>
        <w:ind w:left="1170"/>
      </w:pPr>
      <w:r>
        <w:tab/>
        <w:tab/>
        <w:t xml:space="preserve">[  ] the child’s 16</w:t>
      </w:r>
      <w:r>
        <w:rPr>
          <w:vertAlign w:val="superscript"/>
        </w:rPr>
        <w:t>th</w:t>
      </w:r>
      <w:r>
        <w:t xml:space="preserve"> birthday which is ___________ </w:t>
      </w:r>
      <w:r>
        <w:rPr>
          <w:sz w:val="20"/>
        </w:rPr>
        <w:t>(date)</w:t>
      </w:r>
      <w:r>
        <w:t>, or</w:t>
      </w:r>
    </w:p>
    <w:p>
      <w:pPr>
        <w:spacing w:before="120" w:after="240"/>
        <w:ind w:left="1170"/>
      </w:pPr>
      <w:r>
        <w:tab/>
        <w:tab/>
        <w:t xml:space="preserve">[  ]  immediately. The child is over 16 years old.</w:t>
      </w:r>
    </w:p>
    <w:p>
      <w:pPr>
        <w:tabs>
          <w:tab w:val="left" w:pos="4140" w:leader="none"/>
        </w:tabs>
        <w:spacing w:after="0"/>
        <w:rPr>
          <w:sz w:val="20"/>
        </w:rPr>
      </w:pPr>
      <w:r>
        <w:rPr>
          <w:sz w:val="20"/>
        </w:rPr>
        <w:t>Judge’s signature may instead appear at the top of the first page of this document.</w:t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2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I certify that I filed with the court and am serving a copy of this Order Changing Minor's Name or Sex Designation on the following people. 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2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2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144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64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3798" w:type="dxa"/>
        </w:tcPr>
        <w:p>
          <w:pPr>
            <w:pStyle w:val="P4"/>
            <w:spacing w:before="60"/>
            <w:rPr>
              <w:sz w:val="16"/>
            </w:rPr>
          </w:pPr>
          <w:r>
            <w:rPr>
              <w:sz w:val="16"/>
            </w:rPr>
            <w:t xml:space="preserve">1723FAJ Approved April 25, 2022 / Revised     June 10, 2024</w:t>
          </w:r>
        </w:p>
      </w:tc>
      <w:tc>
        <w:tcPr>
          <w:tcW w:w="3600" w:type="dxa"/>
        </w:tcPr>
        <w:p>
          <w:pPr>
            <w:pStyle w:val="P4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Order Changing Minor’s Name</w:t>
          </w:r>
          <w:r>
            <w:rPr>
              <w:b w:val="1"/>
              <w:sz w:val="16"/>
            </w:rPr>
            <w:t xml:space="preserve"> or Sex</w:t>
          </w:r>
          <w:r>
            <w:rPr>
              <w:b w:val="1"/>
              <w:sz w:val="16"/>
            </w:rPr>
            <w:t xml:space="preserve"> Designation</w:t>
          </w:r>
        </w:p>
      </w:tc>
      <w:tc>
        <w:tcPr>
          <w:tcW w:w="2250" w:type="dxa"/>
        </w:tcPr>
        <w:p>
          <w:pPr>
            <w:pStyle w:val="P4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4"/>
      <w:rPr>
        <w:sz w:val="16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Revision"/>
    <w:next w:val="P1"/>
    <w:hidden/>
    <w:pPr/>
    <w:rPr>
      <w:rFonts w:ascii="Arial" w:hAnsi="Arial"/>
      <w:sz w:val="24"/>
    </w:rPr>
  </w:style>
  <w:style w:type="paragraph" w:styleId="P2">
    <w:name w:val="List Paragraph"/>
    <w:basedOn w:val="P0"/>
    <w:next w:val="P2"/>
    <w:qFormat/>
    <w:pPr>
      <w:ind w:left="720"/>
      <w:contextualSpacing w:val="1"/>
    </w:pPr>
    <w:rPr/>
  </w:style>
  <w:style w:type="paragraph" w:styleId="P3">
    <w:name w:val="Header"/>
    <w:basedOn w:val="P0"/>
    <w:next w:val="P3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Footer"/>
    <w:basedOn w:val="P0"/>
    <w:next w:val="P4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5">
    <w:name w:val="Comment Text"/>
    <w:basedOn w:val="P0"/>
    <w:next w:val="P5"/>
    <w:link w:val="C6"/>
    <w:pPr/>
    <w:rPr>
      <w:sz w:val="20"/>
    </w:rPr>
  </w:style>
  <w:style w:type="paragraph" w:styleId="P6">
    <w:name w:val="Balloon Text"/>
    <w:basedOn w:val="P0"/>
    <w:next w:val="P6"/>
    <w:link w:val="C8"/>
    <w:pPr>
      <w:spacing w:after="0"/>
    </w:pPr>
    <w:rPr>
      <w:rFonts w:ascii="Tahoma" w:hAnsi="Tahoma"/>
      <w:sz w:val="16"/>
    </w:rPr>
  </w:style>
  <w:style w:type="paragraph" w:styleId="P7">
    <w:name w:val="Comment Subject"/>
    <w:basedOn w:val="P5"/>
    <w:next w:val="P5"/>
    <w:link w:val="C7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3"/>
    <w:rPr/>
  </w:style>
  <w:style w:type="character" w:styleId="C4">
    <w:name w:val="Footer Char"/>
    <w:link w:val="P4"/>
    <w:rPr/>
  </w:style>
  <w:style w:type="character" w:styleId="C5">
    <w:name w:val="Comment Reference"/>
    <w:rPr>
      <w:sz w:val="16"/>
    </w:rPr>
  </w:style>
  <w:style w:type="character" w:styleId="C6">
    <w:name w:val="Comment Text Char"/>
    <w:link w:val="P5"/>
    <w:rPr>
      <w:sz w:val="20"/>
    </w:rPr>
  </w:style>
  <w:style w:type="character" w:styleId="C7">
    <w:name w:val="Comment Subject Char"/>
    <w:link w:val="P7"/>
    <w:rPr>
      <w:b w:val="1"/>
    </w:rPr>
  </w:style>
  <w:style w:type="character" w:styleId="C8">
    <w:name w:val="Balloon Text Char"/>
    <w:link w:val="P6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2024-05-30T15:48:00Z</dcterms:created>
  <cp:keywords>Order Changing Minor's Name or Minor’s Sex Designation</cp:keywords>
  <cp:lastModifiedBy>Jake Quackenbush</cp:lastModifiedBy>
  <cp:lastPrinted>2022-04-25T18:29:00Z</cp:lastPrinted>
  <dcterms:modified xsi:type="dcterms:W3CDTF">2025-03-05T01:47:56Z</dcterms:modified>
  <cp:revision>10</cp:revision>
  <dc:subject>Order Changing Minor's Name or Minor’s Sex Designation</dc:subject>
  <dc:title>Order Changing Minor's Name or Minor’s Sex Designation</dc:title>
</cp:coreProperties>
</file>