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8F54E6" Type="http://schemas.openxmlformats.org/officeDocument/2006/relationships/officeDocument" Target="/word/document.xml" /><Relationship Id="coreR138F54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240"/>
            </w:pPr>
            <w:r>
              <w:t xml:space="preserve">In the matter of the </w:t>
            </w:r>
            <w:r>
              <w:rPr>
                <w:sz w:val="20"/>
              </w:rPr>
              <w:t>(choose all that apply)</w:t>
            </w:r>
            <w:r>
              <w:t>:</w:t>
            </w:r>
          </w:p>
          <w:p>
            <w:pPr>
              <w:ind w:left="720"/>
            </w:pPr>
            <w:r>
              <w:t xml:space="preserve">[  ]  name change of</w:t>
            </w:r>
          </w:p>
          <w:p>
            <w:pPr>
              <w:spacing w:after="360"/>
              <w:ind w:left="720"/>
            </w:pPr>
            <w:r>
              <w:t xml:space="preserve">[  ]  sex designation change of</w:t>
            </w:r>
          </w:p>
          <w:p>
            <w:r>
              <w:t>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(Minor's name)</w:t>
            </w:r>
          </w:p>
          <w:p>
            <w:pPr>
              <w:rPr>
                <w:sz w:val="20"/>
              </w:rPr>
            </w:pPr>
            <w:r>
              <w:t>A minor.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</w:t>
            </w:r>
            <w:bookmarkEnd w:id="0"/>
            <w:bookmarkEnd w:id="1"/>
            <w:r>
              <w:rPr>
                <w:b w:val="1"/>
              </w:rPr>
              <w:t>to Appoint</w:t>
            </w:r>
            <w:r>
              <w:rPr>
                <w:b w:val="1"/>
              </w:rPr>
              <w:t xml:space="preserve"> Private</w:t>
            </w:r>
            <w:r>
              <w:rPr>
                <w:b w:val="1"/>
              </w:rPr>
              <w:t xml:space="preserve"> Guardian Ad Litem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/>
        </w:tc>
      </w:tr>
    </w:tbl>
    <w:p>
      <w:pPr>
        <w:spacing w:before="240"/>
      </w:pPr>
      <w:r>
        <w:t xml:space="preserve">The matter before the court is a Petition for Minor Sex Designation Change. </w:t>
      </w:r>
    </w:p>
    <w:p>
      <w:pPr>
        <w:spacing w:before="120"/>
      </w:pPr>
      <w:r>
        <w:t>1.</w:t>
        <w:tab/>
        <w:t xml:space="preserve">The court orders that a private guardian ad litem be appointed as required by </w:t>
        <w:tab/>
        <w:t xml:space="preserve">Utah Code 26B-8-111. </w:t>
      </w:r>
    </w:p>
    <w:p>
      <w:pPr>
        <w:spacing w:before="240"/>
      </w:pPr>
      <w:r>
        <w:t>2.</w:t>
        <w:tab/>
        <w:t xml:space="preserve">The fees and expenses of the private guardian ad litem shall be paid by: </w:t>
      </w:r>
    </w:p>
    <w:p>
      <w:pPr>
        <w:ind w:hanging="720" w:left="720"/>
      </w:pPr>
      <w:r>
        <w:tab/>
        <w:tab/>
        <w:t xml:space="preserve">[  ] The petitioner.</w:t>
      </w:r>
    </w:p>
    <w:p>
      <w:pPr>
        <w:ind w:hanging="720" w:left="720"/>
      </w:pPr>
      <w:r>
        <w:tab/>
        <w:tab/>
        <w:t xml:space="preserve">[  ] Another party ______________________ </w:t>
      </w:r>
      <w:r>
        <w:rPr>
          <w:sz w:val="20"/>
        </w:rPr>
        <w:t>(name)</w:t>
      </w:r>
      <w:r>
        <w:t>.</w:t>
      </w:r>
    </w:p>
    <w:p>
      <w:pPr>
        <w:ind w:hanging="720" w:left="720"/>
      </w:pPr>
      <w:r>
        <w:tab/>
        <w:tab/>
        <w:t xml:space="preserve">[  ] Shared by the petitioner and other party ________________ </w:t>
      </w:r>
      <w:r>
        <w:rPr>
          <w:sz w:val="20"/>
        </w:rPr>
        <w:t>(name)</w:t>
      </w:r>
      <w:r>
        <w:t xml:space="preserve">. </w:t>
        <w:tab/>
        <w:t xml:space="preserve"> </w:t>
        <w:tab/>
        <w:t xml:space="preserve">     Petitioner will be responsible for ______ percent of the fees and </w:t>
        <w:tab/>
        <w:t xml:space="preserve"> </w:t>
        <w:tab/>
        <w:t xml:space="preserve"> </w:t>
        <w:tab/>
        <w:t xml:space="preserve">     expenses. Other party ________________ </w:t>
      </w:r>
      <w:r>
        <w:rPr>
          <w:sz w:val="20"/>
        </w:rPr>
        <w:t>(name)</w:t>
      </w:r>
      <w:r>
        <w:t xml:space="preserve"> will be responsible </w:t>
        <w:tab/>
        <w:t xml:space="preserve">  </w:t>
        <w:tab/>
        <w:t xml:space="preserve">     for _______ percent of the fees and expenses. </w:t>
      </w:r>
    </w:p>
    <w:p>
      <w:pPr>
        <w:ind w:hanging="720" w:left="720"/>
      </w:pPr>
      <w:r>
        <w:tab/>
        <w:tab/>
        <w:t xml:space="preserve">[  ] Fee waiver. The court finds that the child’s parent(s) or guardian(s) is </w:t>
        <w:tab/>
        <w:t xml:space="preserve"> </w:t>
        <w:tab/>
        <w:t xml:space="preserve">     indigent and cannot afford to pay the fees and expenses. The fees and </w:t>
        <w:tab/>
        <w:t xml:space="preserve"> </w:t>
        <w:tab/>
        <w:t xml:space="preserve">     expenses of the guardian ad litem are waived.</w:t>
      </w:r>
    </w:p>
    <w:p>
      <w:pPr>
        <w:spacing w:before="240" w:after="0"/>
      </w:pPr>
      <w:r>
        <w:t>3.</w:t>
        <w:tab/>
        <w:t xml:space="preserve">The private guardian ad litem shall give notice of the proceeding to the parent(s) </w:t>
        <w:tab/>
        <w:t xml:space="preserve">of the child and provide the court with the relevant evidence required in Utah </w:t>
        <w:tab/>
        <w:t>Code 26B-8-111(3)(b).</w:t>
      </w:r>
    </w:p>
    <w:p>
      <w:pPr>
        <w:tabs>
          <w:tab w:val="left" w:pos="4140" w:leader="none"/>
        </w:tabs>
        <w:rPr>
          <w:sz w:val="20"/>
        </w:rPr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to Appoint Private Guardian Ad Litem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9000XXF Approved April 10, 2023 / Revised June 10, 2024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to Appoint</w:t>
          </w:r>
          <w:r>
            <w:rPr>
              <w:b w:val="1"/>
              <w:sz w:val="16"/>
            </w:rPr>
            <w:t xml:space="preserve"> Private Guardian Ad Litem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A613B2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C4D6E2D"/>
    <w:multiLevelType w:val="hybridMultilevel"/>
    <w:lvl w:ilvl="0" w:tplc="091172E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18E79A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BB65B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4BC803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75642A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09775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9AB27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3106A0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3A91E1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2023-08-03T04:43:00Z</dcterms:created>
  <cp:keywords>Order to Appoint Private Guardian Ad Litem </cp:keywords>
  <cp:lastModifiedBy>Jake Quackenbush</cp:lastModifiedBy>
  <cp:lastPrinted>2019-09-17T21:58:00Z</cp:lastPrinted>
  <dcterms:modified xsi:type="dcterms:W3CDTF">2025-03-05T01:47:56Z</dcterms:modified>
  <cp:revision>8</cp:revision>
  <dc:subject>Order to Appoint Private Guardian Ad Litem </dc:subject>
  <dc:title>Order to Appoint Private Guardian Ad Litem </dc:title>
</cp:coreProperties>
</file>