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BB3277D" Type="http://schemas.openxmlformats.org/officeDocument/2006/relationships/officeDocument" Target="/word/document.xml" /><Relationship Id="coreRBB3277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</w:tbl>
    <w:p>
      <w:pPr>
        <w:spacing w:after="0"/>
        <w:rPr>
          <w:sz w:val="16"/>
        </w:rPr>
      </w:pPr>
      <w:r>
        <w:rPr>
          <w:sz w:val="16"/>
        </w:rPr>
        <w:t>Email</w:t>
      </w:r>
    </w:p>
    <w:tbl>
      <w:tblPr>
        <w:tblStyle w:val="T2"/>
        <w:tblW w:w="9582" w:type="dxa"/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540" w:leader="none"/>
                <w:tab w:val="left" w:pos="3168" w:leader="none"/>
              </w:tabs>
              <w:spacing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 [  ]  Person with Power of Attorney for:</w:t>
            </w:r>
          </w:p>
          <w:p>
            <w:pPr>
              <w:tabs>
                <w:tab w:val="left" w:pos="900" w:leader="none"/>
                <w:tab w:val="left" w:pos="3510" w:leader="none"/>
              </w:tabs>
              <w:ind w:left="900"/>
              <w:rPr>
                <w:sz w:val="20"/>
              </w:rPr>
            </w:pPr>
            <w:r>
              <w:rPr>
                <w:sz w:val="20"/>
              </w:rPr>
              <w:t xml:space="preserve">[  ]  Petitioner</w:t>
              <w:tab/>
              <w:t xml:space="preserve">[  ]  Respondent, who is in military service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0"/>
              <w:jc w:val="center"/>
            </w:pPr>
            <w:r>
              <w:t>In the District Justice Court of Utah</w:t>
            </w:r>
          </w:p>
          <w:p>
            <w:pPr>
              <w:spacing w:before="240" w:after="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  <w:trHeight w:hRule="atLeast" w:val="3482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bookmarkStart w:id="0" w:name="OLE_LINK17"/>
            <w:bookmarkStart w:id="1" w:name="OLE_LINK18"/>
            <w:r>
              <w:rPr>
                <w:b w:val="1"/>
              </w:rPr>
              <w:t xml:space="preserve">Reply </w:t>
            </w:r>
            <w:r>
              <w:rPr>
                <w:b w:val="1"/>
              </w:rPr>
              <w:t>Memorandum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Support</w:t>
            </w:r>
            <w:r>
              <w:rPr>
                <w:b w:val="1"/>
              </w:rPr>
              <w:t xml:space="preserve">ing Motion </w:t>
            </w:r>
            <w:r>
              <w:rPr>
                <w:b w:val="1"/>
              </w:rPr>
              <w:t>for Stay</w:t>
            </w:r>
          </w:p>
          <w:p>
            <w:pPr>
              <w:spacing w:before="240" w:after="0"/>
            </w:pPr>
            <w:bookmarkEnd w:id="0"/>
            <w:bookmarkEnd w:id="1"/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 (domestic case)</w:t>
            </w:r>
          </w:p>
        </w:tc>
      </w:tr>
    </w:tbl>
    <w:p>
      <w:pPr>
        <w:spacing w:before="240" w:after="240"/>
        <w:ind w:hanging="720" w:left="720"/>
      </w:pPr>
      <w:r>
        <w:t>(1)</w:t>
        <w:tab/>
        <w:t>(A)</w:t>
        <w:tab/>
        <w:t xml:space="preserve">I disagree with the following statement from the Memorandum Opposing Motion for Stay. </w:t>
      </w:r>
      <w:r>
        <w:rPr>
          <w:sz w:val="20"/>
        </w:rPr>
        <w:t>(Quote the statement exactly.)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</w:tcPr>
          <w:p>
            <w:pPr>
              <w:spacing w:after="0"/>
            </w:pPr>
          </w:p>
        </w:tc>
      </w:tr>
    </w:tbl>
    <w:p>
      <w:pPr>
        <w:spacing w:before="240" w:after="240"/>
        <w:ind w:firstLine="720"/>
      </w:pPr>
      <w:r>
        <w:t xml:space="preserve">(B)  I disagree for the following reasons.</w:t>
      </w:r>
    </w:p>
    <w:tbl>
      <w:tblPr>
        <w:tblStyle w:val="T2"/>
        <w:tblW w:w="8754" w:type="dxa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54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54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54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54" w:type="dxa"/>
          </w:tcPr>
          <w:p>
            <w:pPr>
              <w:spacing w:after="0"/>
            </w:pPr>
          </w:p>
        </w:tc>
      </w:tr>
    </w:tbl>
    <w:p>
      <w:pPr>
        <w:tabs>
          <w:tab w:val="left" w:pos="720" w:leader="none"/>
        </w:tabs>
        <w:spacing w:before="240" w:after="240"/>
        <w:ind w:hanging="720" w:left="720"/>
      </w:pPr>
      <w:r>
        <w:t>(2)</w:t>
        <w:tab/>
        <w:t xml:space="preserve">(A)  I disagree with the following statement from the Memorandum Opposing Motion for Stay. </w:t>
      </w:r>
      <w:r>
        <w:rPr>
          <w:sz w:val="20"/>
        </w:rPr>
        <w:t>(Quote the statement exactly.)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</w:tcPr>
          <w:p>
            <w:pPr>
              <w:spacing w:after="0"/>
            </w:pPr>
          </w:p>
        </w:tc>
      </w:tr>
    </w:tbl>
    <w:p>
      <w:pPr>
        <w:spacing w:before="240" w:after="240"/>
        <w:ind w:firstLine="720"/>
      </w:pPr>
      <w:r>
        <w:t xml:space="preserve">(B)  I disagree for the following reasons.</w:t>
      </w:r>
    </w:p>
    <w:tbl>
      <w:tblPr>
        <w:tblStyle w:val="T2"/>
        <w:tblW w:w="8754" w:type="dxa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54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54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54" w:type="dxa"/>
          </w:tcPr>
          <w:p>
            <w:pPr>
              <w:spacing w:after="0"/>
            </w:pPr>
          </w:p>
        </w:tc>
      </w:tr>
    </w:tbl>
    <w:p>
      <w:pPr>
        <w:spacing w:before="120"/>
        <w:ind w:hanging="720" w:left="720"/>
      </w:pPr>
    </w:p>
    <w:p>
      <w:pPr>
        <w:spacing w:after="0"/>
      </w:pP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24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Reply Memorandum Supporting Motion to Stay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288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c>
        <w:tcPr>
          <w:tcW w:w="3708" w:type="dxa"/>
        </w:tcPr>
        <w:p>
          <w:pPr>
            <w:pStyle w:val="P3"/>
            <w:rPr>
              <w:sz w:val="16"/>
            </w:rPr>
          </w:pPr>
          <w:r>
            <w:rPr>
              <w:sz w:val="16"/>
            </w:rPr>
            <w:t>Reply Memorandum Supporting Motion for Stay</w:t>
          </w:r>
        </w:p>
      </w:tc>
      <w:tc>
        <w:tcPr>
          <w:tcW w:w="4590" w:type="dxa"/>
        </w:tcPr>
        <w:p>
          <w:pPr>
            <w:pStyle w:val="P3"/>
            <w:jc w:val="right"/>
            <w:rPr>
              <w:sz w:val="16"/>
            </w:rPr>
          </w:pPr>
          <w:r>
            <w:rPr>
              <w:sz w:val="16"/>
            </w:rPr>
            <w:t>Approved Board of District Court Judges March 26, 2010</w:t>
          </w:r>
        </w:p>
        <w:p>
          <w:pPr>
            <w:pStyle w:val="P3"/>
            <w:jc w:val="right"/>
            <w:rPr>
              <w:sz w:val="16"/>
            </w:rPr>
          </w:pPr>
          <w:r>
            <w:rPr>
              <w:sz w:val="16"/>
            </w:rPr>
            <w:t>Revised May 1, 2022</w:t>
          </w:r>
        </w:p>
      </w:tc>
      <w:tc>
        <w:tcPr>
          <w:tcW w:w="1260" w:type="dxa"/>
        </w:tcPr>
        <w:p>
          <w:pPr>
            <w:pStyle w:val="P3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2022-03-22T23:00:00Z</dcterms:created>
  <cp:keywords>Reply Memorandum Supporting Motion for Stay</cp:keywords>
  <cp:lastModifiedBy>Jake Quackenbush</cp:lastModifiedBy>
  <cp:lastPrinted>2020-01-03T20:53:00Z</cp:lastPrinted>
  <dcterms:modified xsi:type="dcterms:W3CDTF">2025-03-05T01:47:56Z</dcterms:modified>
  <cp:revision>4</cp:revision>
  <dc:subject>Reply Memorandum Supporting Motion for Stay</dc:subject>
  <dc:title>Reply Memorandum Supporting Motion for Stay</dc:title>
</cp:coreProperties>
</file>