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2E177" w14:textId="77777777" w:rsidR="007D4BF9" w:rsidRDefault="007D49F8">
      <w:pPr>
        <w:jc w:val="both"/>
      </w:pPr>
      <w:r>
        <w:rPr>
          <w:b/>
          <w:bCs/>
        </w:rPr>
        <w:t>УДК 159.923.2:316.367</w:t>
      </w:r>
    </w:p>
    <w:p w14:paraId="21908D44" w14:textId="77777777" w:rsidR="007D4BF9" w:rsidRDefault="007D4BF9" w:rsidP="00E1744B">
      <w:pPr>
        <w:spacing w:after="100"/>
        <w:jc w:val="both"/>
      </w:pPr>
    </w:p>
    <w:p w14:paraId="41882712" w14:textId="77777777" w:rsidR="007D4BF9" w:rsidRDefault="007D49F8">
      <w:pPr>
        <w:jc w:val="center"/>
        <w:rPr>
          <w:b/>
          <w:bCs/>
        </w:rPr>
      </w:pPr>
      <w:r>
        <w:rPr>
          <w:b/>
          <w:bCs/>
        </w:rPr>
        <w:t>РОЛЬ СЕМЬИ В ПРОФИЛАКТИКЕ «ЛОЖНОЙ АВТОНОМИИ» И ИНФАНТИЛИЗМА У СОВРЕМЕННОЙ МОЛОДЕЖИ</w:t>
      </w:r>
    </w:p>
    <w:p w14:paraId="1482CE88" w14:textId="77777777" w:rsidR="004E3B14" w:rsidRDefault="004E3B14" w:rsidP="004E3B14">
      <w:pPr>
        <w:pStyle w:val="a4"/>
      </w:pPr>
    </w:p>
    <w:p w14:paraId="1F4FAE50" w14:textId="60C3C491" w:rsidR="00E1744B" w:rsidRPr="00E1744B" w:rsidRDefault="009532EE" w:rsidP="004A7B5D">
      <w:pPr>
        <w:jc w:val="right"/>
      </w:pPr>
      <w:r>
        <w:rPr>
          <w:noProof/>
        </w:rPr>
        <w:drawing>
          <wp:inline distT="0" distB="0" distL="0" distR="0" wp14:anchorId="5158CBF6" wp14:editId="56957BAD">
            <wp:extent cx="1219200" cy="12192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t="21875" b="21875"/>
                    <a:stretch>
                      <a:fillRect/>
                    </a:stretch>
                  </pic:blipFill>
                  <pic:spPr>
                    <a:xfrm>
                      <a:off x="0" y="0"/>
                      <a:ext cx="1228098" cy="1228098"/>
                    </a:xfrm>
                    <a:prstGeom prst="roundRect">
                      <a:avLst>
                        <a:gd name="adj" fmla="val 8594"/>
                      </a:avLst>
                    </a:prstGeom>
                    <a:solidFill>
                      <a:srgbClr val="FFFFFF">
                        <a:shade val="85000"/>
                      </a:srgbClr>
                    </a:solidFill>
                    <a:ln>
                      <a:noFill/>
                    </a:ln>
                    <a:effectLst/>
                  </pic:spPr>
                </pic:pic>
              </a:graphicData>
            </a:graphic>
          </wp:inline>
        </w:drawing>
      </w:r>
    </w:p>
    <w:p w14:paraId="041A0F17" w14:textId="77777777" w:rsidR="00C831A2" w:rsidRPr="00545F6D" w:rsidRDefault="00C831A2" w:rsidP="00C831A2">
      <w:pPr>
        <w:jc w:val="right"/>
      </w:pPr>
      <w:r w:rsidRPr="00545F6D">
        <w:t>Дуплей Максим Игоревич</w:t>
      </w:r>
      <w:r w:rsidRPr="00545F6D">
        <w:rPr>
          <w:vertAlign w:val="superscript"/>
        </w:rPr>
        <w:footnoteReference w:id="1"/>
      </w:r>
      <w:r w:rsidRPr="00545F6D">
        <w:t>,</w:t>
      </w:r>
    </w:p>
    <w:p w14:paraId="76C18892" w14:textId="77777777" w:rsidR="00C831A2" w:rsidRPr="00545F6D" w:rsidRDefault="00C831A2" w:rsidP="00C831A2">
      <w:pPr>
        <w:ind w:firstLine="709"/>
        <w:jc w:val="right"/>
      </w:pPr>
      <w:r w:rsidRPr="00545F6D">
        <w:t xml:space="preserve">старший преподаватель </w:t>
      </w:r>
      <w:r>
        <w:t xml:space="preserve">кафедры </w:t>
      </w:r>
      <w:r w:rsidRPr="00545F6D">
        <w:t>информационных технологий, методист,</w:t>
      </w:r>
    </w:p>
    <w:p w14:paraId="79A1311C" w14:textId="77777777" w:rsidR="00C831A2" w:rsidRPr="00545F6D" w:rsidRDefault="00C831A2" w:rsidP="00C831A2">
      <w:pPr>
        <w:ind w:firstLine="709"/>
        <w:jc w:val="right"/>
      </w:pPr>
      <w:r w:rsidRPr="00545F6D">
        <w:t>ЧОУ ВО «Академия управления и производства»,</w:t>
      </w:r>
    </w:p>
    <w:p w14:paraId="37E60AEA" w14:textId="77777777" w:rsidR="00C831A2" w:rsidRPr="00545F6D" w:rsidRDefault="00C831A2" w:rsidP="00C831A2">
      <w:pPr>
        <w:ind w:firstLine="709"/>
        <w:jc w:val="right"/>
      </w:pPr>
      <w:r w:rsidRPr="00545F6D">
        <w:t>г. Москва, Россия,</w:t>
      </w:r>
    </w:p>
    <w:p w14:paraId="0F3D83B5" w14:textId="77777777" w:rsidR="00C831A2" w:rsidRPr="00545F6D" w:rsidRDefault="00C831A2" w:rsidP="00C831A2">
      <w:pPr>
        <w:ind w:firstLine="709"/>
        <w:jc w:val="right"/>
        <w:rPr>
          <w:rStyle w:val="a5"/>
          <w:u w:val="none"/>
        </w:rPr>
      </w:pPr>
      <w:r w:rsidRPr="00545F6D">
        <w:rPr>
          <w:lang w:val="en-US"/>
        </w:rPr>
        <w:t>Email</w:t>
      </w:r>
      <w:r w:rsidRPr="00545F6D">
        <w:t xml:space="preserve">: </w:t>
      </w:r>
      <w:hyperlink r:id="rId8" w:history="1">
        <w:r w:rsidRPr="00545F6D">
          <w:rPr>
            <w:rStyle w:val="a5"/>
          </w:rPr>
          <w:t>maksimqwe42@mail.ru</w:t>
        </w:r>
      </w:hyperlink>
    </w:p>
    <w:p w14:paraId="45F28248" w14:textId="77777777" w:rsidR="00C831A2" w:rsidRPr="00545F6D" w:rsidRDefault="00C831A2" w:rsidP="00C831A2">
      <w:pPr>
        <w:ind w:firstLine="709"/>
        <w:jc w:val="right"/>
        <w:rPr>
          <w:rStyle w:val="a5"/>
          <w:u w:val="none"/>
        </w:rPr>
      </w:pPr>
      <w:r w:rsidRPr="00545F6D">
        <w:t xml:space="preserve">ORCID: </w:t>
      </w:r>
      <w:hyperlink r:id="rId9" w:history="1">
        <w:r w:rsidRPr="00545F6D">
          <w:rPr>
            <w:rStyle w:val="a5"/>
          </w:rPr>
          <w:t>0009-0007-7605-539X</w:t>
        </w:r>
      </w:hyperlink>
    </w:p>
    <w:p w14:paraId="720A6571" w14:textId="037CE199" w:rsidR="00A70BD8" w:rsidRPr="00AA5623" w:rsidRDefault="00C831A2" w:rsidP="00C831A2">
      <w:pPr>
        <w:jc w:val="right"/>
        <w:rPr>
          <w:color w:val="0563C1"/>
          <w:u w:val="single"/>
        </w:rPr>
      </w:pPr>
      <w:proofErr w:type="spellStart"/>
      <w:r w:rsidRPr="00545F6D">
        <w:t>GitHub</w:t>
      </w:r>
      <w:proofErr w:type="spellEnd"/>
      <w:r w:rsidRPr="00545F6D">
        <w:t xml:space="preserve">: </w:t>
      </w:r>
      <w:hyperlink r:id="rId10" w:history="1">
        <w:r w:rsidRPr="00545F6D">
          <w:rPr>
            <w:rStyle w:val="a5"/>
          </w:rPr>
          <w:t>QuadDarv1ne</w:t>
        </w:r>
      </w:hyperlink>
    </w:p>
    <w:p w14:paraId="5BE0AFF5" w14:textId="77777777" w:rsidR="00F418D8" w:rsidRPr="00F418D8" w:rsidRDefault="00F418D8" w:rsidP="00E1744B">
      <w:pPr>
        <w:jc w:val="both"/>
        <w:rPr>
          <w:iCs/>
        </w:rPr>
      </w:pPr>
    </w:p>
    <w:p w14:paraId="716C5620" w14:textId="4CE2E952" w:rsidR="000E2D00" w:rsidRPr="007454BD" w:rsidRDefault="007D49F8" w:rsidP="00CE70A5">
      <w:pPr>
        <w:ind w:firstLine="709"/>
        <w:jc w:val="both"/>
        <w:rPr>
          <w:i/>
          <w:iCs/>
        </w:rPr>
      </w:pPr>
      <w:r w:rsidRPr="00527B47">
        <w:rPr>
          <w:b/>
          <w:i/>
          <w:iCs/>
        </w:rPr>
        <w:t>Аннотация.</w:t>
      </w:r>
      <w:r>
        <w:rPr>
          <w:i/>
          <w:iCs/>
        </w:rPr>
        <w:t xml:space="preserve"> Статья посвящена анализу роли семьи в формировании подлинной самостоятельности личности в условиях цифровизации общества. Обозначена проблема возникновения феномена «ложной автономии», при котором внешняя независимость молодежи (свободный доступ к информации, цифровые инструменты) маскирует дефицит волевой саморегуляции и субъектности. На основе теоретического анализа концепций Л. С. Выготского, А. Н. Леонтьева и современных исследований инфантилизма обоснованы механизмы семейного воспитания, способствующие интериоризации навыков целеполагания и ответственности. </w:t>
      </w:r>
      <w:r w:rsidRPr="000B3B1A">
        <w:rPr>
          <w:b/>
          <w:i/>
          <w:iCs/>
        </w:rPr>
        <w:t>Сформулированы практические рекомендации по преодолению «ложной автономии» через изменение педагогической парадигмы семьи:</w:t>
      </w:r>
      <w:r>
        <w:rPr>
          <w:i/>
          <w:iCs/>
        </w:rPr>
        <w:t xml:space="preserve"> переход от тотального контроля к </w:t>
      </w:r>
      <w:r>
        <w:rPr>
          <w:i/>
          <w:iCs/>
        </w:rPr>
        <w:lastRenderedPageBreak/>
        <w:t>наставничеству, совместное целеполагание и вовлечение молодежи в систему семейных обязанностей.</w:t>
      </w:r>
    </w:p>
    <w:p w14:paraId="7D99B59E" w14:textId="77777777" w:rsidR="00AF15D5" w:rsidRPr="00AF15D5" w:rsidRDefault="007454BD" w:rsidP="007454BD">
      <w:pPr>
        <w:ind w:firstLine="709"/>
        <w:jc w:val="both"/>
        <w:rPr>
          <w:i/>
          <w:iCs/>
          <w:color w:val="000000"/>
        </w:rPr>
      </w:pPr>
      <w:r w:rsidRPr="007454BD">
        <w:rPr>
          <w:i/>
          <w:iCs/>
          <w:color w:val="000000"/>
        </w:rPr>
        <w:t xml:space="preserve">Показано, что </w:t>
      </w:r>
      <w:proofErr w:type="spellStart"/>
      <w:r w:rsidRPr="007454BD">
        <w:rPr>
          <w:i/>
          <w:iCs/>
          <w:color w:val="000000"/>
        </w:rPr>
        <w:t>гиперпротекция</w:t>
      </w:r>
      <w:proofErr w:type="spellEnd"/>
      <w:r w:rsidRPr="007454BD">
        <w:rPr>
          <w:i/>
          <w:iCs/>
          <w:color w:val="000000"/>
        </w:rPr>
        <w:t>, цифровая зависимость и делегирование ответственности родителям способствуют воспроизводству паттерна ложной автономии. Представлены данные социологических исследований 2023–2026 годов о масштабах NEET-феномена в России и тенденциях отсрочки взросления.</w:t>
      </w:r>
    </w:p>
    <w:p w14:paraId="12E70DD7" w14:textId="6EC45910" w:rsidR="007454BD" w:rsidRPr="00E548E8" w:rsidRDefault="007454BD" w:rsidP="007454BD">
      <w:pPr>
        <w:ind w:firstLine="709"/>
        <w:jc w:val="both"/>
        <w:rPr>
          <w:b/>
          <w:bCs/>
          <w:i/>
          <w:iCs/>
        </w:rPr>
      </w:pPr>
      <w:r w:rsidRPr="00E548E8">
        <w:rPr>
          <w:b/>
          <w:bCs/>
          <w:i/>
          <w:iCs/>
          <w:color w:val="000000"/>
        </w:rPr>
        <w:t>Разработана диагностическая таблица индикаторов ложной автономии и предложены практические рекомендации для родителей и педагогов, направленные на формирование подлинной личной ответственности у молодёжи.</w:t>
      </w:r>
    </w:p>
    <w:p w14:paraId="066C42AC" w14:textId="77777777" w:rsidR="002B4E14" w:rsidRPr="00B62807" w:rsidRDefault="002B4E14" w:rsidP="00B62807">
      <w:pPr>
        <w:pStyle w:val="a4"/>
      </w:pPr>
    </w:p>
    <w:p w14:paraId="1AFAD9CB" w14:textId="09609610" w:rsidR="008D6DBD" w:rsidRPr="00086B23" w:rsidRDefault="007D49F8" w:rsidP="00290E75">
      <w:pPr>
        <w:spacing w:before="120"/>
        <w:ind w:firstLine="708"/>
        <w:jc w:val="both"/>
        <w:rPr>
          <w:lang w:val="en-US"/>
        </w:rPr>
      </w:pPr>
      <w:r w:rsidRPr="00527B47">
        <w:rPr>
          <w:b/>
          <w:i/>
          <w:iCs/>
        </w:rPr>
        <w:t>Ключевые слова:</w:t>
      </w:r>
      <w:r>
        <w:rPr>
          <w:i/>
          <w:iCs/>
        </w:rPr>
        <w:t xml:space="preserve"> семейное воспитание, ложная автономия, инфантилизм, саморегуляция, традиционные ценности, цифровая среда, субъектность</w:t>
      </w:r>
      <w:r w:rsidR="0064198B" w:rsidRPr="0064198B">
        <w:rPr>
          <w:i/>
          <w:iCs/>
        </w:rPr>
        <w:t xml:space="preserve">, </w:t>
      </w:r>
      <w:r w:rsidR="0064198B">
        <w:rPr>
          <w:i/>
          <w:iCs/>
          <w:color w:val="000000"/>
        </w:rPr>
        <w:t>NEET</w:t>
      </w:r>
      <w:r w:rsidR="004E60A9" w:rsidRPr="004E60A9">
        <w:rPr>
          <w:i/>
          <w:iCs/>
          <w:color w:val="000000"/>
        </w:rPr>
        <w:t xml:space="preserve">, </w:t>
      </w:r>
      <w:r w:rsidR="004E60A9">
        <w:rPr>
          <w:i/>
          <w:iCs/>
          <w:color w:val="000000"/>
        </w:rPr>
        <w:t>психосоциальное развитие, сепарация, взросление</w:t>
      </w:r>
      <w:r w:rsidR="00086B23" w:rsidRPr="00086B23">
        <w:rPr>
          <w:i/>
          <w:iCs/>
          <w:color w:val="000000"/>
        </w:rPr>
        <w:t xml:space="preserve">, </w:t>
      </w:r>
      <w:proofErr w:type="spellStart"/>
      <w:r w:rsidR="00086B23">
        <w:rPr>
          <w:i/>
          <w:iCs/>
          <w:color w:val="000000"/>
        </w:rPr>
        <w:t>гиперпротекция</w:t>
      </w:r>
      <w:proofErr w:type="spellEnd"/>
      <w:r w:rsidR="00086B23">
        <w:rPr>
          <w:i/>
          <w:iCs/>
          <w:color w:val="000000"/>
        </w:rPr>
        <w:t>, цифровая зависимость</w:t>
      </w:r>
    </w:p>
    <w:p w14:paraId="349E4296" w14:textId="77777777" w:rsidR="008D6DBD" w:rsidRDefault="008D6DBD">
      <w:pPr>
        <w:rPr>
          <w:i/>
          <w:iCs/>
        </w:rPr>
      </w:pPr>
      <w:r>
        <w:rPr>
          <w:i/>
          <w:iCs/>
        </w:rPr>
        <w:br w:type="page"/>
      </w:r>
    </w:p>
    <w:p w14:paraId="10B982E2" w14:textId="77777777" w:rsidR="00483F5E" w:rsidRPr="007454BD" w:rsidRDefault="00483F5E" w:rsidP="00483F5E">
      <w:pPr>
        <w:ind w:firstLine="709"/>
        <w:jc w:val="center"/>
        <w:rPr>
          <w:b/>
          <w:lang w:val="en-US"/>
        </w:rPr>
      </w:pPr>
      <w:r w:rsidRPr="00483F5E">
        <w:rPr>
          <w:b/>
          <w:lang w:val="en-US"/>
        </w:rPr>
        <w:lastRenderedPageBreak/>
        <w:t>THE ROLE OF THE FAMILY IN PREVENTING "FALSE AUTONOMY" AND INFANTILISM AMONG MODERN YOUTH</w:t>
      </w:r>
    </w:p>
    <w:p w14:paraId="6A649CE6" w14:textId="77777777" w:rsidR="004E3B14" w:rsidRPr="007454BD" w:rsidRDefault="004E3B14" w:rsidP="004E3B14">
      <w:pPr>
        <w:pStyle w:val="a4"/>
        <w:rPr>
          <w:lang w:val="en-US"/>
        </w:rPr>
      </w:pPr>
    </w:p>
    <w:p w14:paraId="37DEC7FB" w14:textId="2C2F6441" w:rsidR="00483F5E" w:rsidRDefault="00481AFE" w:rsidP="0026212C">
      <w:pPr>
        <w:jc w:val="right"/>
        <w:rPr>
          <w:lang w:val="en-US"/>
        </w:rPr>
      </w:pPr>
      <w:r>
        <w:rPr>
          <w:noProof/>
        </w:rPr>
        <w:drawing>
          <wp:inline distT="0" distB="0" distL="0" distR="0" wp14:anchorId="3125E037" wp14:editId="15176637">
            <wp:extent cx="1219200" cy="121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t="21875" b="21875"/>
                    <a:stretch>
                      <a:fillRect/>
                    </a:stretch>
                  </pic:blipFill>
                  <pic:spPr>
                    <a:xfrm>
                      <a:off x="0" y="0"/>
                      <a:ext cx="1228098" cy="1228098"/>
                    </a:xfrm>
                    <a:prstGeom prst="roundRect">
                      <a:avLst>
                        <a:gd name="adj" fmla="val 8594"/>
                      </a:avLst>
                    </a:prstGeom>
                    <a:solidFill>
                      <a:srgbClr val="FFFFFF">
                        <a:shade val="85000"/>
                      </a:srgbClr>
                    </a:solidFill>
                    <a:ln>
                      <a:noFill/>
                    </a:ln>
                    <a:effectLst/>
                  </pic:spPr>
                </pic:pic>
              </a:graphicData>
            </a:graphic>
          </wp:inline>
        </w:drawing>
      </w:r>
    </w:p>
    <w:p w14:paraId="0869767D" w14:textId="77777777" w:rsidR="001D5D50" w:rsidRPr="00192AD6" w:rsidRDefault="001D5D50" w:rsidP="001D5D50">
      <w:pPr>
        <w:ind w:firstLine="709"/>
        <w:jc w:val="right"/>
        <w:rPr>
          <w:bCs/>
          <w:iCs/>
          <w:lang w:val="en-US"/>
        </w:rPr>
      </w:pPr>
      <w:r w:rsidRPr="00192AD6">
        <w:rPr>
          <w:bCs/>
          <w:iCs/>
          <w:lang w:val="en-US"/>
        </w:rPr>
        <w:t xml:space="preserve">Dupley Maxim </w:t>
      </w:r>
      <w:proofErr w:type="spellStart"/>
      <w:r w:rsidRPr="00192AD6">
        <w:rPr>
          <w:bCs/>
          <w:iCs/>
          <w:lang w:val="en-US"/>
        </w:rPr>
        <w:t>Igorevich</w:t>
      </w:r>
      <w:proofErr w:type="spellEnd"/>
      <w:r w:rsidRPr="00192AD6">
        <w:rPr>
          <w:bCs/>
          <w:iCs/>
          <w:vertAlign w:val="superscript"/>
        </w:rPr>
        <w:footnoteReference w:id="2"/>
      </w:r>
      <w:r w:rsidRPr="00192AD6">
        <w:rPr>
          <w:bCs/>
          <w:iCs/>
          <w:lang w:val="en-US"/>
        </w:rPr>
        <w:t>,</w:t>
      </w:r>
    </w:p>
    <w:p w14:paraId="50F355E0" w14:textId="77777777" w:rsidR="001D5D50" w:rsidRPr="00192AD6" w:rsidRDefault="001D5D50" w:rsidP="001D5D50">
      <w:pPr>
        <w:ind w:firstLine="709"/>
        <w:jc w:val="right"/>
        <w:rPr>
          <w:bCs/>
          <w:iCs/>
          <w:lang w:val="en-US"/>
        </w:rPr>
      </w:pPr>
      <w:r w:rsidRPr="00A62C88">
        <w:rPr>
          <w:bCs/>
          <w:iCs/>
          <w:lang w:val="en-US"/>
        </w:rPr>
        <w:t>Senior Lecturer of the Department of Information Technology</w:t>
      </w:r>
      <w:r w:rsidRPr="00192AD6">
        <w:rPr>
          <w:bCs/>
          <w:iCs/>
          <w:lang w:val="en-US"/>
        </w:rPr>
        <w:t>, methodologist,</w:t>
      </w:r>
    </w:p>
    <w:p w14:paraId="2232629F" w14:textId="77777777" w:rsidR="001D5D50" w:rsidRPr="00192AD6" w:rsidRDefault="001D5D50" w:rsidP="001D5D50">
      <w:pPr>
        <w:ind w:firstLine="709"/>
        <w:jc w:val="right"/>
        <w:rPr>
          <w:bCs/>
          <w:iCs/>
          <w:lang w:val="en-US"/>
        </w:rPr>
      </w:pPr>
      <w:r w:rsidRPr="00192AD6">
        <w:rPr>
          <w:bCs/>
          <w:iCs/>
          <w:lang w:val="en-US"/>
        </w:rPr>
        <w:t>COSU "Management and Production Academy",</w:t>
      </w:r>
    </w:p>
    <w:p w14:paraId="01FE24FD" w14:textId="77777777" w:rsidR="001D5D50" w:rsidRPr="00192AD6" w:rsidRDefault="001D5D50" w:rsidP="001D5D50">
      <w:pPr>
        <w:ind w:firstLine="709"/>
        <w:jc w:val="right"/>
        <w:rPr>
          <w:bCs/>
          <w:iCs/>
          <w:lang w:val="en-US"/>
        </w:rPr>
      </w:pPr>
      <w:r w:rsidRPr="00192AD6">
        <w:rPr>
          <w:bCs/>
          <w:iCs/>
          <w:lang w:val="en-US"/>
        </w:rPr>
        <w:t>Moscow, Russia,</w:t>
      </w:r>
    </w:p>
    <w:p w14:paraId="0DDDAC5E" w14:textId="77777777" w:rsidR="001D5D50" w:rsidRPr="00192AD6" w:rsidRDefault="001D5D50" w:rsidP="001D5D50">
      <w:pPr>
        <w:ind w:firstLine="709"/>
        <w:jc w:val="right"/>
        <w:rPr>
          <w:rStyle w:val="a5"/>
          <w:bCs/>
          <w:iCs/>
          <w:lang w:val="en-US"/>
        </w:rPr>
      </w:pPr>
      <w:r w:rsidRPr="00192AD6">
        <w:rPr>
          <w:bCs/>
          <w:lang w:val="en-US"/>
        </w:rPr>
        <w:t xml:space="preserve">Email: </w:t>
      </w:r>
      <w:hyperlink r:id="rId11" w:history="1">
        <w:r w:rsidRPr="00192AD6">
          <w:rPr>
            <w:rStyle w:val="a5"/>
            <w:bCs/>
            <w:iCs/>
            <w:lang w:val="en-US"/>
          </w:rPr>
          <w:t>maksimqwe42@mail.ru</w:t>
        </w:r>
      </w:hyperlink>
    </w:p>
    <w:p w14:paraId="0C2A5D4F" w14:textId="77777777" w:rsidR="001D5D50" w:rsidRPr="00192AD6" w:rsidRDefault="001D5D50" w:rsidP="001D5D50">
      <w:pPr>
        <w:ind w:firstLine="709"/>
        <w:jc w:val="right"/>
        <w:rPr>
          <w:rStyle w:val="a5"/>
          <w:bCs/>
          <w:lang w:val="en-US"/>
        </w:rPr>
      </w:pPr>
      <w:r w:rsidRPr="00192AD6">
        <w:rPr>
          <w:bCs/>
          <w:lang w:val="en-US"/>
        </w:rPr>
        <w:t xml:space="preserve">ORCID: </w:t>
      </w:r>
      <w:hyperlink r:id="rId12" w:history="1">
        <w:r w:rsidRPr="00192AD6">
          <w:rPr>
            <w:rStyle w:val="a5"/>
            <w:bCs/>
            <w:lang w:val="en-US"/>
          </w:rPr>
          <w:t>0009-0007-7605-539X</w:t>
        </w:r>
      </w:hyperlink>
    </w:p>
    <w:p w14:paraId="504A4AEF" w14:textId="77777777" w:rsidR="001D5D50" w:rsidRPr="00192AD6" w:rsidRDefault="001D5D50" w:rsidP="001D5D50">
      <w:pPr>
        <w:ind w:firstLine="709"/>
        <w:jc w:val="right"/>
        <w:rPr>
          <w:bCs/>
          <w:color w:val="0563C1"/>
          <w:u w:val="single"/>
          <w:lang w:val="en-US"/>
        </w:rPr>
      </w:pPr>
      <w:r w:rsidRPr="00192AD6">
        <w:rPr>
          <w:bCs/>
          <w:lang w:val="en-US"/>
        </w:rPr>
        <w:t xml:space="preserve">GitHub: </w:t>
      </w:r>
      <w:hyperlink r:id="rId13" w:history="1">
        <w:r w:rsidRPr="00192AD6">
          <w:rPr>
            <w:rStyle w:val="a5"/>
            <w:bCs/>
            <w:lang w:val="en-US"/>
          </w:rPr>
          <w:t>QuadDarv1ne</w:t>
        </w:r>
      </w:hyperlink>
    </w:p>
    <w:p w14:paraId="193FCBD6" w14:textId="77777777" w:rsidR="00483F5E" w:rsidRPr="00483F5E" w:rsidRDefault="00483F5E" w:rsidP="00E1744B">
      <w:pPr>
        <w:jc w:val="both"/>
        <w:rPr>
          <w:lang w:val="en-US"/>
        </w:rPr>
      </w:pPr>
    </w:p>
    <w:p w14:paraId="6B162801" w14:textId="77777777" w:rsidR="00712587" w:rsidRPr="00FC59FC" w:rsidRDefault="00712587" w:rsidP="00FC59FC">
      <w:pPr>
        <w:ind w:firstLine="709"/>
        <w:jc w:val="both"/>
        <w:rPr>
          <w:bCs/>
          <w:i/>
          <w:lang w:val="en-US"/>
        </w:rPr>
      </w:pPr>
      <w:r w:rsidRPr="00FC59FC">
        <w:rPr>
          <w:b/>
          <w:i/>
          <w:lang w:val="en-US"/>
        </w:rPr>
        <w:t>Annotation.</w:t>
      </w:r>
      <w:r w:rsidRPr="00FC59FC">
        <w:rPr>
          <w:bCs/>
          <w:i/>
          <w:lang w:val="en-US"/>
        </w:rPr>
        <w:t xml:space="preserve"> The article is devoted to the analysis of the role of the family in the formation of genuine personal independence in the context of digitalization of society. The problem of the emergence of the phenomenon of "false autonomy" is outlined, in which the external independence of youth (free access to information, digital tools) masks a lack of volitional self-regulation and subjectivity. Based on the theoretical analysis of the concepts of L. S. Vygotsky, A. N. </w:t>
      </w:r>
      <w:proofErr w:type="spellStart"/>
      <w:r w:rsidRPr="00FC59FC">
        <w:rPr>
          <w:bCs/>
          <w:i/>
          <w:lang w:val="en-US"/>
        </w:rPr>
        <w:t>Leontiev</w:t>
      </w:r>
      <w:proofErr w:type="spellEnd"/>
      <w:r w:rsidRPr="00FC59FC">
        <w:rPr>
          <w:bCs/>
          <w:i/>
          <w:lang w:val="en-US"/>
        </w:rPr>
        <w:t xml:space="preserve"> and modern studies of infantilism, the mechanisms of family education that contribute to the internalization of goal-setting and responsibility skills are substantiated. </w:t>
      </w:r>
      <w:r w:rsidRPr="006552DA">
        <w:rPr>
          <w:b/>
          <w:i/>
          <w:lang w:val="en-US"/>
        </w:rPr>
        <w:t>Practical recommendations are formulated for overcoming "false autonomy" through a change in the pedagogical paradigm of the family:</w:t>
      </w:r>
      <w:r w:rsidRPr="00FC59FC">
        <w:rPr>
          <w:bCs/>
          <w:i/>
          <w:lang w:val="en-US"/>
        </w:rPr>
        <w:t xml:space="preserve"> the transition from total control to mentoring, joint goal-setting and the involvement of young people in the system of family responsibilities.</w:t>
      </w:r>
    </w:p>
    <w:p w14:paraId="4C099E28" w14:textId="77777777" w:rsidR="00712587" w:rsidRPr="00FC59FC" w:rsidRDefault="00712587" w:rsidP="00FC59FC">
      <w:pPr>
        <w:ind w:firstLine="709"/>
        <w:jc w:val="both"/>
        <w:rPr>
          <w:bCs/>
          <w:i/>
          <w:lang w:val="en-US"/>
        </w:rPr>
      </w:pPr>
      <w:r w:rsidRPr="00FC59FC">
        <w:rPr>
          <w:bCs/>
          <w:i/>
          <w:lang w:val="en-US"/>
        </w:rPr>
        <w:lastRenderedPageBreak/>
        <w:t xml:space="preserve">It is shown that </w:t>
      </w:r>
      <w:proofErr w:type="spellStart"/>
      <w:r w:rsidRPr="00FC59FC">
        <w:rPr>
          <w:bCs/>
          <w:i/>
          <w:lang w:val="en-US"/>
        </w:rPr>
        <w:t>hyperprotection</w:t>
      </w:r>
      <w:proofErr w:type="spellEnd"/>
      <w:r w:rsidRPr="00FC59FC">
        <w:rPr>
          <w:bCs/>
          <w:i/>
          <w:lang w:val="en-US"/>
        </w:rPr>
        <w:t>, digital dependence, and delegation of responsibility to parents contribute to the reproduction of a pattern of false autonomy. The data from sociological research conducted in 2023-2026 on the scale of the NEET phenomenon in Russia and the trends in delaying adulthood are presented.</w:t>
      </w:r>
    </w:p>
    <w:p w14:paraId="28053EAC" w14:textId="77777777" w:rsidR="00712587" w:rsidRPr="00756A78" w:rsidRDefault="00712587" w:rsidP="00FC59FC">
      <w:pPr>
        <w:ind w:firstLine="709"/>
        <w:jc w:val="both"/>
        <w:rPr>
          <w:b/>
          <w:i/>
          <w:lang w:val="en-US"/>
        </w:rPr>
      </w:pPr>
      <w:r w:rsidRPr="00756A78">
        <w:rPr>
          <w:b/>
          <w:i/>
          <w:lang w:val="en-US"/>
        </w:rPr>
        <w:t>A diagnostic table of indicators of false autonomy has been developed and practical recommendations for parents and educators aimed at fostering genuine personal responsibility among young people have been proposed.</w:t>
      </w:r>
    </w:p>
    <w:p w14:paraId="6C4213AA" w14:textId="77777777" w:rsidR="00712587" w:rsidRPr="00FC59FC" w:rsidRDefault="00712587" w:rsidP="00FC59FC">
      <w:pPr>
        <w:ind w:firstLine="709"/>
        <w:jc w:val="both"/>
        <w:rPr>
          <w:bCs/>
          <w:i/>
          <w:lang w:val="en-US"/>
        </w:rPr>
      </w:pPr>
    </w:p>
    <w:p w14:paraId="21B9F79C" w14:textId="58BF334E" w:rsidR="00382505" w:rsidRDefault="00097CE9" w:rsidP="00FC59FC">
      <w:pPr>
        <w:ind w:firstLine="709"/>
        <w:jc w:val="both"/>
        <w:rPr>
          <w:lang w:val="en-US"/>
        </w:rPr>
      </w:pPr>
      <w:r w:rsidRPr="00097CE9">
        <w:rPr>
          <w:b/>
          <w:i/>
          <w:lang w:val="en-US"/>
        </w:rPr>
        <w:t>Keywords</w:t>
      </w:r>
      <w:r w:rsidRPr="00735F5B">
        <w:rPr>
          <w:b/>
          <w:i/>
          <w:lang w:val="en-US"/>
        </w:rPr>
        <w:t>:</w:t>
      </w:r>
      <w:r w:rsidRPr="00735F5B">
        <w:rPr>
          <w:bCs/>
          <w:i/>
          <w:lang w:val="en-US"/>
        </w:rPr>
        <w:t xml:space="preserve"> family education, false autonomy, infantilism, self-regulation, traditional values, digital environment, subjectivity, NEET, psychosocial development, separation, growing up, </w:t>
      </w:r>
      <w:proofErr w:type="spellStart"/>
      <w:r w:rsidRPr="00735F5B">
        <w:rPr>
          <w:bCs/>
          <w:i/>
          <w:lang w:val="en-US"/>
        </w:rPr>
        <w:t>hyperprotection</w:t>
      </w:r>
      <w:proofErr w:type="spellEnd"/>
      <w:r w:rsidRPr="00735F5B">
        <w:rPr>
          <w:bCs/>
          <w:i/>
          <w:lang w:val="en-US"/>
        </w:rPr>
        <w:t>, digital addiction</w:t>
      </w:r>
      <w:r w:rsidR="00382505">
        <w:rPr>
          <w:lang w:val="en-US"/>
        </w:rPr>
        <w:br w:type="page"/>
      </w:r>
    </w:p>
    <w:p w14:paraId="6BDA798E" w14:textId="77777777" w:rsidR="00D87893" w:rsidRDefault="00D87893" w:rsidP="00D87893">
      <w:pPr>
        <w:spacing w:before="360" w:after="240"/>
        <w:jc w:val="center"/>
        <w:rPr>
          <w:b/>
          <w:bCs/>
          <w:color w:val="000000"/>
        </w:rPr>
      </w:pPr>
      <w:r>
        <w:rPr>
          <w:b/>
          <w:bCs/>
          <w:color w:val="000000"/>
        </w:rPr>
        <w:lastRenderedPageBreak/>
        <w:t>ВВЕДЕНИЕ</w:t>
      </w:r>
    </w:p>
    <w:p w14:paraId="381D7FCC" w14:textId="77777777" w:rsidR="006219AA" w:rsidRDefault="006219AA" w:rsidP="006219AA">
      <w:pPr>
        <w:pStyle w:val="a4"/>
      </w:pPr>
    </w:p>
    <w:p w14:paraId="45407F5F" w14:textId="77777777" w:rsidR="004E60F7" w:rsidRDefault="00D87893" w:rsidP="00D87893">
      <w:pPr>
        <w:ind w:firstLine="709"/>
        <w:jc w:val="both"/>
        <w:rPr>
          <w:color w:val="000000"/>
        </w:rPr>
      </w:pPr>
      <w:r>
        <w:rPr>
          <w:color w:val="000000"/>
        </w:rPr>
        <w:t>Проблема взросления молодёжи в современных социально-экономических условиях приобретает всё большую актуальность как в отечественной, так и в зарубежной науке.</w:t>
      </w:r>
    </w:p>
    <w:p w14:paraId="37763BD1" w14:textId="2417EF35" w:rsidR="00D87893" w:rsidRDefault="00D87893" w:rsidP="00D87893">
      <w:pPr>
        <w:ind w:firstLine="709"/>
        <w:jc w:val="both"/>
      </w:pPr>
      <w:r>
        <w:rPr>
          <w:color w:val="000000"/>
        </w:rPr>
        <w:t>Традиционные маркеры перехода к взрослой жизни — завершение образования, вступление в брак, рождение первого ребёнка, обретение финансовой независимости — всё чаще откладываются или заменяются их имитацией. Феномен «затянувшегося взросления» (</w:t>
      </w:r>
      <w:proofErr w:type="spellStart"/>
      <w:r>
        <w:rPr>
          <w:color w:val="000000"/>
        </w:rPr>
        <w:t>emerging</w:t>
      </w:r>
      <w:proofErr w:type="spellEnd"/>
      <w:r>
        <w:rPr>
          <w:color w:val="000000"/>
        </w:rPr>
        <w:t xml:space="preserve"> </w:t>
      </w:r>
      <w:proofErr w:type="spellStart"/>
      <w:r>
        <w:rPr>
          <w:color w:val="000000"/>
        </w:rPr>
        <w:t>adulthood</w:t>
      </w:r>
      <w:proofErr w:type="spellEnd"/>
      <w:r>
        <w:rPr>
          <w:color w:val="000000"/>
        </w:rPr>
        <w:t xml:space="preserve">), впервые описанный Джеффри Арнеттом в начале 2000-х годов </w:t>
      </w:r>
      <w:r>
        <w:rPr>
          <w:color w:val="000000"/>
          <w:vertAlign w:val="superscript"/>
        </w:rPr>
        <w:t>[1]</w:t>
      </w:r>
      <w:r>
        <w:rPr>
          <w:color w:val="000000"/>
        </w:rPr>
        <w:t>, сегодня становится не просто наблюдаемой тенденцией, но масштабным социально-психологическим явлением, затрагивающим значительную часть молодёжного населения в развитых странах, включая Российскую Федерацию.</w:t>
      </w:r>
    </w:p>
    <w:p w14:paraId="51829EEF" w14:textId="77777777" w:rsidR="004E60F7" w:rsidRDefault="00D87893" w:rsidP="00D87893">
      <w:pPr>
        <w:ind w:firstLine="709"/>
        <w:jc w:val="both"/>
        <w:rPr>
          <w:color w:val="000000"/>
        </w:rPr>
      </w:pPr>
      <w:r>
        <w:rPr>
          <w:color w:val="000000"/>
        </w:rPr>
        <w:t>Особую тревогу вызывает не само по себе продление периода подготовки к взрослой жизни, а формирование специфического паттерна, который в отечественной психологии получил название «ложной автономии» — состояния, при котором молодой человек демонстрирует внешние признаки самостоятельности (собственное жильё, доход, формальная независимость в принятии решений), однако фактически остаётся глубоко зависимым от родителей в ключевом: мотивационной сфере, целеполагании, эмоциональной регуляции и способности нести ответственность за последствия своих действий [2, 3].</w:t>
      </w:r>
    </w:p>
    <w:p w14:paraId="4DE184E3" w14:textId="396ACE8C" w:rsidR="00D87893" w:rsidRDefault="00D87893" w:rsidP="00D87893">
      <w:pPr>
        <w:ind w:firstLine="709"/>
        <w:jc w:val="both"/>
      </w:pPr>
      <w:r>
        <w:rPr>
          <w:color w:val="000000"/>
        </w:rPr>
        <w:t>Данный феномен тесно связан с распространением различных форм инфантилизма — от социального и психологического до культурного и цифрового.</w:t>
      </w:r>
    </w:p>
    <w:p w14:paraId="12D23944" w14:textId="77777777" w:rsidR="004E60F7" w:rsidRDefault="00D87893" w:rsidP="00D87893">
      <w:pPr>
        <w:ind w:firstLine="709"/>
        <w:jc w:val="both"/>
        <w:rPr>
          <w:color w:val="000000"/>
        </w:rPr>
      </w:pPr>
      <w:r>
        <w:rPr>
          <w:color w:val="000000"/>
        </w:rPr>
        <w:t>Семья, являясь первичным институтом социализации, играет определяющую роль как в формировании подлинной автономии, так и в её пародийной имитации. Стили семейного воспитания, характер детско-родительских отношений, стратегии сепарации и индивидуализации — всё это факторы, которые напрямую детерминируют траекторию взросления ребёнка.</w:t>
      </w:r>
    </w:p>
    <w:p w14:paraId="5FB3C8A3" w14:textId="06D0C996" w:rsidR="00D87893" w:rsidRDefault="00D87893" w:rsidP="00D87893">
      <w:pPr>
        <w:ind w:firstLine="709"/>
        <w:jc w:val="both"/>
      </w:pPr>
      <w:r>
        <w:rPr>
          <w:color w:val="000000"/>
        </w:rPr>
        <w:lastRenderedPageBreak/>
        <w:t>Исследования последних лет убедительно показывают, что именно в семье закладываются основы либо зрелой, ответственной личности, либо инфантильного типа поведения, характеризующегося избеганием обязательств, неспособностью к целеполаганию и хроническим делегированием ответственности [4, 5].</w:t>
      </w:r>
    </w:p>
    <w:p w14:paraId="238C4B7A" w14:textId="77777777" w:rsidR="004E60F7" w:rsidRDefault="00D87893" w:rsidP="00D87893">
      <w:pPr>
        <w:ind w:firstLine="709"/>
        <w:jc w:val="both"/>
        <w:rPr>
          <w:color w:val="000000"/>
        </w:rPr>
      </w:pPr>
      <w:r>
        <w:rPr>
          <w:color w:val="000000"/>
        </w:rPr>
        <w:t>Актуальность данной темы усиливается стремительной цифровизацией повседневной жизни, которая создаёт новые формы зависимого поведения и облегчает формирование иллюзии автономии. Социальные сети, онлайн-сервисы, готовые решения и алгоритмические рекомендации формируют у молодёжи потребительское отношение к миру, снижая мотивацию к развитию собственных компетенций и самостоятельному решению жизненных задач.</w:t>
      </w:r>
    </w:p>
    <w:p w14:paraId="0F24FCB2" w14:textId="5AA26868" w:rsidR="00D87893" w:rsidRDefault="00D87893" w:rsidP="00D87893">
      <w:pPr>
        <w:ind w:firstLine="709"/>
        <w:jc w:val="both"/>
      </w:pPr>
      <w:r>
        <w:rPr>
          <w:color w:val="000000"/>
        </w:rPr>
        <w:t>По данным Росстата и ряда социологических исследований, доля молодёжи в возрасте 18–30 лет, не занятых образованием, трудом или обучением (NEET), в России в 2023–2025 годах колеблется в пределах 12–15%, что свидетельствует о значительном масштабе проблемы [6, 7].</w:t>
      </w:r>
    </w:p>
    <w:p w14:paraId="091B80E5" w14:textId="77777777" w:rsidR="00976B36" w:rsidRDefault="00D87893" w:rsidP="00D87893">
      <w:pPr>
        <w:ind w:firstLine="709"/>
        <w:jc w:val="both"/>
        <w:rPr>
          <w:color w:val="000000"/>
        </w:rPr>
      </w:pPr>
      <w:r>
        <w:rPr>
          <w:color w:val="000000"/>
        </w:rPr>
        <w:t>Целью настоящего исследования является комплексный анализ феномена ложной автономии и инфантилизма у современной молодёжи, выявление роли семьи в их формировании и профилактике, а также разработка практических рекомендаций для родителей и педагогов.</w:t>
      </w:r>
    </w:p>
    <w:p w14:paraId="3A5E126B" w14:textId="77777777" w:rsidR="001B4E39" w:rsidRDefault="001B4E39" w:rsidP="00D87893">
      <w:pPr>
        <w:ind w:firstLine="709"/>
        <w:jc w:val="both"/>
        <w:rPr>
          <w:color w:val="000000"/>
        </w:rPr>
      </w:pPr>
    </w:p>
    <w:p w14:paraId="458F415A" w14:textId="77777777" w:rsidR="001B4E39" w:rsidRDefault="00D87893" w:rsidP="00D87893">
      <w:pPr>
        <w:ind w:firstLine="709"/>
        <w:jc w:val="both"/>
        <w:rPr>
          <w:color w:val="000000"/>
        </w:rPr>
      </w:pPr>
      <w:r w:rsidRPr="00976B36">
        <w:rPr>
          <w:b/>
          <w:bCs/>
          <w:color w:val="000000"/>
        </w:rPr>
        <w:t>Для достижения данной цели решаются следующие задачи:</w:t>
      </w:r>
    </w:p>
    <w:p w14:paraId="754C5041" w14:textId="77777777" w:rsidR="001B4E39" w:rsidRPr="001B4E39" w:rsidRDefault="00D87893" w:rsidP="001B4E39">
      <w:pPr>
        <w:pStyle w:val="a4"/>
        <w:numPr>
          <w:ilvl w:val="0"/>
          <w:numId w:val="3"/>
        </w:numPr>
        <w:ind w:left="0" w:firstLine="709"/>
        <w:jc w:val="both"/>
        <w:rPr>
          <w:color w:val="000000"/>
        </w:rPr>
      </w:pPr>
      <w:r w:rsidRPr="001B4E39">
        <w:rPr>
          <w:color w:val="000000"/>
        </w:rPr>
        <w:t>рассмотреть теоретико-методологические основания проблемы инфантилизма;</w:t>
      </w:r>
    </w:p>
    <w:p w14:paraId="5EBD6A34" w14:textId="77777777" w:rsidR="001B4E39" w:rsidRPr="001B4E39" w:rsidRDefault="00D87893" w:rsidP="001B4E39">
      <w:pPr>
        <w:pStyle w:val="a4"/>
        <w:numPr>
          <w:ilvl w:val="0"/>
          <w:numId w:val="3"/>
        </w:numPr>
        <w:ind w:left="0" w:firstLine="709"/>
        <w:jc w:val="both"/>
        <w:rPr>
          <w:color w:val="000000"/>
        </w:rPr>
      </w:pPr>
      <w:r w:rsidRPr="001B4E39">
        <w:rPr>
          <w:color w:val="000000"/>
        </w:rPr>
        <w:t>проанализировать структуру феномена ложной автономии;</w:t>
      </w:r>
    </w:p>
    <w:p w14:paraId="52B09053" w14:textId="77777777" w:rsidR="001B4E39" w:rsidRPr="001B4E39" w:rsidRDefault="00D87893" w:rsidP="001B4E39">
      <w:pPr>
        <w:pStyle w:val="a4"/>
        <w:numPr>
          <w:ilvl w:val="0"/>
          <w:numId w:val="3"/>
        </w:numPr>
        <w:ind w:left="0" w:firstLine="709"/>
        <w:jc w:val="both"/>
        <w:rPr>
          <w:color w:val="000000"/>
        </w:rPr>
      </w:pPr>
      <w:r w:rsidRPr="001B4E39">
        <w:rPr>
          <w:color w:val="000000"/>
        </w:rPr>
        <w:t>изучить роль семьи в формировании и преодолении инфантильных паттернов;</w:t>
      </w:r>
    </w:p>
    <w:p w14:paraId="13259863" w14:textId="77777777" w:rsidR="001B4E39" w:rsidRPr="001B4E39" w:rsidRDefault="00D87893" w:rsidP="001B4E39">
      <w:pPr>
        <w:pStyle w:val="a4"/>
        <w:numPr>
          <w:ilvl w:val="0"/>
          <w:numId w:val="3"/>
        </w:numPr>
        <w:ind w:left="0" w:firstLine="709"/>
        <w:jc w:val="both"/>
        <w:rPr>
          <w:color w:val="000000"/>
        </w:rPr>
      </w:pPr>
      <w:r w:rsidRPr="001B4E39">
        <w:rPr>
          <w:color w:val="000000"/>
        </w:rPr>
        <w:t>представить актуальные данные о распространённости инфантилизма среди российской молодёжи;</w:t>
      </w:r>
    </w:p>
    <w:p w14:paraId="18FEE639" w14:textId="6BAAD120" w:rsidR="004E60F7" w:rsidRPr="001B4E39" w:rsidRDefault="00D87893" w:rsidP="001B4E39">
      <w:pPr>
        <w:pStyle w:val="a4"/>
        <w:numPr>
          <w:ilvl w:val="0"/>
          <w:numId w:val="3"/>
        </w:numPr>
        <w:ind w:left="0" w:firstLine="709"/>
        <w:jc w:val="both"/>
        <w:rPr>
          <w:color w:val="000000"/>
        </w:rPr>
      </w:pPr>
      <w:r w:rsidRPr="001B4E39">
        <w:rPr>
          <w:color w:val="000000"/>
        </w:rPr>
        <w:t>разработать диагностический инструментарий и практические рекомендации.</w:t>
      </w:r>
    </w:p>
    <w:p w14:paraId="05D2DCF8" w14:textId="77777777" w:rsidR="00D87893" w:rsidRDefault="00D87893" w:rsidP="00D87893">
      <w:pPr>
        <w:spacing w:before="360" w:after="240"/>
        <w:jc w:val="center"/>
      </w:pPr>
      <w:r>
        <w:rPr>
          <w:b/>
          <w:bCs/>
          <w:color w:val="000000"/>
        </w:rPr>
        <w:lastRenderedPageBreak/>
        <w:t>ТЕОРЕТИКО-МЕТОДОЛОГИЧЕСКИЕ ОСНОВАНИЯ ПРОБЛЕМЫ ИНФАНТИЛИЗМА</w:t>
      </w:r>
    </w:p>
    <w:p w14:paraId="0573DBC8" w14:textId="77777777" w:rsidR="00D87893" w:rsidRDefault="00D87893" w:rsidP="00AF3B81">
      <w:pPr>
        <w:spacing w:before="240" w:after="120"/>
        <w:jc w:val="center"/>
      </w:pPr>
      <w:r>
        <w:rPr>
          <w:b/>
          <w:bCs/>
          <w:color w:val="000000"/>
        </w:rPr>
        <w:t>Психосоциальная теория Э. Эриксона и кризис идентичности</w:t>
      </w:r>
    </w:p>
    <w:p w14:paraId="3A334F28" w14:textId="77777777" w:rsidR="00AF3B81" w:rsidRDefault="00D87893" w:rsidP="00D87893">
      <w:pPr>
        <w:ind w:firstLine="709"/>
        <w:jc w:val="both"/>
        <w:rPr>
          <w:color w:val="000000"/>
        </w:rPr>
      </w:pPr>
      <w:r>
        <w:rPr>
          <w:color w:val="000000"/>
        </w:rPr>
        <w:t xml:space="preserve">Фундаментальное значение для понимания проблемы инфантилизма имеет психосоциальная теория развития личности, разработанная Эриком Эриксоном. В своей эпигенетической концепции Эриксон описал восемь стадий психосоциального развития, каждая из которых характеризуется специфическим кризисом, требующим разрешения для успешного перехода к следующему этапу </w:t>
      </w:r>
      <w:r>
        <w:rPr>
          <w:color w:val="000000"/>
          <w:vertAlign w:val="superscript"/>
        </w:rPr>
        <w:t>[8]</w:t>
      </w:r>
      <w:r>
        <w:rPr>
          <w:color w:val="000000"/>
        </w:rPr>
        <w:t>.</w:t>
      </w:r>
    </w:p>
    <w:p w14:paraId="48C33849" w14:textId="3C203237" w:rsidR="00D87893" w:rsidRDefault="00D87893" w:rsidP="00D87893">
      <w:pPr>
        <w:ind w:firstLine="709"/>
        <w:jc w:val="both"/>
      </w:pPr>
      <w:r w:rsidRPr="00AF3B81">
        <w:rPr>
          <w:b/>
          <w:bCs/>
          <w:color w:val="000000"/>
        </w:rPr>
        <w:t>Пятая стадия</w:t>
      </w:r>
      <w:r>
        <w:rPr>
          <w:color w:val="000000"/>
        </w:rPr>
        <w:t xml:space="preserve"> — «идентичность против ролевой диффузии» (подростковый возраст и ранняя юность) — представляет собой критический период </w:t>
      </w:r>
      <w:proofErr w:type="spellStart"/>
      <w:r>
        <w:rPr>
          <w:color w:val="000000"/>
        </w:rPr>
        <w:t>формированияSense</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identity</w:t>
      </w:r>
      <w:proofErr w:type="spellEnd"/>
      <w:r>
        <w:rPr>
          <w:color w:val="000000"/>
        </w:rPr>
        <w:t>, цельного образа «Я», включающего ценности, убеждения, профессиональные предпочтения и жизненные цели.</w:t>
      </w:r>
    </w:p>
    <w:p w14:paraId="04531DF1" w14:textId="77777777" w:rsidR="00D87893" w:rsidRDefault="00D87893" w:rsidP="00D87893">
      <w:pPr>
        <w:ind w:firstLine="709"/>
        <w:jc w:val="both"/>
      </w:pPr>
      <w:r>
        <w:rPr>
          <w:color w:val="000000"/>
        </w:rPr>
        <w:t>Эриксон подчёркивал, что неразрешённый кризис идентичности ведёт к состоянию ролевой диффузии — неспособности определить собственное место в обществе, выбрать профессиональный путь и сформулировать систему ценностей. Именно данное состояние, по мнению ряда исследователей, является психологическим ядром современного инфантилизма. Молодой человек, не прошедший успешно стадию формирования идентичности, оказывается не готовым к выполнению взрослых ролей и посему либо откладывает их принятие, либо имитирует их принятие без реального проживания соответствующих функций [8, с. 156].</w:t>
      </w:r>
    </w:p>
    <w:p w14:paraId="03B05CBA" w14:textId="77777777" w:rsidR="00D87893" w:rsidRDefault="00D87893" w:rsidP="00D87893">
      <w:pPr>
        <w:ind w:firstLine="709"/>
        <w:jc w:val="both"/>
      </w:pPr>
      <w:r w:rsidRPr="00AF3B81">
        <w:rPr>
          <w:b/>
          <w:bCs/>
          <w:color w:val="000000"/>
        </w:rPr>
        <w:t>Шестая стадия</w:t>
      </w:r>
      <w:r>
        <w:rPr>
          <w:color w:val="000000"/>
        </w:rPr>
        <w:t xml:space="preserve"> — «близость против изоляции» (молодость) — также непосредственно связана с проблематикой ложной автономии. Способность к формированию глубоких, обязывающих межличностных отношений, по Эриксону, возможна только при наличии устойчивой идентичности. Молодые люди с диффузной идентичностью, оказываясь не способными на подлинную близость, часто формируют зависимые отношения с родителями, которые замещают им партнёрские и дружеские связи. Парадоксальным образом, их </w:t>
      </w:r>
      <w:r>
        <w:rPr>
          <w:color w:val="000000"/>
        </w:rPr>
        <w:lastRenderedPageBreak/>
        <w:t xml:space="preserve">внешняя «независимость» (отсутствие брака, семьи, стабильных отношений) сочетается с глубокой внутренней зависимостью от родительской поддержки </w:t>
      </w:r>
      <w:r>
        <w:rPr>
          <w:color w:val="000000"/>
          <w:vertAlign w:val="superscript"/>
        </w:rPr>
        <w:t>[8]</w:t>
      </w:r>
      <w:r>
        <w:rPr>
          <w:color w:val="000000"/>
        </w:rPr>
        <w:t>.</w:t>
      </w:r>
    </w:p>
    <w:p w14:paraId="04BBD72E" w14:textId="77777777" w:rsidR="00BD48FC" w:rsidRDefault="00D87893" w:rsidP="00D87893">
      <w:pPr>
        <w:ind w:firstLine="709"/>
        <w:jc w:val="both"/>
        <w:rPr>
          <w:color w:val="000000"/>
        </w:rPr>
      </w:pPr>
      <w:r>
        <w:rPr>
          <w:color w:val="000000"/>
        </w:rPr>
        <w:t>Важно отметить, что Эриксон вводит понятие «психосоциального моратория» — легитимной отсрочки принятия взрослых обязательств, предоставляемой обществом молодому человеку для поиска идентичности.</w:t>
      </w:r>
    </w:p>
    <w:p w14:paraId="086A2183" w14:textId="57878310" w:rsidR="00BD48FC" w:rsidRDefault="00D87893" w:rsidP="00D87893">
      <w:pPr>
        <w:ind w:firstLine="709"/>
        <w:jc w:val="both"/>
        <w:rPr>
          <w:color w:val="000000"/>
        </w:rPr>
      </w:pPr>
      <w:r w:rsidRPr="00BD48FC">
        <w:rPr>
          <w:b/>
          <w:bCs/>
          <w:color w:val="000000"/>
        </w:rPr>
        <w:t xml:space="preserve">В современных условиях данный мораторий существенно удлинился: </w:t>
      </w:r>
      <w:r>
        <w:rPr>
          <w:color w:val="000000"/>
        </w:rPr>
        <w:t>если в середине XX века он охватывал преимущественно подростковый возраст, то сегодня он может распространяться на весь период от 18 до 30 лет.</w:t>
      </w:r>
    </w:p>
    <w:p w14:paraId="1FE20B90" w14:textId="2D5A9DF2" w:rsidR="00D87893" w:rsidRDefault="00D87893" w:rsidP="00D87893">
      <w:pPr>
        <w:ind w:firstLine="709"/>
        <w:jc w:val="both"/>
        <w:rPr>
          <w:color w:val="000000"/>
        </w:rPr>
      </w:pPr>
      <w:r>
        <w:rPr>
          <w:color w:val="000000"/>
        </w:rPr>
        <w:t>Проблема заключается в том, что вместо продуктивного поиска себя данный период всё чаще заполняется потребительским поведением, цифровым потреблением и пассивным ожиданием, что превращает мораторий из стадии развития в хроническое состояние инфантилизма [1, 8].</w:t>
      </w:r>
    </w:p>
    <w:p w14:paraId="54840C91" w14:textId="77777777" w:rsidR="00D17831" w:rsidRDefault="00D17831" w:rsidP="00D17831">
      <w:pPr>
        <w:pStyle w:val="a4"/>
      </w:pPr>
    </w:p>
    <w:p w14:paraId="3DE24B6F" w14:textId="77777777" w:rsidR="00D87893" w:rsidRDefault="00D87893" w:rsidP="00D17831">
      <w:pPr>
        <w:spacing w:before="240" w:after="120"/>
        <w:jc w:val="center"/>
      </w:pPr>
      <w:r>
        <w:rPr>
          <w:b/>
          <w:bCs/>
          <w:color w:val="000000"/>
        </w:rPr>
        <w:t>Концепция «выдерживающего взросления» Дж. Арнетта</w:t>
      </w:r>
    </w:p>
    <w:p w14:paraId="409A18DD" w14:textId="77777777" w:rsidR="00AF04F9" w:rsidRDefault="00D87893" w:rsidP="00D87893">
      <w:pPr>
        <w:ind w:firstLine="709"/>
        <w:jc w:val="both"/>
        <w:rPr>
          <w:color w:val="000000"/>
        </w:rPr>
      </w:pPr>
      <w:r>
        <w:rPr>
          <w:color w:val="000000"/>
        </w:rPr>
        <w:t xml:space="preserve">Дж. Арнетт в своих работах, </w:t>
      </w:r>
      <w:proofErr w:type="spellStart"/>
      <w:r>
        <w:rPr>
          <w:color w:val="000000"/>
        </w:rPr>
        <w:t>beginning</w:t>
      </w:r>
      <w:proofErr w:type="spellEnd"/>
      <w:r>
        <w:rPr>
          <w:color w:val="000000"/>
        </w:rPr>
        <w:t xml:space="preserve"> с фундаментальной статьи «Emerging </w:t>
      </w:r>
      <w:proofErr w:type="spellStart"/>
      <w:r>
        <w:rPr>
          <w:color w:val="000000"/>
        </w:rPr>
        <w:t>Adulthood</w:t>
      </w:r>
      <w:proofErr w:type="spellEnd"/>
      <w:r>
        <w:rPr>
          <w:color w:val="000000"/>
        </w:rPr>
        <w:t xml:space="preserve">: A </w:t>
      </w:r>
      <w:proofErr w:type="spellStart"/>
      <w:r>
        <w:rPr>
          <w:color w:val="000000"/>
        </w:rPr>
        <w:t>Theory</w:t>
      </w:r>
      <w:proofErr w:type="spellEnd"/>
      <w:r>
        <w:rPr>
          <w:color w:val="000000"/>
        </w:rPr>
        <w:t xml:space="preserve"> </w:t>
      </w:r>
      <w:proofErr w:type="spellStart"/>
      <w:r>
        <w:rPr>
          <w:color w:val="000000"/>
        </w:rPr>
        <w:t>of</w:t>
      </w:r>
      <w:proofErr w:type="spellEnd"/>
      <w:r>
        <w:rPr>
          <w:color w:val="000000"/>
        </w:rPr>
        <w:t xml:space="preserve"> Development From </w:t>
      </w:r>
      <w:proofErr w:type="spellStart"/>
      <w:r>
        <w:rPr>
          <w:color w:val="000000"/>
        </w:rPr>
        <w:t>the</w:t>
      </w:r>
      <w:proofErr w:type="spellEnd"/>
      <w:r>
        <w:rPr>
          <w:color w:val="000000"/>
        </w:rPr>
        <w:t xml:space="preserve"> </w:t>
      </w:r>
      <w:proofErr w:type="spellStart"/>
      <w:r>
        <w:rPr>
          <w:color w:val="000000"/>
        </w:rPr>
        <w:t>Late</w:t>
      </w:r>
      <w:proofErr w:type="spellEnd"/>
      <w:r>
        <w:rPr>
          <w:color w:val="000000"/>
        </w:rPr>
        <w:t xml:space="preserve"> </w:t>
      </w:r>
      <w:proofErr w:type="spellStart"/>
      <w:r>
        <w:rPr>
          <w:color w:val="000000"/>
        </w:rPr>
        <w:t>Teens</w:t>
      </w:r>
      <w:proofErr w:type="spellEnd"/>
      <w:r>
        <w:rPr>
          <w:color w:val="000000"/>
        </w:rPr>
        <w:t xml:space="preserve"> </w:t>
      </w:r>
      <w:proofErr w:type="spellStart"/>
      <w:r>
        <w:rPr>
          <w:color w:val="000000"/>
        </w:rPr>
        <w:t>Through</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Twenties</w:t>
      </w:r>
      <w:proofErr w:type="spellEnd"/>
      <w:r>
        <w:rPr>
          <w:color w:val="000000"/>
        </w:rPr>
        <w:t xml:space="preserve">» (2000), обосновал статус </w:t>
      </w:r>
      <w:proofErr w:type="spellStart"/>
      <w:r>
        <w:rPr>
          <w:color w:val="000000"/>
        </w:rPr>
        <w:t>emerging</w:t>
      </w:r>
      <w:proofErr w:type="spellEnd"/>
      <w:r>
        <w:rPr>
          <w:color w:val="000000"/>
        </w:rPr>
        <w:t xml:space="preserve"> </w:t>
      </w:r>
      <w:proofErr w:type="spellStart"/>
      <w:r>
        <w:rPr>
          <w:color w:val="000000"/>
        </w:rPr>
        <w:t>adulthood</w:t>
      </w:r>
      <w:proofErr w:type="spellEnd"/>
      <w:r>
        <w:rPr>
          <w:color w:val="000000"/>
        </w:rPr>
        <w:t xml:space="preserve"> (выдерживающего взросления) как самостоятельной стадии психосоциального развития, характерной для индустриальных и постиндустриальных обществ </w:t>
      </w:r>
      <w:r>
        <w:rPr>
          <w:color w:val="000000"/>
          <w:vertAlign w:val="superscript"/>
        </w:rPr>
        <w:t>[1]</w:t>
      </w:r>
      <w:r>
        <w:rPr>
          <w:color w:val="000000"/>
        </w:rPr>
        <w:t>.</w:t>
      </w:r>
    </w:p>
    <w:p w14:paraId="2F165228" w14:textId="77777777" w:rsidR="00AF04F9" w:rsidRDefault="00AF04F9" w:rsidP="00D87893">
      <w:pPr>
        <w:ind w:firstLine="709"/>
        <w:jc w:val="both"/>
        <w:rPr>
          <w:color w:val="000000"/>
        </w:rPr>
      </w:pPr>
    </w:p>
    <w:p w14:paraId="392F9E8D" w14:textId="77777777" w:rsidR="00AF04F9" w:rsidRDefault="00D87893" w:rsidP="00D87893">
      <w:pPr>
        <w:ind w:firstLine="709"/>
        <w:jc w:val="both"/>
        <w:rPr>
          <w:color w:val="000000"/>
        </w:rPr>
      </w:pPr>
      <w:r w:rsidRPr="00AF04F9">
        <w:rPr>
          <w:b/>
          <w:bCs/>
          <w:color w:val="000000"/>
        </w:rPr>
        <w:t>Арнетт выделяет пять ключевых характеристик данной стадии:</w:t>
      </w:r>
    </w:p>
    <w:p w14:paraId="29633FEE" w14:textId="77777777" w:rsidR="00AF04F9" w:rsidRDefault="00D87893" w:rsidP="00D87893">
      <w:pPr>
        <w:ind w:firstLine="709"/>
        <w:jc w:val="both"/>
        <w:rPr>
          <w:color w:val="000000"/>
        </w:rPr>
      </w:pPr>
      <w:r>
        <w:rPr>
          <w:color w:val="000000"/>
        </w:rPr>
        <w:t>1) идентичность исследуется, но не определена;</w:t>
      </w:r>
    </w:p>
    <w:p w14:paraId="1257711B" w14:textId="77777777" w:rsidR="00AF04F9" w:rsidRDefault="00D87893" w:rsidP="00D87893">
      <w:pPr>
        <w:ind w:firstLine="709"/>
        <w:jc w:val="both"/>
        <w:rPr>
          <w:color w:val="000000"/>
        </w:rPr>
      </w:pPr>
      <w:r>
        <w:rPr>
          <w:color w:val="000000"/>
        </w:rPr>
        <w:t>2) нестабильность — частая смена мест жительства, работы, партнёров;</w:t>
      </w:r>
    </w:p>
    <w:p w14:paraId="25762AF2" w14:textId="77777777" w:rsidR="00AF04F9" w:rsidRDefault="00D87893" w:rsidP="00D87893">
      <w:pPr>
        <w:ind w:firstLine="709"/>
        <w:jc w:val="both"/>
        <w:rPr>
          <w:color w:val="000000"/>
        </w:rPr>
      </w:pPr>
      <w:r>
        <w:rPr>
          <w:color w:val="000000"/>
        </w:rPr>
        <w:t>3) самоощущение «между подростком и взрослым»;</w:t>
      </w:r>
    </w:p>
    <w:p w14:paraId="7D0BF61B" w14:textId="77777777" w:rsidR="00AF04F9" w:rsidRDefault="00D87893" w:rsidP="00D87893">
      <w:pPr>
        <w:ind w:firstLine="709"/>
        <w:jc w:val="both"/>
        <w:rPr>
          <w:color w:val="000000"/>
        </w:rPr>
      </w:pPr>
      <w:r>
        <w:rPr>
          <w:color w:val="000000"/>
        </w:rPr>
        <w:t>4) ориентация на возможности и открытость новому опыту;</w:t>
      </w:r>
    </w:p>
    <w:p w14:paraId="2D74BD0A" w14:textId="41E4AEA0" w:rsidR="00D87893" w:rsidRDefault="00D87893" w:rsidP="00D87893">
      <w:pPr>
        <w:ind w:firstLine="709"/>
        <w:jc w:val="both"/>
        <w:rPr>
          <w:color w:val="000000"/>
        </w:rPr>
      </w:pPr>
      <w:r>
        <w:rPr>
          <w:color w:val="000000"/>
        </w:rPr>
        <w:t xml:space="preserve">5) «век самого себя» — высокая степень </w:t>
      </w:r>
      <w:proofErr w:type="spellStart"/>
      <w:r>
        <w:rPr>
          <w:color w:val="000000"/>
        </w:rPr>
        <w:t>саморефлексии</w:t>
      </w:r>
      <w:proofErr w:type="spellEnd"/>
      <w:r>
        <w:rPr>
          <w:color w:val="000000"/>
        </w:rPr>
        <w:t xml:space="preserve"> и фокус на собственном развитии.</w:t>
      </w:r>
    </w:p>
    <w:p w14:paraId="03091DDC" w14:textId="77777777" w:rsidR="00AF04F9" w:rsidRDefault="00AF04F9" w:rsidP="00D87893">
      <w:pPr>
        <w:ind w:firstLine="709"/>
        <w:jc w:val="both"/>
      </w:pPr>
    </w:p>
    <w:p w14:paraId="55C59B07" w14:textId="77777777" w:rsidR="00AF04F9" w:rsidRDefault="00D87893" w:rsidP="00D87893">
      <w:pPr>
        <w:ind w:firstLine="709"/>
        <w:jc w:val="both"/>
        <w:rPr>
          <w:color w:val="000000"/>
        </w:rPr>
      </w:pPr>
      <w:r>
        <w:rPr>
          <w:color w:val="000000"/>
        </w:rPr>
        <w:lastRenderedPageBreak/>
        <w:t>Концепция Арнетта представляет значительную эвристическую ценность для понимания феномена ложной автономии.</w:t>
      </w:r>
    </w:p>
    <w:p w14:paraId="0725B7AD" w14:textId="311D8D61" w:rsidR="00AF04F9" w:rsidRDefault="00D87893" w:rsidP="00D87893">
      <w:pPr>
        <w:ind w:firstLine="709"/>
        <w:jc w:val="both"/>
        <w:rPr>
          <w:color w:val="000000"/>
        </w:rPr>
      </w:pPr>
      <w:r>
        <w:rPr>
          <w:color w:val="000000"/>
        </w:rPr>
        <w:t xml:space="preserve">Положительные аспекты </w:t>
      </w:r>
      <w:proofErr w:type="spellStart"/>
      <w:r>
        <w:rPr>
          <w:color w:val="000000"/>
        </w:rPr>
        <w:t>emerging</w:t>
      </w:r>
      <w:proofErr w:type="spellEnd"/>
      <w:r>
        <w:rPr>
          <w:color w:val="000000"/>
        </w:rPr>
        <w:t xml:space="preserve"> </w:t>
      </w:r>
      <w:proofErr w:type="spellStart"/>
      <w:r>
        <w:rPr>
          <w:color w:val="000000"/>
        </w:rPr>
        <w:t>adulthood</w:t>
      </w:r>
      <w:proofErr w:type="spellEnd"/>
      <w:r>
        <w:rPr>
          <w:color w:val="000000"/>
        </w:rPr>
        <w:t xml:space="preserve"> — открытость новому опыту, исследовательская активность, формирование идентичности через пробование различных ролей — могут трансформироваться в свои противоположности при отсутствии поддерживающего семейного окружения.</w:t>
      </w:r>
    </w:p>
    <w:p w14:paraId="7284E8B2" w14:textId="03524B77" w:rsidR="00D87893" w:rsidRDefault="00D87893" w:rsidP="00D87893">
      <w:pPr>
        <w:ind w:firstLine="709"/>
        <w:jc w:val="both"/>
      </w:pPr>
      <w:r>
        <w:rPr>
          <w:color w:val="000000"/>
        </w:rPr>
        <w:t xml:space="preserve">Исследовательская активность деградирует в хроническую неопределённость, смена ролей — в неспособность к обязательствам, а «век самого себя» — в эгоцентризм и потребительство. Именно такая искажённая форма </w:t>
      </w:r>
      <w:proofErr w:type="spellStart"/>
      <w:r>
        <w:rPr>
          <w:color w:val="000000"/>
        </w:rPr>
        <w:t>emerging</w:t>
      </w:r>
      <w:proofErr w:type="spellEnd"/>
      <w:r>
        <w:rPr>
          <w:color w:val="000000"/>
        </w:rPr>
        <w:t xml:space="preserve"> </w:t>
      </w:r>
      <w:proofErr w:type="spellStart"/>
      <w:r>
        <w:rPr>
          <w:color w:val="000000"/>
        </w:rPr>
        <w:t>adulthood</w:t>
      </w:r>
      <w:proofErr w:type="spellEnd"/>
      <w:r>
        <w:rPr>
          <w:color w:val="000000"/>
        </w:rPr>
        <w:t xml:space="preserve"> и составляет ядро ложной автономии [1, 9].</w:t>
      </w:r>
    </w:p>
    <w:p w14:paraId="17EC7AD5" w14:textId="77777777" w:rsidR="00AF04F9" w:rsidRDefault="00D87893" w:rsidP="00D87893">
      <w:pPr>
        <w:ind w:firstLine="709"/>
        <w:jc w:val="both"/>
        <w:rPr>
          <w:color w:val="000000"/>
        </w:rPr>
      </w:pPr>
      <w:r>
        <w:rPr>
          <w:color w:val="000000"/>
        </w:rPr>
        <w:t xml:space="preserve">Арнетт, однако, предупреждает против отождествления </w:t>
      </w:r>
      <w:proofErr w:type="spellStart"/>
      <w:r>
        <w:rPr>
          <w:color w:val="000000"/>
        </w:rPr>
        <w:t>emerging</w:t>
      </w:r>
      <w:proofErr w:type="spellEnd"/>
      <w:r>
        <w:rPr>
          <w:color w:val="000000"/>
        </w:rPr>
        <w:t xml:space="preserve"> </w:t>
      </w:r>
      <w:proofErr w:type="spellStart"/>
      <w:r>
        <w:rPr>
          <w:color w:val="000000"/>
        </w:rPr>
        <w:t>adulthood</w:t>
      </w:r>
      <w:proofErr w:type="spellEnd"/>
      <w:r>
        <w:rPr>
          <w:color w:val="000000"/>
        </w:rPr>
        <w:t xml:space="preserve"> с инфантилизмом. По его данным, большинство молодых людей в период выдерживающего взросления демонстрируют высокую степень субъективного ощущения взрослости, связывая её не с традиционными маркерами (брак, родительство), а с принятием ответственности за свои решения, самостоятельностью в мышлении и способностью к самоподдержке.</w:t>
      </w:r>
    </w:p>
    <w:p w14:paraId="6FDFDA1D" w14:textId="3828FFDC" w:rsidR="00D87893" w:rsidRDefault="00D87893" w:rsidP="00D87893">
      <w:pPr>
        <w:ind w:firstLine="709"/>
        <w:jc w:val="both"/>
        <w:rPr>
          <w:color w:val="000000"/>
        </w:rPr>
      </w:pPr>
      <w:r>
        <w:rPr>
          <w:color w:val="000000"/>
        </w:rPr>
        <w:t xml:space="preserve">Проблема ложной автономии возникает тогда, когда молодой человек усваивает форму (ощущение взрослости) без содержания (реальная ответственность), что зачастую является следствием определённых стилей семейного воспитания </w:t>
      </w:r>
      <w:r>
        <w:rPr>
          <w:color w:val="000000"/>
          <w:vertAlign w:val="superscript"/>
        </w:rPr>
        <w:t>[1]</w:t>
      </w:r>
      <w:r>
        <w:rPr>
          <w:color w:val="000000"/>
        </w:rPr>
        <w:t>.</w:t>
      </w:r>
    </w:p>
    <w:p w14:paraId="6149121B" w14:textId="77777777" w:rsidR="00AF04F9" w:rsidRDefault="00AF04F9" w:rsidP="00D87893">
      <w:pPr>
        <w:ind w:firstLine="709"/>
        <w:jc w:val="both"/>
      </w:pPr>
    </w:p>
    <w:p w14:paraId="79BF88A3" w14:textId="77777777" w:rsidR="00D87893" w:rsidRDefault="00D87893" w:rsidP="00AF04F9">
      <w:pPr>
        <w:spacing w:before="240" w:after="120"/>
        <w:jc w:val="center"/>
      </w:pPr>
      <w:r>
        <w:rPr>
          <w:b/>
          <w:bCs/>
          <w:color w:val="000000"/>
        </w:rPr>
        <w:t xml:space="preserve">Стили семейного воспитания по Д. </w:t>
      </w:r>
      <w:proofErr w:type="spellStart"/>
      <w:r>
        <w:rPr>
          <w:b/>
          <w:bCs/>
          <w:color w:val="000000"/>
        </w:rPr>
        <w:t>Баумринд</w:t>
      </w:r>
      <w:proofErr w:type="spellEnd"/>
      <w:r>
        <w:rPr>
          <w:b/>
          <w:bCs/>
          <w:color w:val="000000"/>
        </w:rPr>
        <w:t xml:space="preserve"> и их влияние на автономию</w:t>
      </w:r>
    </w:p>
    <w:p w14:paraId="74E23BD4" w14:textId="77777777" w:rsidR="00AF04F9" w:rsidRDefault="00D87893" w:rsidP="00D87893">
      <w:pPr>
        <w:ind w:firstLine="709"/>
        <w:jc w:val="both"/>
        <w:rPr>
          <w:color w:val="000000"/>
        </w:rPr>
      </w:pPr>
      <w:r>
        <w:rPr>
          <w:color w:val="000000"/>
        </w:rPr>
        <w:t xml:space="preserve">Классическая типология стилей семейного воспитания, разработанная Дайаной </w:t>
      </w:r>
      <w:proofErr w:type="spellStart"/>
      <w:r>
        <w:rPr>
          <w:color w:val="000000"/>
        </w:rPr>
        <w:t>Баумринд</w:t>
      </w:r>
      <w:proofErr w:type="spellEnd"/>
      <w:r>
        <w:rPr>
          <w:color w:val="000000"/>
        </w:rPr>
        <w:t xml:space="preserve"> и дополненная Элеанор </w:t>
      </w:r>
      <w:proofErr w:type="spellStart"/>
      <w:r>
        <w:rPr>
          <w:color w:val="000000"/>
        </w:rPr>
        <w:t>Маккоби</w:t>
      </w:r>
      <w:proofErr w:type="spellEnd"/>
      <w:r>
        <w:rPr>
          <w:color w:val="000000"/>
        </w:rPr>
        <w:t xml:space="preserve"> и Мартином, выделяет три основных стиля: авторитарный, авторитетный и попустительский (</w:t>
      </w:r>
      <w:proofErr w:type="spellStart"/>
      <w:r>
        <w:rPr>
          <w:color w:val="000000"/>
        </w:rPr>
        <w:t>перинmissive</w:t>
      </w:r>
      <w:proofErr w:type="spellEnd"/>
      <w:r>
        <w:rPr>
          <w:color w:val="000000"/>
        </w:rPr>
        <w:t xml:space="preserve">) </w:t>
      </w:r>
      <w:r>
        <w:rPr>
          <w:color w:val="000000"/>
          <w:vertAlign w:val="superscript"/>
        </w:rPr>
        <w:t>[10]</w:t>
      </w:r>
      <w:r>
        <w:rPr>
          <w:color w:val="000000"/>
        </w:rPr>
        <w:t>.</w:t>
      </w:r>
    </w:p>
    <w:p w14:paraId="43E9CA07" w14:textId="0174B221" w:rsidR="00D87893" w:rsidRDefault="00D87893" w:rsidP="00D87893">
      <w:pPr>
        <w:ind w:firstLine="709"/>
        <w:jc w:val="both"/>
      </w:pPr>
      <w:r>
        <w:rPr>
          <w:color w:val="000000"/>
        </w:rPr>
        <w:t xml:space="preserve">Данная типология имеет непосредственное отношение к проблеме формирования ложной автономии, поскольку каждый из стилей по-разному </w:t>
      </w:r>
      <w:r>
        <w:rPr>
          <w:color w:val="000000"/>
        </w:rPr>
        <w:lastRenderedPageBreak/>
        <w:t>влияет на развитие навыков саморегуляции, ответственности и принятия решений у ребёнка.</w:t>
      </w:r>
    </w:p>
    <w:p w14:paraId="216357E3" w14:textId="77777777" w:rsidR="00AF04F9" w:rsidRDefault="00D87893" w:rsidP="00D87893">
      <w:pPr>
        <w:ind w:firstLine="709"/>
        <w:jc w:val="both"/>
        <w:rPr>
          <w:color w:val="000000"/>
        </w:rPr>
      </w:pPr>
      <w:r>
        <w:rPr>
          <w:color w:val="000000"/>
        </w:rPr>
        <w:t>Авторитетный стиль (баланс контроля и теплоты), по данным многочисленных исследований, наиболее способствует формированию подлинной автономии ребёнка. Родители, практикующие данный стиль, устанавливают чёткие правила и ожидания, при этом обеспечивая эмоциональную поддержку, уважая мнение ребёнка и поощряя его самостоятельность в пределах разумного.</w:t>
      </w:r>
    </w:p>
    <w:p w14:paraId="7AF84F46" w14:textId="70E8787D" w:rsidR="00D87893" w:rsidRDefault="00D87893" w:rsidP="00D87893">
      <w:pPr>
        <w:ind w:firstLine="709"/>
        <w:jc w:val="both"/>
      </w:pPr>
      <w:r>
        <w:rPr>
          <w:color w:val="000000"/>
        </w:rPr>
        <w:t>В рамках концепции Л.С. Выготского о зоне ближайшего развития авторитетный стиль можно интерпретировать как оптимальное расположение «строительных лесов» — поддерживающей структуры, которая постепенно убирается по мере нарастания компетентности ребёнка [4, 10, 11].</w:t>
      </w:r>
    </w:p>
    <w:p w14:paraId="18D56160" w14:textId="77777777" w:rsidR="00AF04F9" w:rsidRDefault="00D87893" w:rsidP="00D87893">
      <w:pPr>
        <w:ind w:firstLine="709"/>
        <w:jc w:val="both"/>
        <w:rPr>
          <w:color w:val="000000"/>
        </w:rPr>
      </w:pPr>
      <w:r>
        <w:rPr>
          <w:color w:val="000000"/>
        </w:rPr>
        <w:t xml:space="preserve">Авторитарный стиль (высокий контроль при низкой эмоциональной поддержке) формирует либо </w:t>
      </w:r>
      <w:proofErr w:type="spellStart"/>
      <w:r>
        <w:rPr>
          <w:color w:val="000000"/>
        </w:rPr>
        <w:t>бунтарски</w:t>
      </w:r>
      <w:proofErr w:type="spellEnd"/>
      <w:r>
        <w:rPr>
          <w:color w:val="000000"/>
        </w:rPr>
        <w:t>-автономный тип личности, который демонстрирует внешнюю независимость как реакцию отторжения, либо покорно-зависимый тип, который привыкает к подчинению и не способен к самостоятельному целеполаганию.</w:t>
      </w:r>
    </w:p>
    <w:p w14:paraId="23061D61" w14:textId="625CAFE9" w:rsidR="00D87893" w:rsidRDefault="00D87893" w:rsidP="00D87893">
      <w:pPr>
        <w:ind w:firstLine="709"/>
        <w:jc w:val="both"/>
      </w:pPr>
      <w:r>
        <w:rPr>
          <w:color w:val="000000"/>
        </w:rPr>
        <w:t xml:space="preserve">Попустительский стиль (низкий контроль при высокой эмоциональной поддержке), напротив, не формирует у ребёнка навыков саморегуляции и ответственности, создавая благоприятную почву для инфантильного поведения. Ребёнок, не сталкивающийся с необходимостью учитывать последствия своих действий и соблюдать границы, не развивает волевую регуляцию и не учится принимать решения </w:t>
      </w:r>
      <w:r>
        <w:rPr>
          <w:color w:val="000000"/>
          <w:vertAlign w:val="superscript"/>
        </w:rPr>
        <w:t>[10]</w:t>
      </w:r>
      <w:r>
        <w:rPr>
          <w:color w:val="000000"/>
        </w:rPr>
        <w:t>.</w:t>
      </w:r>
    </w:p>
    <w:p w14:paraId="1D3E2BCA" w14:textId="77777777" w:rsidR="00AF04F9" w:rsidRDefault="00D87893" w:rsidP="00D87893">
      <w:pPr>
        <w:ind w:firstLine="709"/>
        <w:jc w:val="both"/>
        <w:rPr>
          <w:color w:val="000000"/>
        </w:rPr>
      </w:pPr>
      <w:r>
        <w:rPr>
          <w:color w:val="000000"/>
        </w:rPr>
        <w:t xml:space="preserve">Особое внимание следует уделить </w:t>
      </w:r>
      <w:proofErr w:type="spellStart"/>
      <w:r>
        <w:rPr>
          <w:color w:val="000000"/>
        </w:rPr>
        <w:t>гиперпротективному</w:t>
      </w:r>
      <w:proofErr w:type="spellEnd"/>
      <w:r>
        <w:rPr>
          <w:color w:val="000000"/>
        </w:rPr>
        <w:t xml:space="preserve"> стилю воспитания, который в ряде исследований выделяется как самостоятельный фактор риска формирования ложной автономии.</w:t>
      </w:r>
    </w:p>
    <w:p w14:paraId="3CA1C9E9" w14:textId="64BF62CC" w:rsidR="00D87893" w:rsidRDefault="00D87893" w:rsidP="00D87893">
      <w:pPr>
        <w:ind w:firstLine="709"/>
        <w:jc w:val="both"/>
        <w:rPr>
          <w:color w:val="000000"/>
        </w:rPr>
      </w:pPr>
      <w:proofErr w:type="spellStart"/>
      <w:r w:rsidRPr="00AF04F9">
        <w:rPr>
          <w:b/>
          <w:bCs/>
          <w:color w:val="000000"/>
        </w:rPr>
        <w:t>Гиперпротекция</w:t>
      </w:r>
      <w:proofErr w:type="spellEnd"/>
      <w:r w:rsidRPr="00AF04F9">
        <w:rPr>
          <w:b/>
          <w:bCs/>
          <w:color w:val="000000"/>
        </w:rPr>
        <w:t xml:space="preserve"> </w:t>
      </w:r>
      <w:r>
        <w:rPr>
          <w:color w:val="000000"/>
        </w:rPr>
        <w:t xml:space="preserve">— это чрезмерная опека, при которой родители берут на себя решение проблем ребёнка, ограничивают его самостоятельность и не допускают столкновение с реальными трудностями. Парадоксально, но именно </w:t>
      </w:r>
      <w:proofErr w:type="spellStart"/>
      <w:r>
        <w:rPr>
          <w:color w:val="000000"/>
        </w:rPr>
        <w:t>гиперпротекция</w:t>
      </w:r>
      <w:proofErr w:type="spellEnd"/>
      <w:r>
        <w:rPr>
          <w:color w:val="000000"/>
        </w:rPr>
        <w:t xml:space="preserve"> часто мотивируется желанием родителей «сделать ребёнка </w:t>
      </w:r>
      <w:r>
        <w:rPr>
          <w:color w:val="000000"/>
        </w:rPr>
        <w:lastRenderedPageBreak/>
        <w:t>самостоятельным»: помогая с учёбой, решая бытовые проблемы, обеспечивая материально, родители создают условия, при которых ребёнок не имеет возможности развивать автономию в практическом плане [2, 3, 5].</w:t>
      </w:r>
    </w:p>
    <w:p w14:paraId="678A743E" w14:textId="77777777" w:rsidR="008A6895" w:rsidRDefault="008A6895" w:rsidP="008A6895">
      <w:pPr>
        <w:pStyle w:val="a4"/>
      </w:pPr>
    </w:p>
    <w:p w14:paraId="25CBC7E9" w14:textId="77777777" w:rsidR="00D87893" w:rsidRDefault="00D87893" w:rsidP="008A6895">
      <w:pPr>
        <w:spacing w:before="240" w:after="120"/>
        <w:jc w:val="center"/>
      </w:pPr>
      <w:r>
        <w:rPr>
          <w:b/>
          <w:bCs/>
          <w:color w:val="000000"/>
        </w:rPr>
        <w:t>Зона ближайшего развития Л.С. Выготского в контексте сепарации</w:t>
      </w:r>
    </w:p>
    <w:p w14:paraId="7529620E" w14:textId="77777777" w:rsidR="007A3134" w:rsidRDefault="00D87893" w:rsidP="00D87893">
      <w:pPr>
        <w:ind w:firstLine="709"/>
        <w:jc w:val="both"/>
        <w:rPr>
          <w:color w:val="000000"/>
        </w:rPr>
      </w:pPr>
      <w:r>
        <w:rPr>
          <w:color w:val="000000"/>
        </w:rPr>
        <w:t xml:space="preserve">Концепция зоны ближайшего развития (ЗБР), предложенная Л.С. Выготским, представляет собой один из наиболее продуктивных теоретических инструментов для понимания механизмов формирования автономии в семейном контексте </w:t>
      </w:r>
      <w:r>
        <w:rPr>
          <w:color w:val="000000"/>
          <w:vertAlign w:val="superscript"/>
        </w:rPr>
        <w:t>[11]</w:t>
      </w:r>
      <w:r>
        <w:rPr>
          <w:color w:val="000000"/>
        </w:rPr>
        <w:t>.</w:t>
      </w:r>
    </w:p>
    <w:p w14:paraId="15C10E70" w14:textId="1FD979FB" w:rsidR="00D87893" w:rsidRDefault="00D87893" w:rsidP="00D87893">
      <w:pPr>
        <w:ind w:firstLine="709"/>
        <w:jc w:val="both"/>
      </w:pPr>
      <w:r>
        <w:rPr>
          <w:color w:val="000000"/>
        </w:rPr>
        <w:t xml:space="preserve">ЗБР определяется как расстояние между уровнем актуального развития ребёнка (тем, что он уже может делать самостоятельно) и уровнем его потенциального развития (тем, что он способен сделать с помощью взрослого). </w:t>
      </w:r>
      <w:r w:rsidRPr="007A3134">
        <w:rPr>
          <w:b/>
          <w:bCs/>
          <w:color w:val="000000"/>
        </w:rPr>
        <w:t xml:space="preserve">Данная концепция позволяет по-новому взглянуть на процесс сепарации </w:t>
      </w:r>
      <w:r>
        <w:rPr>
          <w:color w:val="000000"/>
        </w:rPr>
        <w:t>— не как на единовременный разрыв зависимостей, а как на постепенную передачу ответственности от родителя к ребёнку.</w:t>
      </w:r>
    </w:p>
    <w:p w14:paraId="2E96998A" w14:textId="77777777" w:rsidR="00121848" w:rsidRDefault="00D87893" w:rsidP="00D87893">
      <w:pPr>
        <w:ind w:firstLine="709"/>
        <w:jc w:val="both"/>
        <w:rPr>
          <w:color w:val="000000"/>
        </w:rPr>
      </w:pPr>
      <w:r w:rsidRPr="00121848">
        <w:rPr>
          <w:b/>
          <w:bCs/>
          <w:color w:val="000000"/>
        </w:rPr>
        <w:t>В контексте проблемы ложной автономии концепция ЗБР позволяет сформулировать ключевой диагностический критерий:</w:t>
      </w:r>
      <w:r>
        <w:rPr>
          <w:color w:val="000000"/>
        </w:rPr>
        <w:t xml:space="preserve"> если родители действуют в зоне актуального развития ребёнка (решают то, с чем он уже способен справиться самостоятельно), они блокируют развитие автономии и создают условия для формирования ложной автономии.</w:t>
      </w:r>
    </w:p>
    <w:p w14:paraId="06860892" w14:textId="77777777" w:rsidR="004B70B0" w:rsidRDefault="00D87893" w:rsidP="00D87893">
      <w:pPr>
        <w:ind w:firstLine="709"/>
        <w:jc w:val="both"/>
        <w:rPr>
          <w:color w:val="000000"/>
        </w:rPr>
      </w:pPr>
      <w:r>
        <w:rPr>
          <w:color w:val="000000"/>
        </w:rPr>
        <w:t>Напротив, если родители действуют в зоне ближайшего развития — предлагают помощь, которая чуть превышает возможности ребёнка, побуждая его к самостоятельному решению, — они способствуют развитию подлинной автономии.</w:t>
      </w:r>
    </w:p>
    <w:p w14:paraId="2A539B88" w14:textId="345A47EC" w:rsidR="00D87893" w:rsidRDefault="00D87893" w:rsidP="00D87893">
      <w:pPr>
        <w:ind w:firstLine="709"/>
        <w:jc w:val="both"/>
      </w:pPr>
      <w:r w:rsidRPr="004B70B0">
        <w:rPr>
          <w:b/>
          <w:bCs/>
          <w:color w:val="000000"/>
        </w:rPr>
        <w:t>Данный принцип может быть назван «правилом опережающей передачи ответственности»:</w:t>
      </w:r>
      <w:r>
        <w:rPr>
          <w:color w:val="000000"/>
        </w:rPr>
        <w:t xml:space="preserve"> ответственность должна передаваться чуть раньше, чем ребёнок чувствует себя полностью готовым к ней </w:t>
      </w:r>
      <w:r>
        <w:rPr>
          <w:color w:val="000000"/>
          <w:vertAlign w:val="superscript"/>
        </w:rPr>
        <w:t>[11]</w:t>
      </w:r>
      <w:r>
        <w:rPr>
          <w:color w:val="000000"/>
        </w:rPr>
        <w:t>.</w:t>
      </w:r>
    </w:p>
    <w:p w14:paraId="69A13AB3" w14:textId="77777777" w:rsidR="00E8042F" w:rsidRDefault="00D87893" w:rsidP="00D87893">
      <w:pPr>
        <w:ind w:firstLine="709"/>
        <w:jc w:val="both"/>
        <w:rPr>
          <w:color w:val="000000"/>
        </w:rPr>
      </w:pPr>
      <w:r>
        <w:rPr>
          <w:color w:val="000000"/>
        </w:rPr>
        <w:t xml:space="preserve">Проблема заключается в том, что многие родители, движимые тревогой за ребёнка или желанием продемонстрировать свою значимость, систематически </w:t>
      </w:r>
      <w:r>
        <w:rPr>
          <w:color w:val="000000"/>
        </w:rPr>
        <w:lastRenderedPageBreak/>
        <w:t>нарушают данный принцип. Они решают за ребёнка учебные задачи, конфликтные ситуации, бытовые проблемы, которые тот мог бы решить самостоятельно.</w:t>
      </w:r>
    </w:p>
    <w:p w14:paraId="645454FA" w14:textId="77777777" w:rsidR="00E8042F" w:rsidRDefault="00D87893" w:rsidP="00D87893">
      <w:pPr>
        <w:ind w:firstLine="709"/>
        <w:jc w:val="both"/>
        <w:rPr>
          <w:color w:val="000000"/>
        </w:rPr>
      </w:pPr>
      <w:r>
        <w:rPr>
          <w:color w:val="000000"/>
        </w:rPr>
        <w:t>При этом формируется порочный круг: чем больше родители решают за ребёнка, тем менее компетентным он ощущает себя, тем сильнее его зависимость, тем более оправданной кажется родителям их помощь.</w:t>
      </w:r>
    </w:p>
    <w:p w14:paraId="648276C3" w14:textId="1A5FB2A0" w:rsidR="00B5122A" w:rsidRDefault="00D87893" w:rsidP="00D87893">
      <w:pPr>
        <w:ind w:firstLine="709"/>
        <w:jc w:val="both"/>
        <w:rPr>
          <w:color w:val="000000"/>
        </w:rPr>
      </w:pPr>
      <w:r>
        <w:rPr>
          <w:color w:val="000000"/>
        </w:rPr>
        <w:t>Выход из данного круга требует от родителей осознанного изменения стратегии взаимодействия и готовности допускать ошибки ребёнка как необходимый этап развития [3, 4, 11].</w:t>
      </w:r>
    </w:p>
    <w:p w14:paraId="0C326842" w14:textId="77777777" w:rsidR="00B5122A" w:rsidRDefault="00B5122A">
      <w:pPr>
        <w:rPr>
          <w:color w:val="000000"/>
        </w:rPr>
      </w:pPr>
      <w:r>
        <w:rPr>
          <w:color w:val="000000"/>
        </w:rPr>
        <w:br w:type="page"/>
      </w:r>
    </w:p>
    <w:p w14:paraId="7C13062E" w14:textId="77777777" w:rsidR="00D87893" w:rsidRDefault="00D87893" w:rsidP="00D87893">
      <w:pPr>
        <w:spacing w:before="360" w:after="240"/>
        <w:jc w:val="center"/>
      </w:pPr>
      <w:r>
        <w:rPr>
          <w:b/>
          <w:bCs/>
          <w:color w:val="000000"/>
        </w:rPr>
        <w:lastRenderedPageBreak/>
        <w:t>ФЕНОМЕН «ЛОЖНОЙ АВТОНОМИИ» В СЕМЕЙНОМ КОНТЕКСТЕ</w:t>
      </w:r>
    </w:p>
    <w:p w14:paraId="28C24A83" w14:textId="77777777" w:rsidR="00E8042F" w:rsidRDefault="00D87893" w:rsidP="00D87893">
      <w:pPr>
        <w:ind w:firstLine="709"/>
        <w:jc w:val="both"/>
        <w:rPr>
          <w:color w:val="000000"/>
        </w:rPr>
      </w:pPr>
      <w:r>
        <w:rPr>
          <w:color w:val="000000"/>
        </w:rPr>
        <w:t>Понятие «ложной автономии» было введено в научный оборот отечественными исследователями для описания специфического состояния, при котором молодой человек демонстрирует внешние атрибуты самостоятельности, оставаясь при этом психологически, финансово и мотивационно зависимым от родителей.</w:t>
      </w:r>
    </w:p>
    <w:p w14:paraId="666870E0" w14:textId="77777777" w:rsidR="00E8042F" w:rsidRDefault="00D87893" w:rsidP="00D87893">
      <w:pPr>
        <w:ind w:firstLine="709"/>
        <w:jc w:val="both"/>
        <w:rPr>
          <w:color w:val="000000"/>
        </w:rPr>
      </w:pPr>
      <w:r>
        <w:rPr>
          <w:color w:val="000000"/>
        </w:rPr>
        <w:t>Данный феномен не является простым синонимом инфантилизма — он представляет собой его более сложную, «культурно адаптированную» форму, в которой инфантильное поведение облекается в социально приемлемую оболочку [2, 3].</w:t>
      </w:r>
    </w:p>
    <w:p w14:paraId="00E10FC5" w14:textId="6E7700D9" w:rsidR="00D87893" w:rsidRDefault="00D87893" w:rsidP="00D87893">
      <w:pPr>
        <w:ind w:firstLine="709"/>
        <w:jc w:val="both"/>
        <w:rPr>
          <w:color w:val="000000"/>
        </w:rPr>
      </w:pPr>
      <w:r>
        <w:rPr>
          <w:color w:val="000000"/>
        </w:rPr>
        <w:t>Структурный анализ феномена позволяет выделить три ключевых компонента, каждый из которых раскрывает отдельный аспект проблемы.</w:t>
      </w:r>
    </w:p>
    <w:p w14:paraId="76DC2117" w14:textId="77777777" w:rsidR="00E8042F" w:rsidRDefault="00E8042F" w:rsidP="00E8042F">
      <w:pPr>
        <w:pStyle w:val="a4"/>
      </w:pPr>
    </w:p>
    <w:p w14:paraId="5526B22F" w14:textId="77777777" w:rsidR="00D87893" w:rsidRDefault="00D87893" w:rsidP="00B5122A">
      <w:pPr>
        <w:spacing w:before="240" w:after="120"/>
        <w:jc w:val="both"/>
      </w:pPr>
      <w:r>
        <w:rPr>
          <w:b/>
          <w:bCs/>
          <w:color w:val="000000"/>
        </w:rPr>
        <w:t>1. Иллюзия контроля: внешняя самостоятельность при внутренней зависимости</w:t>
      </w:r>
    </w:p>
    <w:p w14:paraId="78AD692D" w14:textId="77777777" w:rsidR="00E8042F" w:rsidRDefault="00D87893" w:rsidP="00D87893">
      <w:pPr>
        <w:ind w:firstLine="709"/>
        <w:jc w:val="both"/>
        <w:rPr>
          <w:color w:val="000000"/>
        </w:rPr>
      </w:pPr>
      <w:r>
        <w:rPr>
          <w:color w:val="000000"/>
        </w:rPr>
        <w:t>Первый компонент ложной автономии — иллюзия контроля — проявляется в том, что молодой человек создаёт у окружающих и у самого себя впечатление самостоятельного человека, автономно принимающего решения и управляющего своей жизнью.</w:t>
      </w:r>
    </w:p>
    <w:p w14:paraId="657D49D5" w14:textId="77777777" w:rsidR="00E8042F" w:rsidRDefault="00D87893" w:rsidP="00D87893">
      <w:pPr>
        <w:ind w:firstLine="709"/>
        <w:jc w:val="both"/>
        <w:rPr>
          <w:color w:val="000000"/>
        </w:rPr>
      </w:pPr>
      <w:r>
        <w:rPr>
          <w:color w:val="000000"/>
        </w:rPr>
        <w:t>Эта иллюзия поддерживается рядом внешних факторов: наличие собственного жилья (</w:t>
      </w:r>
      <w:proofErr w:type="spellStart"/>
      <w:r>
        <w:rPr>
          <w:color w:val="000000"/>
        </w:rPr>
        <w:t>покупленного</w:t>
      </w:r>
      <w:proofErr w:type="spellEnd"/>
      <w:r>
        <w:rPr>
          <w:color w:val="000000"/>
        </w:rPr>
        <w:t xml:space="preserve"> родителями), стабильного дохода (обеспеченного семейными связями), собственного автомобиля и других атрибутов «успешной взрослой жизни».</w:t>
      </w:r>
    </w:p>
    <w:p w14:paraId="488EA910" w14:textId="79DE700B" w:rsidR="00D87893" w:rsidRDefault="00D87893" w:rsidP="00D87893">
      <w:pPr>
        <w:ind w:firstLine="709"/>
        <w:jc w:val="both"/>
      </w:pPr>
      <w:r>
        <w:rPr>
          <w:color w:val="000000"/>
        </w:rPr>
        <w:t xml:space="preserve">Однако при ближайшем рассмотрении оказывается, что все ключевые решения — выбор профессии, сферы деятельности, партнёра, места жительства — фактически принимаются с участием или по указке родителей </w:t>
      </w:r>
      <w:r>
        <w:rPr>
          <w:color w:val="000000"/>
          <w:vertAlign w:val="superscript"/>
        </w:rPr>
        <w:t>[2]</w:t>
      </w:r>
      <w:r>
        <w:rPr>
          <w:color w:val="000000"/>
        </w:rPr>
        <w:t>.</w:t>
      </w:r>
    </w:p>
    <w:p w14:paraId="695DE4EB" w14:textId="77777777" w:rsidR="00E8042F" w:rsidRDefault="00D87893" w:rsidP="00D87893">
      <w:pPr>
        <w:ind w:firstLine="709"/>
        <w:jc w:val="both"/>
        <w:rPr>
          <w:color w:val="000000"/>
        </w:rPr>
      </w:pPr>
      <w:r>
        <w:rPr>
          <w:color w:val="000000"/>
        </w:rPr>
        <w:t xml:space="preserve">Психологически иллюзия контроля основана на механизме, который в когнитивной психологии описывается как «иллюзия внешнего локуса контроля при внутреннем ощущении зависимости». Молодой человек с ложной </w:t>
      </w:r>
      <w:r>
        <w:rPr>
          <w:color w:val="000000"/>
        </w:rPr>
        <w:lastRenderedPageBreak/>
        <w:t xml:space="preserve">автономией может искренне верить в свою самостоятельность, не замечая, что его выбор </w:t>
      </w:r>
      <w:proofErr w:type="spellStart"/>
      <w:r>
        <w:rPr>
          <w:color w:val="000000"/>
        </w:rPr>
        <w:t>predetermined</w:t>
      </w:r>
      <w:proofErr w:type="spellEnd"/>
      <w:r>
        <w:rPr>
          <w:color w:val="000000"/>
        </w:rPr>
        <w:t xml:space="preserve"> семейными сценариями и ожиданиями. Формально он принимает решения «сам», но в рамках заранее заданных родителями параметров.</w:t>
      </w:r>
    </w:p>
    <w:p w14:paraId="23F8B703" w14:textId="499161B3" w:rsidR="00D87893" w:rsidRDefault="00D87893" w:rsidP="00D87893">
      <w:pPr>
        <w:ind w:firstLine="709"/>
        <w:jc w:val="both"/>
      </w:pPr>
      <w:r w:rsidRPr="00E8042F">
        <w:rPr>
          <w:b/>
          <w:bCs/>
          <w:color w:val="000000"/>
        </w:rPr>
        <w:t>Данный феномен особенно ярко проявляется при выборе профессии:</w:t>
      </w:r>
      <w:r>
        <w:rPr>
          <w:color w:val="000000"/>
        </w:rPr>
        <w:t xml:space="preserve"> молодой человек может самостоятельно подавать заявления в вузы, однако набор специальностей, система предпочтений и критерии выбора — всё это определено семейными стратегиями [2, 3].</w:t>
      </w:r>
    </w:p>
    <w:p w14:paraId="1791ACA8" w14:textId="77777777" w:rsidR="00D87893" w:rsidRDefault="00D87893" w:rsidP="00D87893">
      <w:pPr>
        <w:ind w:firstLine="709"/>
        <w:jc w:val="both"/>
      </w:pPr>
      <w:r>
        <w:rPr>
          <w:color w:val="000000"/>
        </w:rPr>
        <w:t xml:space="preserve">Исследования Дж. </w:t>
      </w:r>
      <w:proofErr w:type="spellStart"/>
      <w:r>
        <w:rPr>
          <w:color w:val="000000"/>
        </w:rPr>
        <w:t>Твендж</w:t>
      </w:r>
      <w:proofErr w:type="spellEnd"/>
      <w:r>
        <w:rPr>
          <w:color w:val="000000"/>
        </w:rPr>
        <w:t xml:space="preserve">, посвящённые поколению </w:t>
      </w:r>
      <w:proofErr w:type="spellStart"/>
      <w:r>
        <w:rPr>
          <w:color w:val="000000"/>
        </w:rPr>
        <w:t>iGen</w:t>
      </w:r>
      <w:proofErr w:type="spellEnd"/>
      <w:r>
        <w:rPr>
          <w:color w:val="000000"/>
        </w:rPr>
        <w:t xml:space="preserve"> (поколению Z), показывают, что данный эффект усиливается действием цифровых технологий, которые создают у молодёжи ложное ощущение компетентности и контроля. Возможность мгновенно получить информацию, заказать услугу или решить бытовую проблему с помощью смартфона формирует иллюзию </w:t>
      </w:r>
      <w:proofErr w:type="spellStart"/>
      <w:r>
        <w:rPr>
          <w:color w:val="000000"/>
        </w:rPr>
        <w:t>Mastery</w:t>
      </w:r>
      <w:proofErr w:type="spellEnd"/>
      <w:r>
        <w:rPr>
          <w:color w:val="000000"/>
        </w:rPr>
        <w:t xml:space="preserve"> и самостоятельности, которая не соответствует реальному уровню развития практических навыков и способности к решению нестандартных задач </w:t>
      </w:r>
      <w:r>
        <w:rPr>
          <w:color w:val="000000"/>
          <w:vertAlign w:val="superscript"/>
        </w:rPr>
        <w:t>[9]</w:t>
      </w:r>
      <w:r>
        <w:rPr>
          <w:color w:val="000000"/>
        </w:rPr>
        <w:t>. В сочетании с родительской поддержкой данный эффект приводит к формированию «цифровой ложной автономии» — состояния, при котором технологическая компетентность маскирует психологическую и социальную незрелость.</w:t>
      </w:r>
    </w:p>
    <w:p w14:paraId="4C3958AC" w14:textId="77777777" w:rsidR="003A0845" w:rsidRDefault="00D87893" w:rsidP="00D87893">
      <w:pPr>
        <w:ind w:firstLine="709"/>
        <w:jc w:val="both"/>
        <w:rPr>
          <w:color w:val="000000"/>
        </w:rPr>
      </w:pPr>
      <w:r>
        <w:rPr>
          <w:color w:val="000000"/>
        </w:rPr>
        <w:t xml:space="preserve">Особую опасность представляет тот факт, что иллюзия контроля затрудняет осознание проблемы как самим молодым человеком, так и его семьёй. </w:t>
      </w:r>
      <w:r w:rsidRPr="00313475">
        <w:rPr>
          <w:b/>
          <w:bCs/>
          <w:color w:val="000000"/>
        </w:rPr>
        <w:t>Поскольку внешние признаки взрослой жизни присутствуют, отсутствуют стимулы к изменениям.</w:t>
      </w:r>
    </w:p>
    <w:p w14:paraId="7EF5651B" w14:textId="77777777" w:rsidR="00A13AA1" w:rsidRDefault="00D87893" w:rsidP="00D87893">
      <w:pPr>
        <w:ind w:firstLine="709"/>
        <w:jc w:val="both"/>
        <w:rPr>
          <w:color w:val="000000"/>
        </w:rPr>
      </w:pPr>
      <w:r>
        <w:rPr>
          <w:color w:val="000000"/>
        </w:rPr>
        <w:t>Молодой человек может годами пребывать в состоянии ложной автономии, не сталкиваясь с ситуациями, которые обнажили бы его реальный уровень зависимости.</w:t>
      </w:r>
    </w:p>
    <w:p w14:paraId="4A997635" w14:textId="312BF8D2" w:rsidR="00D87893" w:rsidRDefault="00D87893" w:rsidP="00D87893">
      <w:pPr>
        <w:ind w:firstLine="709"/>
        <w:jc w:val="both"/>
      </w:pPr>
      <w:r w:rsidRPr="00A13AA1">
        <w:rPr>
          <w:b/>
          <w:bCs/>
          <w:color w:val="000000"/>
        </w:rPr>
        <w:t>Лишь кризисные ситуации</w:t>
      </w:r>
      <w:r>
        <w:rPr>
          <w:color w:val="000000"/>
        </w:rPr>
        <w:t xml:space="preserve"> — потеря работы, разрыв отношений, столкновение с нестандартными задачами — способны разрушить иллюзию контроля и заставить молодого человека осознать необходимость реального взросления [2, 3, 9].</w:t>
      </w:r>
    </w:p>
    <w:p w14:paraId="7C58AC89" w14:textId="77777777" w:rsidR="00D87893" w:rsidRDefault="00D87893" w:rsidP="00B5122A">
      <w:pPr>
        <w:spacing w:before="240" w:after="120"/>
        <w:jc w:val="both"/>
      </w:pPr>
      <w:r>
        <w:rPr>
          <w:b/>
          <w:bCs/>
          <w:color w:val="000000"/>
        </w:rPr>
        <w:lastRenderedPageBreak/>
        <w:t>2. Инструментальная имитация: копирование форм без усвоения содержания</w:t>
      </w:r>
    </w:p>
    <w:p w14:paraId="76B0A309" w14:textId="77777777" w:rsidR="00AA538F" w:rsidRDefault="00D87893" w:rsidP="00D87893">
      <w:pPr>
        <w:ind w:firstLine="709"/>
        <w:jc w:val="both"/>
        <w:rPr>
          <w:color w:val="000000"/>
        </w:rPr>
      </w:pPr>
      <w:r>
        <w:rPr>
          <w:color w:val="000000"/>
        </w:rPr>
        <w:t>Второй компонент ложной автономии — инструментальная имитация — описывает феномен, при котором молодой человек усваивает внешние формы взрослого поведения, не постигая их внутренней логики и смысловой наполненности.</w:t>
      </w:r>
    </w:p>
    <w:p w14:paraId="70E00970" w14:textId="774394CE" w:rsidR="00D87893" w:rsidRDefault="00D87893" w:rsidP="00D87893">
      <w:pPr>
        <w:ind w:firstLine="709"/>
        <w:jc w:val="both"/>
      </w:pPr>
      <w:r>
        <w:rPr>
          <w:color w:val="000000"/>
        </w:rPr>
        <w:t>Это проявляется в способности имитировать деловую коммуникацию, управленческие решения, финансовое планирование и другие взрослые компетенции в стандартных ситуациях, но полный провал при столкновении с нестандартными задачами, требующими креативности, ответственности и самостоятельного целеполагания [3, 5].</w:t>
      </w:r>
    </w:p>
    <w:p w14:paraId="6E8784A1" w14:textId="77777777" w:rsidR="00AA538F" w:rsidRDefault="00D87893" w:rsidP="00D87893">
      <w:pPr>
        <w:ind w:firstLine="709"/>
        <w:jc w:val="both"/>
        <w:rPr>
          <w:color w:val="000000"/>
        </w:rPr>
      </w:pPr>
      <w:r>
        <w:rPr>
          <w:color w:val="000000"/>
        </w:rPr>
        <w:t>Инструментальная имитация формируется в условиях, когда ребёнок с раннего возраста включён во взрослые формы деятельности, но исключительно в качестве наблюдателя или исполнителя, а не субъекта. Он видит, как родители решают проблемы, как ведут себя в социальных ситуациях, как принимают решения, и учится копировать эти паттерны без понимания их сути.</w:t>
      </w:r>
    </w:p>
    <w:p w14:paraId="5DD70FB0" w14:textId="455BD1AC" w:rsidR="00D87893" w:rsidRDefault="00D87893" w:rsidP="00D87893">
      <w:pPr>
        <w:ind w:firstLine="709"/>
        <w:jc w:val="both"/>
      </w:pPr>
      <w:r w:rsidRPr="00AA538F">
        <w:rPr>
          <w:b/>
          <w:bCs/>
          <w:color w:val="000000"/>
        </w:rPr>
        <w:t>Данный механизм описывается в отечественной психологии через понятие «</w:t>
      </w:r>
      <w:proofErr w:type="spellStart"/>
      <w:r w:rsidRPr="00AA538F">
        <w:rPr>
          <w:b/>
          <w:bCs/>
          <w:color w:val="000000"/>
        </w:rPr>
        <w:t>интериоризированного</w:t>
      </w:r>
      <w:proofErr w:type="spellEnd"/>
      <w:r w:rsidRPr="00AA538F">
        <w:rPr>
          <w:b/>
          <w:bCs/>
          <w:color w:val="000000"/>
        </w:rPr>
        <w:t xml:space="preserve"> действия»:</w:t>
      </w:r>
      <w:r>
        <w:rPr>
          <w:color w:val="000000"/>
        </w:rPr>
        <w:t xml:space="preserve"> ребёнок усваивает форму действия, но не его мотивационно-смысловую основу. В результате формируется «внешний взрослый» с «внутренним ребёнком» [4, 11].</w:t>
      </w:r>
    </w:p>
    <w:p w14:paraId="28CEA626" w14:textId="77777777" w:rsidR="00B5122A" w:rsidRDefault="00D87893" w:rsidP="00D87893">
      <w:pPr>
        <w:ind w:firstLine="709"/>
        <w:jc w:val="both"/>
        <w:rPr>
          <w:color w:val="000000"/>
        </w:rPr>
      </w:pPr>
      <w:r>
        <w:rPr>
          <w:color w:val="000000"/>
        </w:rPr>
        <w:t>В цифровой среде инструментальная имитация приобретает новые формы. Молодой человек может виртуозно пользоваться онлайн-банкингом, не понимая принципов финансового планирования; создавать убедительные презентации с помощью ИИ, не обладая навыками аналитического мышления; вести «успешные» социальные сети, не имея реальных социальных компетенций.</w:t>
      </w:r>
    </w:p>
    <w:p w14:paraId="1E81B279" w14:textId="0208DB38" w:rsidR="00D87893" w:rsidRDefault="00D87893" w:rsidP="00D87893">
      <w:pPr>
        <w:ind w:firstLine="709"/>
        <w:jc w:val="both"/>
      </w:pPr>
      <w:r>
        <w:rPr>
          <w:color w:val="000000"/>
        </w:rPr>
        <w:t xml:space="preserve">Технологические инструменты позволяют создавать убедительную имитацию взрослой компетентности, которая при ближайшем рассмотрении оказывается пустой оболочкой. Данный феномен получил в исследовательской литературе название «компетентностное притворство» </w:t>
      </w:r>
      <w:r>
        <w:rPr>
          <w:color w:val="000000"/>
          <w:vertAlign w:val="superscript"/>
        </w:rPr>
        <w:t>[9]</w:t>
      </w:r>
      <w:r>
        <w:rPr>
          <w:color w:val="000000"/>
        </w:rPr>
        <w:t>.</w:t>
      </w:r>
    </w:p>
    <w:p w14:paraId="6B750D88" w14:textId="77777777" w:rsidR="0065164E" w:rsidRDefault="00D87893" w:rsidP="00D87893">
      <w:pPr>
        <w:ind w:firstLine="709"/>
        <w:jc w:val="both"/>
        <w:rPr>
          <w:color w:val="000000"/>
        </w:rPr>
      </w:pPr>
      <w:r>
        <w:rPr>
          <w:color w:val="000000"/>
        </w:rPr>
        <w:lastRenderedPageBreak/>
        <w:t>Последствия инструментальной имитации носят кумулятивный характер: чем дольше молодой человек успешно имитирует взрослость, тем сложнее ему признать необходимость реального развития компетенций.</w:t>
      </w:r>
    </w:p>
    <w:p w14:paraId="1B8DE88E" w14:textId="41DD8CF3" w:rsidR="00B5122A" w:rsidRDefault="00D87893" w:rsidP="00D87893">
      <w:pPr>
        <w:ind w:firstLine="709"/>
        <w:jc w:val="both"/>
        <w:rPr>
          <w:color w:val="000000"/>
        </w:rPr>
      </w:pPr>
      <w:r>
        <w:rPr>
          <w:color w:val="000000"/>
        </w:rPr>
        <w:t>К моменту, когда имитация перестаёт работать (обычно это происходит в возрасте 28–32 лет при столкновении с серьёзными жизненными вызовами), утрачено значительное время, которое могло быть использовано для реального развития.</w:t>
      </w:r>
    </w:p>
    <w:p w14:paraId="70A89622" w14:textId="45710306" w:rsidR="00D87893" w:rsidRDefault="00D87893" w:rsidP="00D87893">
      <w:pPr>
        <w:ind w:firstLine="709"/>
        <w:jc w:val="both"/>
      </w:pPr>
      <w:r>
        <w:rPr>
          <w:color w:val="000000"/>
        </w:rPr>
        <w:t>Данный феномен объясняет, почему многие молодые люди, успешно начинавшие карьеру, в определённый момент испытывают кризис, выражающийся в потере ориентиров, профессиональном выгорании и возвращении в родительскую зависимость [2, 5, 9].</w:t>
      </w:r>
    </w:p>
    <w:p w14:paraId="0E948FD0" w14:textId="77777777" w:rsidR="00D87893" w:rsidRDefault="00D87893" w:rsidP="00B5122A">
      <w:pPr>
        <w:spacing w:before="240" w:after="120"/>
        <w:jc w:val="both"/>
      </w:pPr>
      <w:r>
        <w:rPr>
          <w:b/>
          <w:bCs/>
          <w:color w:val="000000"/>
        </w:rPr>
        <w:t>3. Делегирование ответственности: перенос решений на родителей</w:t>
      </w:r>
    </w:p>
    <w:p w14:paraId="1700D4A0" w14:textId="77777777" w:rsidR="00B5122A" w:rsidRDefault="00D87893" w:rsidP="00D87893">
      <w:pPr>
        <w:ind w:firstLine="709"/>
        <w:jc w:val="both"/>
        <w:rPr>
          <w:color w:val="000000"/>
        </w:rPr>
      </w:pPr>
      <w:r w:rsidRPr="0065164E">
        <w:rPr>
          <w:b/>
          <w:bCs/>
          <w:color w:val="000000"/>
        </w:rPr>
        <w:t>Третий компонент ложной автономии</w:t>
      </w:r>
      <w:r>
        <w:rPr>
          <w:color w:val="000000"/>
        </w:rPr>
        <w:t xml:space="preserve"> — делегирование ответственности — является, пожалуй, наиболее демонстративным проявлением инфантилизма в условиях внешней самостоятельности. Молодой человек формально принимает решения, но фактически всегда оставляет за собой возможность «перевести стрелки» на родителей в случае неблагоприятного исхода.</w:t>
      </w:r>
    </w:p>
    <w:p w14:paraId="745DE2F8" w14:textId="06EB96B2" w:rsidR="00D87893" w:rsidRDefault="00D87893" w:rsidP="00D87893">
      <w:pPr>
        <w:ind w:firstLine="709"/>
        <w:jc w:val="both"/>
      </w:pPr>
      <w:r w:rsidRPr="005B324C">
        <w:rPr>
          <w:b/>
          <w:bCs/>
          <w:color w:val="000000"/>
        </w:rPr>
        <w:t>Бытовые, профессиональные, финансовые, межличностные проблемы</w:t>
      </w:r>
      <w:r>
        <w:rPr>
          <w:color w:val="000000"/>
        </w:rPr>
        <w:t xml:space="preserve"> — все они, в конечном счёте, решаются с участием или за счёт родителей [2, 3].</w:t>
      </w:r>
    </w:p>
    <w:p w14:paraId="2856F222" w14:textId="77777777" w:rsidR="00B5122A" w:rsidRDefault="00D87893" w:rsidP="00D87893">
      <w:pPr>
        <w:ind w:firstLine="709"/>
        <w:jc w:val="both"/>
        <w:rPr>
          <w:color w:val="000000"/>
        </w:rPr>
      </w:pPr>
      <w:r>
        <w:rPr>
          <w:color w:val="000000"/>
        </w:rPr>
        <w:t>Делегирование ответственности принимает различные формы в зависимости от социального контекста.</w:t>
      </w:r>
    </w:p>
    <w:p w14:paraId="3B0B0858" w14:textId="47D097A8" w:rsidR="00B5122A" w:rsidRDefault="00D87893" w:rsidP="00D87893">
      <w:pPr>
        <w:ind w:firstLine="709"/>
        <w:jc w:val="both"/>
        <w:rPr>
          <w:color w:val="000000"/>
        </w:rPr>
      </w:pPr>
      <w:r w:rsidRPr="005B57F4">
        <w:rPr>
          <w:b/>
          <w:bCs/>
          <w:color w:val="000000"/>
        </w:rPr>
        <w:t>В бытовой сфере это проявляется в систематическом обращении к родителям за помощью в решении повседневных задач</w:t>
      </w:r>
      <w:r>
        <w:rPr>
          <w:color w:val="000000"/>
        </w:rPr>
        <w:t xml:space="preserve"> — от ремонта квартиры до выбора страховой компании.</w:t>
      </w:r>
    </w:p>
    <w:p w14:paraId="6AD2D8F4" w14:textId="77777777" w:rsidR="00B5122A" w:rsidRDefault="00D87893" w:rsidP="00D87893">
      <w:pPr>
        <w:ind w:firstLine="709"/>
        <w:jc w:val="both"/>
        <w:rPr>
          <w:color w:val="000000"/>
        </w:rPr>
      </w:pPr>
      <w:r w:rsidRPr="0033517F">
        <w:rPr>
          <w:b/>
          <w:bCs/>
          <w:color w:val="000000"/>
        </w:rPr>
        <w:t>В финансовой сфере</w:t>
      </w:r>
      <w:r>
        <w:rPr>
          <w:color w:val="000000"/>
        </w:rPr>
        <w:t xml:space="preserve"> — в ожидании материальной помощи при возникновении трудностей, в неспособности планировать бюджет и накопления.</w:t>
      </w:r>
    </w:p>
    <w:p w14:paraId="50D93E14" w14:textId="00DE4A3E" w:rsidR="00D87893" w:rsidRDefault="00D87893" w:rsidP="00D87893">
      <w:pPr>
        <w:ind w:firstLine="709"/>
        <w:jc w:val="both"/>
      </w:pPr>
      <w:r w:rsidRPr="006B7AE3">
        <w:rPr>
          <w:b/>
          <w:bCs/>
          <w:color w:val="000000"/>
        </w:rPr>
        <w:lastRenderedPageBreak/>
        <w:t>В эмоциональной сфере</w:t>
      </w:r>
      <w:r>
        <w:rPr>
          <w:color w:val="000000"/>
        </w:rPr>
        <w:t xml:space="preserve"> — в том, что родители остаются главным источником эмоциональной поддержки и регуляции, замещая партнёрские и дружеские отношения [3, 5].</w:t>
      </w:r>
    </w:p>
    <w:p w14:paraId="245E7706" w14:textId="77777777" w:rsidR="00695F74" w:rsidRDefault="00D87893" w:rsidP="00D87893">
      <w:pPr>
        <w:ind w:firstLine="709"/>
        <w:jc w:val="both"/>
        <w:rPr>
          <w:color w:val="000000"/>
        </w:rPr>
      </w:pPr>
      <w:r>
        <w:rPr>
          <w:color w:val="000000"/>
        </w:rPr>
        <w:t>Особый исследовательский интерес представляет феномен «обратной ответственности», при котором родители не просто по собственной инициативе берут на себя решение проблем взрослого ребёнка, но и испытывают потребность в этом, воспринимая помощь как подтверждение собственной значимости.</w:t>
      </w:r>
    </w:p>
    <w:p w14:paraId="392F5404" w14:textId="77160F86" w:rsidR="00D87893" w:rsidRDefault="00D87893" w:rsidP="00D87893">
      <w:pPr>
        <w:ind w:firstLine="709"/>
        <w:jc w:val="both"/>
      </w:pPr>
      <w:r w:rsidRPr="00695F74">
        <w:rPr>
          <w:b/>
          <w:bCs/>
          <w:color w:val="000000"/>
        </w:rPr>
        <w:t>В таких семьях ребёнок и родитель образуют симбиотическую систему, в которой делегирование ответственности выполняет двойную функцию:</w:t>
      </w:r>
      <w:r>
        <w:rPr>
          <w:color w:val="000000"/>
        </w:rPr>
        <w:t xml:space="preserve"> снимает тревогу ребёнка и удовлетворяет потребность родителя в ощущении собственной незаменимости. Разрушение данной симбиотической связи часто вызывает у обеих сторон выраженный кризис, сопровождающийся тревогой, депрессией и конфликтами </w:t>
      </w:r>
      <w:r>
        <w:rPr>
          <w:color w:val="000000"/>
          <w:vertAlign w:val="superscript"/>
        </w:rPr>
        <w:t>[3]</w:t>
      </w:r>
      <w:r>
        <w:rPr>
          <w:color w:val="000000"/>
        </w:rPr>
        <w:t>.</w:t>
      </w:r>
    </w:p>
    <w:p w14:paraId="0726069B" w14:textId="77777777" w:rsidR="00695F74" w:rsidRDefault="00D87893" w:rsidP="00D87893">
      <w:pPr>
        <w:ind w:firstLine="709"/>
        <w:jc w:val="both"/>
        <w:rPr>
          <w:color w:val="000000"/>
        </w:rPr>
      </w:pPr>
      <w:r>
        <w:rPr>
          <w:color w:val="000000"/>
        </w:rPr>
        <w:t xml:space="preserve">В контексте </w:t>
      </w:r>
      <w:proofErr w:type="spellStart"/>
      <w:r>
        <w:rPr>
          <w:color w:val="000000"/>
        </w:rPr>
        <w:t>поколенческих</w:t>
      </w:r>
      <w:proofErr w:type="spellEnd"/>
      <w:r>
        <w:rPr>
          <w:color w:val="000000"/>
        </w:rPr>
        <w:t xml:space="preserve"> исследований Дж. </w:t>
      </w:r>
      <w:proofErr w:type="spellStart"/>
      <w:r>
        <w:rPr>
          <w:color w:val="000000"/>
        </w:rPr>
        <w:t>Твендж</w:t>
      </w:r>
      <w:proofErr w:type="spellEnd"/>
      <w:r>
        <w:rPr>
          <w:color w:val="000000"/>
        </w:rPr>
        <w:t xml:space="preserve"> показала, что поколение </w:t>
      </w:r>
      <w:proofErr w:type="spellStart"/>
      <w:r>
        <w:rPr>
          <w:color w:val="000000"/>
        </w:rPr>
        <w:t>iGen</w:t>
      </w:r>
      <w:proofErr w:type="spellEnd"/>
      <w:r>
        <w:rPr>
          <w:color w:val="000000"/>
        </w:rPr>
        <w:t xml:space="preserve"> демонстрирует повышенную тревожность и сниженную толерантность к неопределённости по сравнению с предыдущими поколениями </w:t>
      </w:r>
      <w:r>
        <w:rPr>
          <w:color w:val="000000"/>
          <w:vertAlign w:val="superscript"/>
        </w:rPr>
        <w:t>[9]</w:t>
      </w:r>
      <w:r>
        <w:rPr>
          <w:color w:val="000000"/>
        </w:rPr>
        <w:t>.</w:t>
      </w:r>
    </w:p>
    <w:p w14:paraId="35CCC3CF" w14:textId="6475680F" w:rsidR="00695F74" w:rsidRDefault="00D87893" w:rsidP="00D87893">
      <w:pPr>
        <w:ind w:firstLine="709"/>
        <w:jc w:val="both"/>
        <w:rPr>
          <w:color w:val="000000"/>
        </w:rPr>
      </w:pPr>
      <w:r>
        <w:rPr>
          <w:color w:val="000000"/>
        </w:rPr>
        <w:t>Данные характеристики прямо коррелируют с тенденцией к делегированию ответственности: молодой человек, не способный выдерживать неопределённость и тревогу, связанную с принятием самостоятельных решений, естественно обращается к родителям как к источнику определённости и безопасности.</w:t>
      </w:r>
    </w:p>
    <w:p w14:paraId="67B6F39E" w14:textId="7BA64C5F" w:rsidR="000D2A10" w:rsidRDefault="00D87893" w:rsidP="00D87893">
      <w:pPr>
        <w:ind w:firstLine="709"/>
        <w:jc w:val="both"/>
        <w:rPr>
          <w:color w:val="000000"/>
        </w:rPr>
      </w:pPr>
      <w:r>
        <w:rPr>
          <w:color w:val="000000"/>
        </w:rPr>
        <w:t xml:space="preserve">Родители, в свою очередь, испытывая тревогу за «безопасность» ребёнка, охотно принимают на себя его ответственность, усугубляя порочный круг зависимости </w:t>
      </w:r>
      <w:r>
        <w:rPr>
          <w:color w:val="000000"/>
          <w:vertAlign w:val="superscript"/>
        </w:rPr>
        <w:t>[9]</w:t>
      </w:r>
      <w:r>
        <w:rPr>
          <w:color w:val="000000"/>
        </w:rPr>
        <w:t>.</w:t>
      </w:r>
    </w:p>
    <w:p w14:paraId="44CE3940" w14:textId="77777777" w:rsidR="000D2A10" w:rsidRDefault="000D2A10">
      <w:pPr>
        <w:rPr>
          <w:color w:val="000000"/>
        </w:rPr>
      </w:pPr>
      <w:r>
        <w:rPr>
          <w:color w:val="000000"/>
        </w:rPr>
        <w:br w:type="page"/>
      </w:r>
    </w:p>
    <w:p w14:paraId="70ACF041" w14:textId="77777777" w:rsidR="00D87893" w:rsidRDefault="00D87893" w:rsidP="00D87893">
      <w:pPr>
        <w:spacing w:before="360" w:after="240"/>
        <w:jc w:val="center"/>
        <w:rPr>
          <w:b/>
          <w:bCs/>
          <w:color w:val="000000"/>
        </w:rPr>
      </w:pPr>
      <w:r>
        <w:rPr>
          <w:b/>
          <w:bCs/>
          <w:color w:val="000000"/>
        </w:rPr>
        <w:lastRenderedPageBreak/>
        <w:t>РОЛЬ СЕМЬИ В ПРЕОДОЛЕНИИ ИНФАНТИЛИЗМА</w:t>
      </w:r>
    </w:p>
    <w:p w14:paraId="68DCC02D" w14:textId="77777777" w:rsidR="00E558D0" w:rsidRDefault="00E558D0" w:rsidP="00E558D0">
      <w:pPr>
        <w:pStyle w:val="a4"/>
      </w:pPr>
    </w:p>
    <w:p w14:paraId="1B969957" w14:textId="77777777" w:rsidR="000D2A10" w:rsidRDefault="00D87893" w:rsidP="00D87893">
      <w:pPr>
        <w:ind w:firstLine="709"/>
        <w:jc w:val="both"/>
        <w:rPr>
          <w:color w:val="000000"/>
        </w:rPr>
      </w:pPr>
      <w:r>
        <w:rPr>
          <w:color w:val="000000"/>
        </w:rPr>
        <w:t>Семья как первичный институт социализации обладает значительным, хотя и не безграничным, потенциалом в отношении профилактики и коррекции инфантильных паттернов поведения у молодёжи.</w:t>
      </w:r>
    </w:p>
    <w:p w14:paraId="3589D11E" w14:textId="36C76C68" w:rsidR="00D87893" w:rsidRDefault="00D87893" w:rsidP="00D87893">
      <w:pPr>
        <w:ind w:firstLine="709"/>
        <w:jc w:val="both"/>
      </w:pPr>
      <w:r>
        <w:rPr>
          <w:color w:val="000000"/>
        </w:rPr>
        <w:t>Анализ теоретических исследований и практического опыта позволяет выделить четыре основных направления семейной работы, каждое из которых имеет свою логику, методы и ожидаемые результаты.</w:t>
      </w:r>
    </w:p>
    <w:p w14:paraId="03284E22" w14:textId="77777777" w:rsidR="00D87893" w:rsidRDefault="00D87893" w:rsidP="00B5122A">
      <w:pPr>
        <w:spacing w:before="240" w:after="120"/>
        <w:jc w:val="both"/>
      </w:pPr>
      <w:r>
        <w:rPr>
          <w:b/>
          <w:bCs/>
          <w:color w:val="000000"/>
        </w:rPr>
        <w:t>1. Переход от контроля к менторству: трансформация родительской позиции</w:t>
      </w:r>
    </w:p>
    <w:p w14:paraId="705474EB" w14:textId="77777777" w:rsidR="00A00DB4" w:rsidRDefault="00D87893" w:rsidP="00D87893">
      <w:pPr>
        <w:ind w:firstLine="709"/>
        <w:jc w:val="both"/>
        <w:rPr>
          <w:color w:val="000000"/>
        </w:rPr>
      </w:pPr>
      <w:r w:rsidRPr="00A00DB4">
        <w:rPr>
          <w:b/>
          <w:bCs/>
          <w:color w:val="000000"/>
        </w:rPr>
        <w:t>Первое и, пожалуй, наиболее фундаментальное направление</w:t>
      </w:r>
      <w:r>
        <w:rPr>
          <w:color w:val="000000"/>
        </w:rPr>
        <w:t xml:space="preserve"> — изменение позиции родителя по отношению к взрослеющему ребёнку.</w:t>
      </w:r>
    </w:p>
    <w:p w14:paraId="6F8AD13E" w14:textId="3DC2AC30" w:rsidR="00A00DB4" w:rsidRDefault="00D87893" w:rsidP="00D87893">
      <w:pPr>
        <w:ind w:firstLine="709"/>
        <w:jc w:val="both"/>
        <w:rPr>
          <w:color w:val="000000"/>
        </w:rPr>
      </w:pPr>
      <w:r>
        <w:rPr>
          <w:color w:val="000000"/>
        </w:rPr>
        <w:t>Традиционная модель родительства, основанная на контроле и директивности, эффективна на ранних этапах развития, однако при применении к подростку или молодому взрослому она становится фактором риска формирования ложной автономии.</w:t>
      </w:r>
    </w:p>
    <w:p w14:paraId="3C4A26D9" w14:textId="50EEADB5" w:rsidR="00D87893" w:rsidRDefault="00D87893" w:rsidP="00D87893">
      <w:pPr>
        <w:ind w:firstLine="709"/>
        <w:jc w:val="both"/>
      </w:pPr>
      <w:r>
        <w:rPr>
          <w:color w:val="000000"/>
        </w:rPr>
        <w:t xml:space="preserve">Контроль, заменяя самостоятельность ребёнка, блокирует развитие навыков принятия решений и ответственности. </w:t>
      </w:r>
      <w:r w:rsidRPr="007F0FEB">
        <w:rPr>
          <w:b/>
          <w:bCs/>
          <w:color w:val="000000"/>
        </w:rPr>
        <w:t>Вместе с тем, резкий отказ от контроля также неэффективен</w:t>
      </w:r>
      <w:r>
        <w:rPr>
          <w:color w:val="000000"/>
        </w:rPr>
        <w:t xml:space="preserve"> — он оставляет молодого человека без необходимой поддержки в период, когда потребность в направляющем влиянии ещё сохраняется [4, 5, 10].</w:t>
      </w:r>
    </w:p>
    <w:p w14:paraId="3B8694F3" w14:textId="77777777" w:rsidR="00A00DB4" w:rsidRDefault="00D87893" w:rsidP="00D87893">
      <w:pPr>
        <w:ind w:firstLine="709"/>
        <w:jc w:val="both"/>
        <w:rPr>
          <w:color w:val="000000"/>
        </w:rPr>
      </w:pPr>
      <w:r w:rsidRPr="00CF0C6D">
        <w:rPr>
          <w:b/>
          <w:bCs/>
          <w:color w:val="000000"/>
        </w:rPr>
        <w:t>Оптимальной стратегией является переход к менторству</w:t>
      </w:r>
      <w:r>
        <w:rPr>
          <w:color w:val="000000"/>
        </w:rPr>
        <w:t xml:space="preserve"> — позиции, в которой родитель выступает не как контролёр, а как советник, наставник, фасилитатор развития. Ментор, в отличие от контролёра, не принимает решения за подопечного, а помогает ему осознать альтернативы, взвесить последствия и совершить осознанный выбор.</w:t>
      </w:r>
    </w:p>
    <w:p w14:paraId="03C12B07" w14:textId="6EEE0018" w:rsidR="00D87893" w:rsidRDefault="00D87893" w:rsidP="00D87893">
      <w:pPr>
        <w:ind w:firstLine="709"/>
        <w:jc w:val="both"/>
      </w:pPr>
      <w:r w:rsidRPr="00A139AF">
        <w:rPr>
          <w:b/>
          <w:bCs/>
          <w:color w:val="000000"/>
        </w:rPr>
        <w:t xml:space="preserve">В рамках концепции </w:t>
      </w:r>
      <w:proofErr w:type="spellStart"/>
      <w:r w:rsidRPr="00A139AF">
        <w:rPr>
          <w:b/>
          <w:bCs/>
          <w:color w:val="000000"/>
        </w:rPr>
        <w:t>Баумринд</w:t>
      </w:r>
      <w:proofErr w:type="spellEnd"/>
      <w:r w:rsidRPr="00A139AF">
        <w:rPr>
          <w:b/>
          <w:bCs/>
          <w:color w:val="000000"/>
        </w:rPr>
        <w:t xml:space="preserve"> это соответствует сдвигу от авторитарного к авторитетному стилю:</w:t>
      </w:r>
      <w:r>
        <w:rPr>
          <w:color w:val="000000"/>
        </w:rPr>
        <w:t xml:space="preserve"> сохранение высокого уровня эмоциональной вовлечённости при существенном снижении уровня </w:t>
      </w:r>
      <w:r>
        <w:rPr>
          <w:color w:val="000000"/>
        </w:rPr>
        <w:lastRenderedPageBreak/>
        <w:t xml:space="preserve">директивности </w:t>
      </w:r>
      <w:r>
        <w:rPr>
          <w:color w:val="000000"/>
          <w:vertAlign w:val="superscript"/>
        </w:rPr>
        <w:t>[10]</w:t>
      </w:r>
      <w:r>
        <w:rPr>
          <w:color w:val="000000"/>
        </w:rPr>
        <w:t>. Данный переход требует от родителя значительной психологической гибкости и готовности принять собственную тревогу, связанную с предоставлением ребёнку большей свободы.</w:t>
      </w:r>
    </w:p>
    <w:p w14:paraId="3D762515" w14:textId="77777777" w:rsidR="00E6360C" w:rsidRPr="00E6360C" w:rsidRDefault="00D87893" w:rsidP="00D87893">
      <w:pPr>
        <w:ind w:firstLine="709"/>
        <w:jc w:val="both"/>
        <w:rPr>
          <w:b/>
          <w:bCs/>
          <w:color w:val="000000"/>
        </w:rPr>
      </w:pPr>
      <w:r w:rsidRPr="00E6360C">
        <w:rPr>
          <w:b/>
          <w:bCs/>
          <w:color w:val="000000"/>
        </w:rPr>
        <w:t>Практическая реализация менторской позиции включает ряд конкретных шагов.</w:t>
      </w:r>
    </w:p>
    <w:p w14:paraId="0D1E87B9" w14:textId="77777777" w:rsidR="00B82251" w:rsidRDefault="00D87893" w:rsidP="00D87893">
      <w:pPr>
        <w:ind w:firstLine="709"/>
        <w:jc w:val="both"/>
        <w:rPr>
          <w:color w:val="000000"/>
        </w:rPr>
      </w:pPr>
      <w:r w:rsidRPr="00254213">
        <w:rPr>
          <w:b/>
          <w:bCs/>
          <w:color w:val="000000"/>
        </w:rPr>
        <w:t>Во-первых</w:t>
      </w:r>
      <w:r>
        <w:rPr>
          <w:color w:val="000000"/>
        </w:rPr>
        <w:t>, замена закрытых вопросов (которые подразумевают конкретный ответ, ожидаемый родителем) открытыми (которые стимулируют самостоятельное размышление).</w:t>
      </w:r>
    </w:p>
    <w:p w14:paraId="390AA5A7" w14:textId="77777777" w:rsidR="00B82251" w:rsidRDefault="00D87893" w:rsidP="00D87893">
      <w:pPr>
        <w:ind w:firstLine="709"/>
        <w:jc w:val="both"/>
        <w:rPr>
          <w:color w:val="000000"/>
        </w:rPr>
      </w:pPr>
      <w:r w:rsidRPr="00254213">
        <w:rPr>
          <w:b/>
          <w:bCs/>
          <w:color w:val="000000"/>
        </w:rPr>
        <w:t>Во-вторых</w:t>
      </w:r>
      <w:r>
        <w:rPr>
          <w:color w:val="000000"/>
        </w:rPr>
        <w:t>, использование техники «отражения» — возвращение ребёнку его же высказываний в форме вопросов для углубления рефлексии.</w:t>
      </w:r>
    </w:p>
    <w:p w14:paraId="01CC8BC6" w14:textId="77777777" w:rsidR="00B82251" w:rsidRDefault="00D87893" w:rsidP="00D87893">
      <w:pPr>
        <w:ind w:firstLine="709"/>
        <w:jc w:val="both"/>
        <w:rPr>
          <w:color w:val="000000"/>
        </w:rPr>
      </w:pPr>
      <w:r w:rsidRPr="00254213">
        <w:rPr>
          <w:b/>
          <w:bCs/>
          <w:color w:val="000000"/>
        </w:rPr>
        <w:t>В-третьих</w:t>
      </w:r>
      <w:r>
        <w:rPr>
          <w:color w:val="000000"/>
        </w:rPr>
        <w:t>, практика «совместного решения», при которой родитель и ребёнок анализируют проблему вместе, но окончательное решение остаётся за ребёнком.</w:t>
      </w:r>
    </w:p>
    <w:p w14:paraId="249C6E02" w14:textId="56EA9E6C" w:rsidR="00D87893" w:rsidRDefault="00D87893" w:rsidP="00D87893">
      <w:pPr>
        <w:ind w:firstLine="709"/>
        <w:jc w:val="both"/>
      </w:pPr>
      <w:r w:rsidRPr="00426772">
        <w:rPr>
          <w:b/>
          <w:bCs/>
          <w:color w:val="000000"/>
        </w:rPr>
        <w:t>В-четвёртых</w:t>
      </w:r>
      <w:r>
        <w:rPr>
          <w:color w:val="000000"/>
        </w:rPr>
        <w:t>, систематический анализ последствий принятых решений — обсуждение того, к чему привёл выбор, без осуждения и критики, но с акцентом на извлечённых уроках [4, 5, 10, 11].</w:t>
      </w:r>
    </w:p>
    <w:p w14:paraId="40611A53" w14:textId="77777777" w:rsidR="00AA6E90" w:rsidRDefault="00D87893" w:rsidP="00D87893">
      <w:pPr>
        <w:ind w:firstLine="709"/>
        <w:jc w:val="both"/>
        <w:rPr>
          <w:color w:val="000000"/>
        </w:rPr>
      </w:pPr>
      <w:r w:rsidRPr="00BC0D75">
        <w:rPr>
          <w:b/>
          <w:bCs/>
          <w:color w:val="000000"/>
        </w:rPr>
        <w:t>Важно подчеркнуть, что переход к менторству не означает полного невмешательства.</w:t>
      </w:r>
      <w:r>
        <w:rPr>
          <w:color w:val="000000"/>
        </w:rPr>
        <w:t xml:space="preserve"> Родитель сохраняет право и обязанность вмешиваться в ситуациях, представляющих реальную угрозу здоровью и безопасности ребёнка.</w:t>
      </w:r>
    </w:p>
    <w:p w14:paraId="2034FAA0" w14:textId="4C9D0F4F" w:rsidR="00D87893" w:rsidRDefault="00D87893" w:rsidP="00D87893">
      <w:pPr>
        <w:ind w:firstLine="709"/>
        <w:jc w:val="both"/>
        <w:rPr>
          <w:color w:val="000000"/>
        </w:rPr>
      </w:pPr>
      <w:r w:rsidRPr="008658AE">
        <w:rPr>
          <w:b/>
          <w:bCs/>
          <w:color w:val="000000"/>
        </w:rPr>
        <w:t>Ключевое отличие заключается в форме вмешательства:</w:t>
      </w:r>
      <w:r>
        <w:rPr>
          <w:color w:val="000000"/>
        </w:rPr>
        <w:t xml:space="preserve"> вместо запрета или принуждения используются информирование, обсуждение рисков и совместный поиск решений. Данный подход согласуется с концепцией «приглашения к ответственности», предложенной рядом современных исследователей семейных отношений [3, 4].</w:t>
      </w:r>
    </w:p>
    <w:p w14:paraId="3002ACA8" w14:textId="77777777" w:rsidR="00212577" w:rsidRDefault="00212577" w:rsidP="00212577">
      <w:pPr>
        <w:pStyle w:val="a4"/>
      </w:pPr>
    </w:p>
    <w:p w14:paraId="2B7F92EF" w14:textId="77777777" w:rsidR="00D87893" w:rsidRDefault="00D87893" w:rsidP="00B5122A">
      <w:pPr>
        <w:spacing w:before="240" w:after="120"/>
        <w:jc w:val="both"/>
      </w:pPr>
      <w:r>
        <w:rPr>
          <w:b/>
          <w:bCs/>
          <w:color w:val="000000"/>
        </w:rPr>
        <w:t>2. Обучение целеполаганию и саморегуляции: формирование волевой компетентности</w:t>
      </w:r>
    </w:p>
    <w:p w14:paraId="5834A740" w14:textId="77777777" w:rsidR="00D87893" w:rsidRDefault="00D87893" w:rsidP="00D87893">
      <w:pPr>
        <w:ind w:firstLine="709"/>
        <w:jc w:val="both"/>
      </w:pPr>
      <w:r>
        <w:rPr>
          <w:color w:val="000000"/>
        </w:rPr>
        <w:t xml:space="preserve">Второе направление работы семьи — целенаправленное обучение молодого человека навыкам целеполагания и саморегуляции. Данные </w:t>
      </w:r>
      <w:r>
        <w:rPr>
          <w:color w:val="000000"/>
        </w:rPr>
        <w:lastRenderedPageBreak/>
        <w:t>компетенции являются психологическим ядром подлинной автономии: без способности ставить цели, планировать их достижение и регулировать собственное поведение молодой человек не может считаться по-настоящему самостоятельным, независимо от наличия внешних атрибутов взрослой жизни. Исследования показывают, что навыки целеполагания и саморегуляции формируются преимущественно в семейном контексте и напрямую зависят от стиля родительского руководства [4, 8, 10].</w:t>
      </w:r>
    </w:p>
    <w:p w14:paraId="5928A629" w14:textId="77777777" w:rsidR="003825CE" w:rsidRDefault="00D87893" w:rsidP="00D87893">
      <w:pPr>
        <w:ind w:firstLine="709"/>
        <w:jc w:val="both"/>
        <w:rPr>
          <w:color w:val="000000"/>
        </w:rPr>
      </w:pPr>
      <w:r>
        <w:rPr>
          <w:color w:val="000000"/>
        </w:rPr>
        <w:t>Обучение целеполаганию в семье должно носить практический характер и включать следующие компоненты.</w:t>
      </w:r>
    </w:p>
    <w:p w14:paraId="696EFC8C" w14:textId="3B697E8C" w:rsidR="003825CE" w:rsidRDefault="00D87893" w:rsidP="00D87893">
      <w:pPr>
        <w:ind w:firstLine="709"/>
        <w:jc w:val="both"/>
        <w:rPr>
          <w:color w:val="000000"/>
        </w:rPr>
      </w:pPr>
      <w:r w:rsidRPr="003825CE">
        <w:rPr>
          <w:b/>
          <w:bCs/>
          <w:color w:val="000000"/>
        </w:rPr>
        <w:t xml:space="preserve">Во-первых, совместная постановка краткосрочных и долгосрочных целей </w:t>
      </w:r>
      <w:r>
        <w:rPr>
          <w:color w:val="000000"/>
        </w:rPr>
        <w:t>— процесс, в котором родитель демонстрирует логику формулирования целей (конкретность, измеримость, реалистичность, значимость, ограниченность во времени), но при этом стимулирует ребёнка к самостоятельной формулировке.</w:t>
      </w:r>
    </w:p>
    <w:p w14:paraId="2AF9081F" w14:textId="77777777" w:rsidR="003825CE" w:rsidRDefault="00D87893" w:rsidP="00D87893">
      <w:pPr>
        <w:ind w:firstLine="709"/>
        <w:jc w:val="both"/>
        <w:rPr>
          <w:color w:val="000000"/>
        </w:rPr>
      </w:pPr>
      <w:r w:rsidRPr="003825CE">
        <w:rPr>
          <w:b/>
          <w:bCs/>
          <w:color w:val="000000"/>
        </w:rPr>
        <w:t>Во-вторых, декомпозиция крупных целей на последовательность конкретных шагов</w:t>
      </w:r>
      <w:r>
        <w:rPr>
          <w:color w:val="000000"/>
        </w:rPr>
        <w:t xml:space="preserve"> — навык, который большинству молодых людей не даётся автоматически и требует целенаправленного обучения.</w:t>
      </w:r>
    </w:p>
    <w:p w14:paraId="77012693" w14:textId="238E73B1" w:rsidR="00D87893" w:rsidRDefault="00D87893" w:rsidP="00D87893">
      <w:pPr>
        <w:ind w:firstLine="709"/>
        <w:jc w:val="both"/>
      </w:pPr>
      <w:r w:rsidRPr="003825CE">
        <w:rPr>
          <w:b/>
          <w:bCs/>
          <w:color w:val="000000"/>
        </w:rPr>
        <w:t>В-третьих, мониторинг прогресса и коррекция стратегии</w:t>
      </w:r>
      <w:r>
        <w:rPr>
          <w:color w:val="000000"/>
        </w:rPr>
        <w:t xml:space="preserve"> — регулярное обсуждение того, что сделано, какие трудности возникли и как можно скорректировать план [4, 5].</w:t>
      </w:r>
    </w:p>
    <w:p w14:paraId="73E10CE9" w14:textId="77777777" w:rsidR="00BB59B7" w:rsidRDefault="00D87893" w:rsidP="00D87893">
      <w:pPr>
        <w:ind w:firstLine="709"/>
        <w:jc w:val="both"/>
        <w:rPr>
          <w:color w:val="000000"/>
        </w:rPr>
      </w:pPr>
      <w:r>
        <w:rPr>
          <w:color w:val="000000"/>
        </w:rPr>
        <w:t xml:space="preserve">Обучение саморегуляции требует ещё более систематического подхода. Л.С. Выготский показал, что высшие формы произвольного поведения формируются через интериоризацию внешних средств регуляции </w:t>
      </w:r>
      <w:r>
        <w:rPr>
          <w:color w:val="000000"/>
          <w:vertAlign w:val="superscript"/>
        </w:rPr>
        <w:t>[11]</w:t>
      </w:r>
      <w:r>
        <w:rPr>
          <w:color w:val="000000"/>
        </w:rPr>
        <w:t>. В контексте семейного воспитания это означает, что родитель должен сначала обеспечивать внешнюю регуляцию (напоминания, правила, контроль), затем постепенно делегировать эти функции самому ребёнку, пока они не станут внутренней характеристикой его поведения.</w:t>
      </w:r>
    </w:p>
    <w:p w14:paraId="0231DDED" w14:textId="3900EF17" w:rsidR="00D87893" w:rsidRDefault="00D87893" w:rsidP="00D87893">
      <w:pPr>
        <w:ind w:firstLine="709"/>
        <w:jc w:val="both"/>
      </w:pPr>
      <w:r w:rsidRPr="00BB59B7">
        <w:rPr>
          <w:b/>
          <w:bCs/>
          <w:color w:val="000000"/>
        </w:rPr>
        <w:t>Данный процесс можно описать как «фазированный перенос регуляции»:</w:t>
      </w:r>
      <w:r>
        <w:rPr>
          <w:color w:val="000000"/>
        </w:rPr>
        <w:t xml:space="preserve"> от внешнего контроля к совместному управлению, от совместного управления к самостоятельному, от самостоятельного к автоматическому [4, 11].</w:t>
      </w:r>
    </w:p>
    <w:p w14:paraId="64F20C82" w14:textId="77777777" w:rsidR="002B62CA" w:rsidRDefault="00D87893" w:rsidP="00D87893">
      <w:pPr>
        <w:ind w:firstLine="709"/>
        <w:jc w:val="both"/>
        <w:rPr>
          <w:color w:val="000000"/>
        </w:rPr>
      </w:pPr>
      <w:r>
        <w:rPr>
          <w:color w:val="000000"/>
        </w:rPr>
        <w:lastRenderedPageBreak/>
        <w:t>Практические инструменты развития саморегуляции включают ведение дневника целей и достижений, использование техники «помидора» для управления временем, практику еженедельного планирования, рефлексивные беседы по итогам дня или недели.</w:t>
      </w:r>
    </w:p>
    <w:p w14:paraId="4E1B7EC6" w14:textId="74E3DF15" w:rsidR="00D87893" w:rsidRDefault="00D87893" w:rsidP="00D87893">
      <w:pPr>
        <w:ind w:firstLine="709"/>
        <w:jc w:val="both"/>
        <w:rPr>
          <w:color w:val="000000"/>
        </w:rPr>
      </w:pPr>
      <w:r>
        <w:rPr>
          <w:color w:val="000000"/>
        </w:rPr>
        <w:t>Важно, чтобы данные инструменты вводились не как принудительные требования, а как добровольные практики, демонстрирующие свою эффективность через позитивный опыт ребёнка. Родитель, практикующий данные инструменты сам, создаёт мощную модель для подражания, что согласуется с положениями теории социального научения [4, 5, 10].</w:t>
      </w:r>
    </w:p>
    <w:p w14:paraId="09D6AD1B" w14:textId="77777777" w:rsidR="00631CF0" w:rsidRDefault="00631CF0" w:rsidP="00631CF0">
      <w:pPr>
        <w:pStyle w:val="a4"/>
      </w:pPr>
    </w:p>
    <w:p w14:paraId="0FDB5C2F" w14:textId="77777777" w:rsidR="00D87893" w:rsidRDefault="00D87893" w:rsidP="00B5122A">
      <w:pPr>
        <w:spacing w:before="240" w:after="120"/>
        <w:jc w:val="both"/>
      </w:pPr>
      <w:r>
        <w:rPr>
          <w:b/>
          <w:bCs/>
          <w:color w:val="000000"/>
        </w:rPr>
        <w:t>3. Принцип «обслуживания» как инструмент формирования ответственности</w:t>
      </w:r>
    </w:p>
    <w:p w14:paraId="6D6C30EB" w14:textId="77777777" w:rsidR="00D87893" w:rsidRDefault="00D87893" w:rsidP="00D87893">
      <w:pPr>
        <w:ind w:firstLine="709"/>
        <w:jc w:val="both"/>
      </w:pPr>
      <w:r w:rsidRPr="00B64098">
        <w:rPr>
          <w:b/>
          <w:bCs/>
          <w:color w:val="000000"/>
        </w:rPr>
        <w:t>Третье направление</w:t>
      </w:r>
      <w:r>
        <w:rPr>
          <w:color w:val="000000"/>
        </w:rPr>
        <w:t xml:space="preserve"> — использование принципа «обслуживания» (принцип взаимного служения в семье) — основано на идее, что ответственность формируется через реальное участие в жизни семьи и заботу о других. Данный принцип, описанный в ряде исследовательских и практических работ по семейной психологии, предполагает, что каждый член семьи, включая взрослеющего ребёнка, вносит конкретный вклад в семейное благополучие через регулярное выполнение определённых обязанностей [3, 4].</w:t>
      </w:r>
    </w:p>
    <w:p w14:paraId="727B60C8" w14:textId="77777777" w:rsidR="00E40669" w:rsidRDefault="00D87893" w:rsidP="00D87893">
      <w:pPr>
        <w:ind w:firstLine="709"/>
        <w:jc w:val="both"/>
        <w:rPr>
          <w:color w:val="000000"/>
        </w:rPr>
      </w:pPr>
      <w:r>
        <w:rPr>
          <w:color w:val="000000"/>
        </w:rPr>
        <w:t>Принцип «обслуживания» противостоит распространённой модели «обслуживания ребёнка», при которой родители берут на себя все бытовые заботы, освобождая ребёнка от любой ответственности за поддержание семейного хозяйства.</w:t>
      </w:r>
    </w:p>
    <w:p w14:paraId="6A9D89E6" w14:textId="6F8F9606" w:rsidR="00D87893" w:rsidRDefault="00D87893" w:rsidP="00D87893">
      <w:pPr>
        <w:ind w:firstLine="709"/>
        <w:jc w:val="both"/>
        <w:rPr>
          <w:color w:val="000000"/>
        </w:rPr>
      </w:pPr>
      <w:r>
        <w:rPr>
          <w:color w:val="000000"/>
        </w:rPr>
        <w:t xml:space="preserve">В последнем случае ребёнок усваивает позицию «потребителя»: он ожидает, что его потребности будут удовлетворяться другими, и не развивает навык заботы о других. Данная модель, являясь классическим условием формирования инфантилизма, особенно распространена в российских семьях, где культурная традиция </w:t>
      </w:r>
      <w:proofErr w:type="spellStart"/>
      <w:r>
        <w:rPr>
          <w:color w:val="000000"/>
        </w:rPr>
        <w:t>гиперпротекции</w:t>
      </w:r>
      <w:proofErr w:type="spellEnd"/>
      <w:r>
        <w:rPr>
          <w:color w:val="000000"/>
        </w:rPr>
        <w:t xml:space="preserve"> сочетается с убеждением, что «главное — учёба, а быт — потом» [2, 3].</w:t>
      </w:r>
    </w:p>
    <w:p w14:paraId="28E3F9D5" w14:textId="77777777" w:rsidR="00ED1147" w:rsidRPr="00ED1147" w:rsidRDefault="00D87893" w:rsidP="00D87893">
      <w:pPr>
        <w:ind w:firstLine="709"/>
        <w:jc w:val="both"/>
        <w:rPr>
          <w:b/>
          <w:bCs/>
          <w:color w:val="000000"/>
        </w:rPr>
      </w:pPr>
      <w:r w:rsidRPr="00ED1147">
        <w:rPr>
          <w:b/>
          <w:bCs/>
          <w:color w:val="000000"/>
        </w:rPr>
        <w:lastRenderedPageBreak/>
        <w:t>Практическая реализация принципа «обслуживания» включает следующие элементы.</w:t>
      </w:r>
    </w:p>
    <w:p w14:paraId="0A8CE9F9" w14:textId="77777777" w:rsidR="00ED1147" w:rsidRDefault="00D87893" w:rsidP="00D87893">
      <w:pPr>
        <w:ind w:firstLine="709"/>
        <w:jc w:val="both"/>
        <w:rPr>
          <w:color w:val="000000"/>
        </w:rPr>
      </w:pPr>
      <w:r w:rsidRPr="00ED1147">
        <w:rPr>
          <w:b/>
          <w:bCs/>
          <w:color w:val="000000"/>
        </w:rPr>
        <w:t>Во-первых</w:t>
      </w:r>
      <w:r>
        <w:rPr>
          <w:color w:val="000000"/>
        </w:rPr>
        <w:t xml:space="preserve">, закрепление за каждым членом семьи регулярных обязанностей, соответствующих его возрасту и возможностям. Для молодого взрослого это могут быть: приготовление еды определённое количество дней в неделю, поддержание чистоты в общих зонах, участие в ремонте и обслуживании </w:t>
      </w:r>
      <w:proofErr w:type="spellStart"/>
      <w:r>
        <w:rPr>
          <w:color w:val="000000"/>
        </w:rPr>
        <w:t>familial</w:t>
      </w:r>
      <w:proofErr w:type="spellEnd"/>
      <w:r>
        <w:rPr>
          <w:color w:val="000000"/>
        </w:rPr>
        <w:t xml:space="preserve"> имущества, помощь младшим членам семьи.</w:t>
      </w:r>
    </w:p>
    <w:p w14:paraId="0379121B" w14:textId="77777777" w:rsidR="00ED1147" w:rsidRDefault="00D87893" w:rsidP="00D87893">
      <w:pPr>
        <w:ind w:firstLine="709"/>
        <w:jc w:val="both"/>
        <w:rPr>
          <w:color w:val="000000"/>
        </w:rPr>
      </w:pPr>
      <w:r w:rsidRPr="00ED1147">
        <w:rPr>
          <w:b/>
          <w:bCs/>
          <w:color w:val="000000"/>
        </w:rPr>
        <w:t>Во-вторых</w:t>
      </w:r>
      <w:r>
        <w:rPr>
          <w:color w:val="000000"/>
        </w:rPr>
        <w:t>, участие в семейном планировании и бюджетировании — не в качестве «просителя», а в качестве «участника», имеющего право голоса и несущего ответственность за принятые решения.</w:t>
      </w:r>
    </w:p>
    <w:p w14:paraId="38C0375D" w14:textId="0F2B195F" w:rsidR="00D87893" w:rsidRDefault="00D87893" w:rsidP="00D87893">
      <w:pPr>
        <w:ind w:firstLine="709"/>
        <w:jc w:val="both"/>
      </w:pPr>
      <w:r w:rsidRPr="00ED1147">
        <w:rPr>
          <w:b/>
          <w:bCs/>
          <w:color w:val="000000"/>
        </w:rPr>
        <w:t>В-третьих</w:t>
      </w:r>
      <w:r>
        <w:rPr>
          <w:color w:val="000000"/>
        </w:rPr>
        <w:t>, система взаимной поддержки, при которой каждый член семьи может рассчитывать на помощь других, но и сам обязан предоставлять помощь [3, 4, 5].</w:t>
      </w:r>
    </w:p>
    <w:p w14:paraId="70D29A02" w14:textId="77777777" w:rsidR="00714168" w:rsidRDefault="00D87893" w:rsidP="00D87893">
      <w:pPr>
        <w:ind w:firstLine="709"/>
        <w:jc w:val="both"/>
        <w:rPr>
          <w:color w:val="000000"/>
        </w:rPr>
      </w:pPr>
      <w:r>
        <w:rPr>
          <w:color w:val="000000"/>
        </w:rPr>
        <w:t>Ключевым моментом является последовательность и неизбежность исполнения обязанностей. Если ребёнок знает, что в случае невыполнения обязанности кто-то другой (обычно мать) сделает это за него, мотивация к ответственности не формируется.</w:t>
      </w:r>
    </w:p>
    <w:p w14:paraId="4F82A796" w14:textId="77777777" w:rsidR="002B5AE6" w:rsidRDefault="00D87893" w:rsidP="00D87893">
      <w:pPr>
        <w:ind w:firstLine="709"/>
        <w:jc w:val="both"/>
        <w:rPr>
          <w:color w:val="000000"/>
        </w:rPr>
      </w:pPr>
      <w:r>
        <w:rPr>
          <w:color w:val="000000"/>
        </w:rPr>
        <w:t>Родители должны быть готовы к тому, что временный дискомфорт от невыполненных обязанностей (грязная посуда, немытый пол, пропущенная покупка) является необходимым этапом обучения ответственности.</w:t>
      </w:r>
    </w:p>
    <w:p w14:paraId="4118B976" w14:textId="7626F49A" w:rsidR="00D87893" w:rsidRDefault="00D87893" w:rsidP="00D87893">
      <w:pPr>
        <w:ind w:firstLine="709"/>
        <w:jc w:val="both"/>
        <w:rPr>
          <w:color w:val="000000"/>
        </w:rPr>
      </w:pPr>
      <w:r>
        <w:rPr>
          <w:color w:val="000000"/>
        </w:rPr>
        <w:t>Умение родителей выдерживать данный дискомфорт и не подменять ребёнка в выполнении его обязанностей является критическим фактором успеха [3, 4].</w:t>
      </w:r>
    </w:p>
    <w:p w14:paraId="60E6B9A3" w14:textId="77777777" w:rsidR="00B64098" w:rsidRDefault="00B64098" w:rsidP="00B64098">
      <w:pPr>
        <w:pStyle w:val="a4"/>
      </w:pPr>
    </w:p>
    <w:p w14:paraId="6C8FB310" w14:textId="77777777" w:rsidR="00D87893" w:rsidRDefault="00D87893" w:rsidP="00B5122A">
      <w:pPr>
        <w:spacing w:before="240" w:after="120"/>
        <w:jc w:val="both"/>
      </w:pPr>
      <w:r>
        <w:rPr>
          <w:b/>
          <w:bCs/>
          <w:color w:val="000000"/>
        </w:rPr>
        <w:t>4. Цифровая гигиена в семье: противодействие виртуальному инфантилизму</w:t>
      </w:r>
    </w:p>
    <w:p w14:paraId="44E90D86" w14:textId="77777777" w:rsidR="00D23016" w:rsidRDefault="00D87893" w:rsidP="00D87893">
      <w:pPr>
        <w:ind w:firstLine="709"/>
        <w:jc w:val="both"/>
        <w:rPr>
          <w:color w:val="000000"/>
        </w:rPr>
      </w:pPr>
      <w:r w:rsidRPr="00097B03">
        <w:rPr>
          <w:b/>
          <w:bCs/>
          <w:color w:val="000000"/>
        </w:rPr>
        <w:t>Четвёртое направление</w:t>
      </w:r>
      <w:r>
        <w:rPr>
          <w:color w:val="000000"/>
        </w:rPr>
        <w:t xml:space="preserve"> — организация цифровой гигиены в семье — приобретает особое значение в условиях тотальной цифровизации повседневной жизни. Исследования Дж. </w:t>
      </w:r>
      <w:proofErr w:type="spellStart"/>
      <w:r>
        <w:rPr>
          <w:color w:val="000000"/>
        </w:rPr>
        <w:t>Твендж</w:t>
      </w:r>
      <w:proofErr w:type="spellEnd"/>
      <w:r>
        <w:rPr>
          <w:color w:val="000000"/>
        </w:rPr>
        <w:t xml:space="preserve"> убедительно показали, что </w:t>
      </w:r>
      <w:proofErr w:type="spellStart"/>
      <w:r>
        <w:rPr>
          <w:color w:val="000000"/>
        </w:rPr>
        <w:t>excessive</w:t>
      </w:r>
      <w:proofErr w:type="spellEnd"/>
      <w:r>
        <w:rPr>
          <w:color w:val="000000"/>
        </w:rPr>
        <w:t xml:space="preserve"> </w:t>
      </w:r>
      <w:r>
        <w:rPr>
          <w:color w:val="000000"/>
        </w:rPr>
        <w:lastRenderedPageBreak/>
        <w:t xml:space="preserve">использование цифровых устройств и социальных сетей отрицательно коррелирует с развитием навыков межличностной коммуникации, эмоциональной регуляции и самостоятельного решения проблем </w:t>
      </w:r>
      <w:r>
        <w:rPr>
          <w:color w:val="000000"/>
          <w:vertAlign w:val="superscript"/>
        </w:rPr>
        <w:t>[9]</w:t>
      </w:r>
      <w:r>
        <w:rPr>
          <w:color w:val="000000"/>
        </w:rPr>
        <w:t>.</w:t>
      </w:r>
    </w:p>
    <w:p w14:paraId="5FD56CCA" w14:textId="19C20FE9" w:rsidR="00D87893" w:rsidRDefault="00D87893" w:rsidP="00D87893">
      <w:pPr>
        <w:ind w:firstLine="709"/>
        <w:jc w:val="both"/>
      </w:pPr>
      <w:r>
        <w:rPr>
          <w:color w:val="000000"/>
        </w:rPr>
        <w:t xml:space="preserve">Поколение </w:t>
      </w:r>
      <w:proofErr w:type="spellStart"/>
      <w:r>
        <w:rPr>
          <w:color w:val="000000"/>
        </w:rPr>
        <w:t>iGen</w:t>
      </w:r>
      <w:proofErr w:type="spellEnd"/>
      <w:r>
        <w:rPr>
          <w:color w:val="000000"/>
        </w:rPr>
        <w:t xml:space="preserve"> (родившееся после 1995 года) отличается от предыдущих поколений повышенным уровнем тревожности, депрессии, одиночества и сниженной способностью к </w:t>
      </w:r>
      <w:proofErr w:type="spellStart"/>
      <w:r>
        <w:rPr>
          <w:color w:val="000000"/>
        </w:rPr>
        <w:t>face-to-face</w:t>
      </w:r>
      <w:proofErr w:type="spellEnd"/>
      <w:r>
        <w:rPr>
          <w:color w:val="000000"/>
        </w:rPr>
        <w:t xml:space="preserve"> взаимодействию — всё это факторы, способствующие развитию инфантилизма и ложной автономии.</w:t>
      </w:r>
    </w:p>
    <w:p w14:paraId="27F29BE8" w14:textId="77777777" w:rsidR="00FA0F5E" w:rsidRDefault="00D87893" w:rsidP="00D87893">
      <w:pPr>
        <w:ind w:firstLine="709"/>
        <w:jc w:val="both"/>
        <w:rPr>
          <w:color w:val="000000"/>
        </w:rPr>
      </w:pPr>
      <w:r>
        <w:rPr>
          <w:color w:val="000000"/>
        </w:rPr>
        <w:t>Цифровая гигиена в семье должна пониматься не как запрет или жёсткое ограничение использования цифровых устройств (что контрпродуктивно и провоцирует скрытое сопротивление), а как формирование здоровых паттернов взаимодействия с цифровой средой.</w:t>
      </w:r>
    </w:p>
    <w:p w14:paraId="19BB6484" w14:textId="476FD2B1" w:rsidR="00D87893" w:rsidRDefault="00D87893" w:rsidP="00D87893">
      <w:pPr>
        <w:ind w:firstLine="709"/>
        <w:jc w:val="both"/>
      </w:pPr>
      <w:r>
        <w:rPr>
          <w:color w:val="000000"/>
        </w:rPr>
        <w:t xml:space="preserve">Ключевые принципы цифровой гигиены включают: осознанное использование (вместо автоматического), баланс онлайн и офлайн активности, критическое отношение к цифровому контенту, использование технологий как инструмента, а не как замены реального взаимодействия </w:t>
      </w:r>
      <w:r>
        <w:rPr>
          <w:color w:val="000000"/>
          <w:vertAlign w:val="superscript"/>
        </w:rPr>
        <w:t>[9]</w:t>
      </w:r>
      <w:r>
        <w:rPr>
          <w:color w:val="000000"/>
        </w:rPr>
        <w:t>.</w:t>
      </w:r>
    </w:p>
    <w:p w14:paraId="5DEE3169" w14:textId="77777777" w:rsidR="00052BE1" w:rsidRPr="00782764" w:rsidRDefault="00D87893" w:rsidP="00D87893">
      <w:pPr>
        <w:ind w:firstLine="709"/>
        <w:jc w:val="both"/>
        <w:rPr>
          <w:b/>
          <w:bCs/>
          <w:color w:val="000000"/>
        </w:rPr>
      </w:pPr>
      <w:r w:rsidRPr="00782764">
        <w:rPr>
          <w:b/>
          <w:bCs/>
          <w:color w:val="000000"/>
        </w:rPr>
        <w:t>Практические меры по организации цифровой гигиены в семье включают следующие.</w:t>
      </w:r>
    </w:p>
    <w:p w14:paraId="00B2CF7C" w14:textId="77777777" w:rsidR="00052BE1" w:rsidRDefault="00D87893" w:rsidP="00D87893">
      <w:pPr>
        <w:ind w:firstLine="709"/>
        <w:jc w:val="both"/>
        <w:rPr>
          <w:color w:val="000000"/>
        </w:rPr>
      </w:pPr>
      <w:r w:rsidRPr="00052BE1">
        <w:rPr>
          <w:b/>
          <w:bCs/>
          <w:color w:val="000000"/>
        </w:rPr>
        <w:t>Во-первых, установление «цифровых зон» и «цифровых правил»</w:t>
      </w:r>
      <w:r>
        <w:rPr>
          <w:color w:val="000000"/>
        </w:rPr>
        <w:t xml:space="preserve"> — договорённостей о том, где и когда использование гаджетов ограничивается (например, за обеденным столом, в спальне после определённого времени).</w:t>
      </w:r>
    </w:p>
    <w:p w14:paraId="12BA872E" w14:textId="77777777" w:rsidR="00052BE1" w:rsidRDefault="00D87893" w:rsidP="00D87893">
      <w:pPr>
        <w:ind w:firstLine="709"/>
        <w:jc w:val="both"/>
        <w:rPr>
          <w:color w:val="000000"/>
        </w:rPr>
      </w:pPr>
      <w:r w:rsidRPr="00052BE1">
        <w:rPr>
          <w:b/>
          <w:bCs/>
          <w:color w:val="000000"/>
        </w:rPr>
        <w:t>Во-вторых, регулярные «цифровые детоксы»</w:t>
      </w:r>
      <w:r>
        <w:rPr>
          <w:color w:val="000000"/>
        </w:rPr>
        <w:t xml:space="preserve"> — дни или периоды без использования цифровых устройств, проводимые совместно всей семьёй.</w:t>
      </w:r>
    </w:p>
    <w:p w14:paraId="53169684" w14:textId="1B9087E8" w:rsidR="00052BE1" w:rsidRDefault="00D87893" w:rsidP="00D87893">
      <w:pPr>
        <w:ind w:firstLine="709"/>
        <w:jc w:val="both"/>
        <w:rPr>
          <w:color w:val="000000"/>
        </w:rPr>
      </w:pPr>
      <w:r w:rsidRPr="00052BE1">
        <w:rPr>
          <w:b/>
          <w:bCs/>
          <w:color w:val="000000"/>
        </w:rPr>
        <w:t>В-третьих, совместная рефлексия цифрового опыта</w:t>
      </w:r>
      <w:r>
        <w:rPr>
          <w:color w:val="000000"/>
        </w:rPr>
        <w:t xml:space="preserve"> — обсуждение того, как каждая семья проводит время онлайн, и насколько это время способствует реальным жизненным целям.</w:t>
      </w:r>
    </w:p>
    <w:p w14:paraId="450BDB58" w14:textId="6A658119" w:rsidR="00D87893" w:rsidRDefault="00D87893" w:rsidP="00D87893">
      <w:pPr>
        <w:ind w:firstLine="709"/>
        <w:jc w:val="both"/>
      </w:pPr>
      <w:r w:rsidRPr="00052BE1">
        <w:rPr>
          <w:b/>
          <w:bCs/>
          <w:color w:val="000000"/>
        </w:rPr>
        <w:t>В-четвёртых, моделирование здорового цифрового поведения самими родителями</w:t>
      </w:r>
      <w:r>
        <w:rPr>
          <w:color w:val="000000"/>
        </w:rPr>
        <w:t xml:space="preserve"> — когда родители демонстрируют осознанное использование технологий, их пример действует эффективнее любых запретов [9, 12].</w:t>
      </w:r>
    </w:p>
    <w:p w14:paraId="01DE2E28" w14:textId="77777777" w:rsidR="00D24C3D" w:rsidRDefault="00D87893" w:rsidP="00D87893">
      <w:pPr>
        <w:ind w:firstLine="709"/>
        <w:jc w:val="both"/>
        <w:rPr>
          <w:color w:val="000000"/>
        </w:rPr>
      </w:pPr>
      <w:r w:rsidRPr="00FD6DA6">
        <w:rPr>
          <w:b/>
          <w:bCs/>
          <w:color w:val="000000"/>
        </w:rPr>
        <w:t>Особое внимание следует уделить проблеме «цифровой няни»</w:t>
      </w:r>
      <w:r>
        <w:rPr>
          <w:color w:val="000000"/>
        </w:rPr>
        <w:t xml:space="preserve"> — практики, при которой родители используют цифровые устройства как средство </w:t>
      </w:r>
      <w:r>
        <w:rPr>
          <w:color w:val="000000"/>
        </w:rPr>
        <w:lastRenderedPageBreak/>
        <w:t>успокоения и занятия ребёнка, освобождая себя от необходимости реального взаимодействия.</w:t>
      </w:r>
    </w:p>
    <w:p w14:paraId="2CAD233B" w14:textId="68B1A39A" w:rsidR="00D24C3D" w:rsidRDefault="00D87893" w:rsidP="00D87893">
      <w:pPr>
        <w:ind w:firstLine="709"/>
        <w:jc w:val="both"/>
        <w:rPr>
          <w:color w:val="000000"/>
        </w:rPr>
      </w:pPr>
      <w:r>
        <w:rPr>
          <w:color w:val="000000"/>
        </w:rPr>
        <w:t>Данная практика, широко распространённая в семьях с детьми всех возрастов (включая подростков и молодых взрослых), способствует формированию зависимости от цифрового контента, снижает мотивацию к реальной активности и препятствует развитию социальных навыков.</w:t>
      </w:r>
    </w:p>
    <w:p w14:paraId="72EA8C11" w14:textId="3D16BF13" w:rsidR="00807ACE" w:rsidRDefault="00D87893" w:rsidP="00D87893">
      <w:pPr>
        <w:ind w:firstLine="709"/>
        <w:jc w:val="both"/>
        <w:rPr>
          <w:color w:val="000000"/>
        </w:rPr>
      </w:pPr>
      <w:r>
        <w:rPr>
          <w:color w:val="000000"/>
        </w:rPr>
        <w:t xml:space="preserve">Исследования показывают, что молодые люди, выросшие в условиях «цифровой няни», значительно чаще демонстрируют признаки ложной автономии и инфантилизма по сравнению с теми, чьи родители уделяли время реальному, </w:t>
      </w:r>
      <w:proofErr w:type="spellStart"/>
      <w:r>
        <w:rPr>
          <w:color w:val="000000"/>
        </w:rPr>
        <w:t>face-to-face</w:t>
      </w:r>
      <w:proofErr w:type="spellEnd"/>
      <w:r>
        <w:rPr>
          <w:color w:val="000000"/>
        </w:rPr>
        <w:t xml:space="preserve"> взаимодействию [9, 12].</w:t>
      </w:r>
    </w:p>
    <w:p w14:paraId="36EAAF6B" w14:textId="77777777" w:rsidR="00807ACE" w:rsidRDefault="00807ACE">
      <w:pPr>
        <w:rPr>
          <w:color w:val="000000"/>
        </w:rPr>
      </w:pPr>
      <w:r>
        <w:rPr>
          <w:color w:val="000000"/>
        </w:rPr>
        <w:br w:type="page"/>
      </w:r>
    </w:p>
    <w:p w14:paraId="2B0C64DC" w14:textId="77777777" w:rsidR="00D87893" w:rsidRDefault="00D87893" w:rsidP="00D87893">
      <w:pPr>
        <w:spacing w:before="360" w:after="240"/>
        <w:jc w:val="center"/>
        <w:rPr>
          <w:b/>
          <w:bCs/>
          <w:color w:val="000000"/>
        </w:rPr>
      </w:pPr>
      <w:r>
        <w:rPr>
          <w:b/>
          <w:bCs/>
          <w:color w:val="000000"/>
        </w:rPr>
        <w:lastRenderedPageBreak/>
        <w:t>СТАТИСТИКА И СОВРЕМЕННЫЕ ТЕНДЕНЦИИ ИНФАНТИЛИЗАЦИИ МОЛОДЕЖИ В РОССИИ</w:t>
      </w:r>
    </w:p>
    <w:p w14:paraId="760C4686" w14:textId="77777777" w:rsidR="00445039" w:rsidRDefault="00445039" w:rsidP="00445039">
      <w:pPr>
        <w:pStyle w:val="a4"/>
      </w:pPr>
    </w:p>
    <w:p w14:paraId="158608FE" w14:textId="77777777" w:rsidR="00D87893" w:rsidRDefault="00D87893" w:rsidP="00D87893">
      <w:pPr>
        <w:ind w:firstLine="709"/>
        <w:jc w:val="both"/>
      </w:pPr>
      <w:r>
        <w:rPr>
          <w:color w:val="000000"/>
        </w:rPr>
        <w:t>Обращение к статистическим данным позволяет оценить масштаб проблемы инфантилизма и ложной автономии в российском контексте. Согласно данным Федеральной службы государственной статистики (Росстат), в 2023–2025 годах в России наблюдался ряд тенденций, свидетельствующих о распространении феномена отсроченного взросления среди молодёжи.</w:t>
      </w:r>
    </w:p>
    <w:p w14:paraId="73DF016A" w14:textId="77777777" w:rsidR="008C03B7" w:rsidRDefault="00D87893" w:rsidP="00D87893">
      <w:pPr>
        <w:ind w:firstLine="709"/>
        <w:jc w:val="both"/>
        <w:rPr>
          <w:color w:val="000000"/>
        </w:rPr>
      </w:pPr>
      <w:r>
        <w:rPr>
          <w:color w:val="000000"/>
        </w:rPr>
        <w:t>По данным Всероссийского мониторинга социально-экономического положения и здоровья населения ВЦИОМ (2024), доля молодёжи в возрасте 18–30 лет, проживающей с родителями и полностью или частично зависящей от них в финансовом отношении, составляет примерно 42%.</w:t>
      </w:r>
    </w:p>
    <w:p w14:paraId="5213AD2C" w14:textId="625F0F68" w:rsidR="00D87893" w:rsidRDefault="00D87893" w:rsidP="00D87893">
      <w:pPr>
        <w:ind w:firstLine="709"/>
        <w:jc w:val="both"/>
      </w:pPr>
      <w:r w:rsidRPr="005977AB">
        <w:rPr>
          <w:b/>
          <w:bCs/>
          <w:color w:val="000000"/>
        </w:rPr>
        <w:t>При этом среди городского населения данный показатель достигает 45%, а среди жителей столиц — 52%.</w:t>
      </w:r>
      <w:r>
        <w:rPr>
          <w:color w:val="000000"/>
        </w:rPr>
        <w:t xml:space="preserve"> Особенно показательно, что среди молодых людей, имеющих высшее образование и стабильную работу, доля сохраняющих значительную финансовую зависимость от родителей составляет около 28%, что прямо указывает на распространение феномена ложной автономии [6, 7].</w:t>
      </w:r>
    </w:p>
    <w:p w14:paraId="77993FBF" w14:textId="77777777" w:rsidR="00FD451B" w:rsidRPr="00A55A64" w:rsidRDefault="00D87893" w:rsidP="00D87893">
      <w:pPr>
        <w:ind w:firstLine="709"/>
        <w:jc w:val="both"/>
        <w:rPr>
          <w:b/>
          <w:bCs/>
          <w:color w:val="000000"/>
        </w:rPr>
      </w:pPr>
      <w:r w:rsidRPr="000C747F">
        <w:rPr>
          <w:b/>
          <w:bCs/>
          <w:color w:val="000000"/>
        </w:rPr>
        <w:t>Статистика NEET (</w:t>
      </w:r>
      <w:proofErr w:type="spellStart"/>
      <w:r w:rsidRPr="000C747F">
        <w:rPr>
          <w:b/>
          <w:bCs/>
          <w:color w:val="000000"/>
        </w:rPr>
        <w:t>Not</w:t>
      </w:r>
      <w:proofErr w:type="spellEnd"/>
      <w:r w:rsidRPr="000C747F">
        <w:rPr>
          <w:b/>
          <w:bCs/>
          <w:color w:val="000000"/>
        </w:rPr>
        <w:t xml:space="preserve"> </w:t>
      </w:r>
      <w:proofErr w:type="spellStart"/>
      <w:r w:rsidRPr="000C747F">
        <w:rPr>
          <w:b/>
          <w:bCs/>
          <w:color w:val="000000"/>
        </w:rPr>
        <w:t>in</w:t>
      </w:r>
      <w:proofErr w:type="spellEnd"/>
      <w:r w:rsidRPr="000C747F">
        <w:rPr>
          <w:b/>
          <w:bCs/>
          <w:color w:val="000000"/>
        </w:rPr>
        <w:t xml:space="preserve"> Education, </w:t>
      </w:r>
      <w:proofErr w:type="spellStart"/>
      <w:r w:rsidRPr="000C747F">
        <w:rPr>
          <w:b/>
          <w:bCs/>
          <w:color w:val="000000"/>
        </w:rPr>
        <w:t>Employment</w:t>
      </w:r>
      <w:proofErr w:type="spellEnd"/>
      <w:r w:rsidRPr="000C747F">
        <w:rPr>
          <w:b/>
          <w:bCs/>
          <w:color w:val="000000"/>
        </w:rPr>
        <w:t xml:space="preserve">, </w:t>
      </w:r>
      <w:proofErr w:type="spellStart"/>
      <w:r w:rsidRPr="000C747F">
        <w:rPr>
          <w:b/>
          <w:bCs/>
          <w:color w:val="000000"/>
        </w:rPr>
        <w:t>or</w:t>
      </w:r>
      <w:proofErr w:type="spellEnd"/>
      <w:r w:rsidRPr="000C747F">
        <w:rPr>
          <w:b/>
          <w:bCs/>
          <w:color w:val="000000"/>
        </w:rPr>
        <w:t xml:space="preserve"> </w:t>
      </w:r>
      <w:proofErr w:type="spellStart"/>
      <w:r w:rsidRPr="000C747F">
        <w:rPr>
          <w:b/>
          <w:bCs/>
          <w:color w:val="000000"/>
        </w:rPr>
        <w:t>Training</w:t>
      </w:r>
      <w:proofErr w:type="spellEnd"/>
      <w:r w:rsidRPr="000C747F">
        <w:rPr>
          <w:b/>
          <w:bCs/>
          <w:color w:val="000000"/>
        </w:rPr>
        <w:t>) в России демонстрирует устойчивую тенденцию к росту.</w:t>
      </w:r>
      <w:r>
        <w:rPr>
          <w:color w:val="000000"/>
        </w:rPr>
        <w:t xml:space="preserve"> По данным Росстата и НИУ ВШЭ, в 2023 году доля NEET среди молодёжи 15–29 лет составила 13,8%, а в 2024 году — 14,2%. </w:t>
      </w:r>
      <w:r w:rsidRPr="00A55A64">
        <w:rPr>
          <w:b/>
          <w:bCs/>
          <w:color w:val="000000"/>
        </w:rPr>
        <w:t>Наиболее уязвимой группой являются молодые люди 20–24 года, среди которых доля NEET достигает 17,5%.</w:t>
      </w:r>
    </w:p>
    <w:p w14:paraId="57E753F7" w14:textId="7C703474" w:rsidR="00D87893" w:rsidRDefault="00D87893" w:rsidP="00D87893">
      <w:pPr>
        <w:ind w:firstLine="709"/>
        <w:jc w:val="both"/>
      </w:pPr>
      <w:r w:rsidRPr="00FD451B">
        <w:rPr>
          <w:b/>
          <w:bCs/>
          <w:color w:val="000000"/>
        </w:rPr>
        <w:t>Особенно тревожным является гендерный аспект:</w:t>
      </w:r>
      <w:r>
        <w:rPr>
          <w:color w:val="000000"/>
        </w:rPr>
        <w:t xml:space="preserve"> среди молодых женщин доля NEET (22,1%) значительно превышает аналогичный показатель среди молодых мужчин (12,8%), что во многом объясняется материнством, однако даже с учётом данного фактора остаётся значительный резерв молодых женщин, не интегрированных в трудовую деятельность по не связанным с семьёй причинам [6, 7, 13].</w:t>
      </w:r>
    </w:p>
    <w:p w14:paraId="66AA9EE7" w14:textId="77777777" w:rsidR="00FD451B" w:rsidRDefault="00D87893" w:rsidP="00D87893">
      <w:pPr>
        <w:ind w:firstLine="709"/>
        <w:jc w:val="both"/>
        <w:rPr>
          <w:color w:val="000000"/>
        </w:rPr>
      </w:pPr>
      <w:r>
        <w:rPr>
          <w:color w:val="000000"/>
        </w:rPr>
        <w:lastRenderedPageBreak/>
        <w:t>Исследования, проведённые Левада-Центром в 2024–2025 годах, фиксируют рост доли молодёжи, откладывающей вступление в брак и рождение детей.</w:t>
      </w:r>
    </w:p>
    <w:p w14:paraId="0C332878" w14:textId="32970514" w:rsidR="00FD451B" w:rsidRDefault="00D87893" w:rsidP="00D87893">
      <w:pPr>
        <w:ind w:firstLine="709"/>
        <w:jc w:val="both"/>
        <w:rPr>
          <w:color w:val="000000"/>
        </w:rPr>
      </w:pPr>
      <w:r>
        <w:rPr>
          <w:color w:val="000000"/>
        </w:rPr>
        <w:t>Если в 2010 году средний возраст вступления в первый брак для мужчин составлял 25,2 года, а для женщин — 23,5 года, то к 2025 году эти показатели выросли до 28,1 и 25,8 лет соответственно. Средний возраст рождения первого ребёнка увеличился с 23,7 лет (2010) до 27,3 лет (2025).</w:t>
      </w:r>
    </w:p>
    <w:p w14:paraId="608D028B" w14:textId="032DB987" w:rsidR="00D87893" w:rsidRDefault="00D87893" w:rsidP="00D87893">
      <w:pPr>
        <w:ind w:firstLine="709"/>
        <w:jc w:val="both"/>
      </w:pPr>
      <w:r>
        <w:rPr>
          <w:color w:val="000000"/>
        </w:rPr>
        <w:t>При этом исследование показывает, что для значительной части молодых людей откладывание создания семьи связано не с осознанным выбором (</w:t>
      </w:r>
      <w:proofErr w:type="spellStart"/>
      <w:r>
        <w:rPr>
          <w:color w:val="000000"/>
        </w:rPr>
        <w:t>childfree</w:t>
      </w:r>
      <w:proofErr w:type="spellEnd"/>
      <w:r>
        <w:rPr>
          <w:color w:val="000000"/>
        </w:rPr>
        <w:t>), а с ощущением неготовности к ответственности — прямым проявлением инфантилизма [6, 7, 13].</w:t>
      </w:r>
    </w:p>
    <w:p w14:paraId="056D2D9D" w14:textId="77777777" w:rsidR="00046E86" w:rsidRDefault="00D87893" w:rsidP="00D87893">
      <w:pPr>
        <w:ind w:firstLine="709"/>
        <w:jc w:val="both"/>
        <w:rPr>
          <w:color w:val="000000"/>
        </w:rPr>
      </w:pPr>
      <w:r w:rsidRPr="00046E86">
        <w:rPr>
          <w:b/>
          <w:bCs/>
          <w:color w:val="000000"/>
        </w:rPr>
        <w:t>Особый исследовательский интерес представляет динамика ценностных ориентаций российской молодёжи.</w:t>
      </w:r>
      <w:r>
        <w:rPr>
          <w:color w:val="000000"/>
        </w:rPr>
        <w:t xml:space="preserve"> По данным мониторинга «Ценности и ценностные ориентации молодёжи» (НИЦ «Регион», 2024), среди значимых жизненных ценностей молодые люди 18–30 лет на первое место ставят «материальный комфорт» (62% опрошенных), на второе — «свободу и независимость» (54%), и лишь на третье — «семью и детей» (41%). При этом в возрасте 30–40 лет приоритеты существенно меняются: «семья и дети» выходят на первое место (63%).</w:t>
      </w:r>
    </w:p>
    <w:p w14:paraId="1CA78A35" w14:textId="188A1C52" w:rsidR="00D87893" w:rsidRDefault="00D87893" w:rsidP="00D87893">
      <w:pPr>
        <w:ind w:firstLine="709"/>
        <w:jc w:val="both"/>
      </w:pPr>
      <w:r>
        <w:rPr>
          <w:color w:val="000000"/>
        </w:rPr>
        <w:t>Данная динамика свидетельствует о том, что для многих молодых людей ценность семьи осознаётся поздно, когда период активного формирования семейных установок уже пройден [7, 13].</w:t>
      </w:r>
    </w:p>
    <w:p w14:paraId="1B5BABCA" w14:textId="77777777" w:rsidR="00046E86" w:rsidRDefault="00D87893" w:rsidP="00D87893">
      <w:pPr>
        <w:ind w:firstLine="709"/>
        <w:jc w:val="both"/>
        <w:rPr>
          <w:color w:val="000000"/>
        </w:rPr>
      </w:pPr>
      <w:r>
        <w:rPr>
          <w:color w:val="000000"/>
        </w:rPr>
        <w:t>Сравнительный анализ с международными данными показывает, что российские тенденции в значительной степени совпадают с общемировыми. По данным ОЭСР (2024), средний возраст вступления в первый брак в странах-членах организации за последние 20 лет увеличился в среднем на 3–4 года, а доля молодых людей 25–34 лет, проживающих с родителями, выросла с 30% до 45%.</w:t>
      </w:r>
    </w:p>
    <w:p w14:paraId="4C7D0F9D" w14:textId="728CB72A" w:rsidR="00046E86" w:rsidRDefault="00D87893" w:rsidP="00D87893">
      <w:pPr>
        <w:ind w:firstLine="709"/>
        <w:jc w:val="both"/>
        <w:rPr>
          <w:color w:val="000000"/>
        </w:rPr>
      </w:pPr>
      <w:r>
        <w:rPr>
          <w:color w:val="000000"/>
        </w:rPr>
        <w:t xml:space="preserve">Дж. Арнетт и его коллеги отмечают, что данные тенденции отражают не деградацию молодого поколения, а системные изменения в социальной </w:t>
      </w:r>
      <w:r>
        <w:rPr>
          <w:color w:val="000000"/>
        </w:rPr>
        <w:lastRenderedPageBreak/>
        <w:t>структуре, делающие традиционный переход к взрослости более сложным и длительным [1, 9].</w:t>
      </w:r>
    </w:p>
    <w:p w14:paraId="626DC275" w14:textId="2A9C628A" w:rsidR="00850C52" w:rsidRDefault="00D87893" w:rsidP="00D87893">
      <w:pPr>
        <w:ind w:firstLine="709"/>
        <w:jc w:val="both"/>
        <w:rPr>
          <w:color w:val="000000"/>
        </w:rPr>
      </w:pPr>
      <w:r>
        <w:rPr>
          <w:color w:val="000000"/>
        </w:rPr>
        <w:t>Тем не менее, в российских условиях, характеризующихся высокой степенью экономической зависимости молодёжи от родителей, риск формирования ложной автономии существенно выше, чем в западных странах.</w:t>
      </w:r>
    </w:p>
    <w:p w14:paraId="40A5854A" w14:textId="77777777" w:rsidR="00850C52" w:rsidRDefault="00850C52">
      <w:pPr>
        <w:rPr>
          <w:color w:val="000000"/>
        </w:rPr>
      </w:pPr>
      <w:r>
        <w:rPr>
          <w:color w:val="000000"/>
        </w:rPr>
        <w:br w:type="page"/>
      </w:r>
    </w:p>
    <w:p w14:paraId="27C9ECFB" w14:textId="77777777" w:rsidR="00D87893" w:rsidRDefault="00D87893" w:rsidP="00D87893">
      <w:pPr>
        <w:spacing w:before="360" w:after="240"/>
        <w:jc w:val="center"/>
        <w:rPr>
          <w:b/>
          <w:bCs/>
          <w:color w:val="000000"/>
        </w:rPr>
      </w:pPr>
      <w:r>
        <w:rPr>
          <w:b/>
          <w:bCs/>
          <w:color w:val="000000"/>
        </w:rPr>
        <w:lastRenderedPageBreak/>
        <w:t>ДИАГНОСТИЧЕСКИЙ ИНСТРУМЕНТАРИЙ ДЛЯ ОЦЕНКИ «ЛОЖНОЙ АВТОНОМИИ»</w:t>
      </w:r>
    </w:p>
    <w:p w14:paraId="31F4ECA5" w14:textId="77777777" w:rsidR="002E7F51" w:rsidRDefault="002E7F51" w:rsidP="002E7F51">
      <w:pPr>
        <w:pStyle w:val="a4"/>
      </w:pPr>
    </w:p>
    <w:p w14:paraId="4C421E96" w14:textId="77777777" w:rsidR="005C0DE7" w:rsidRDefault="00D87893" w:rsidP="00D87893">
      <w:pPr>
        <w:ind w:firstLine="709"/>
        <w:jc w:val="both"/>
        <w:rPr>
          <w:color w:val="000000"/>
        </w:rPr>
      </w:pPr>
      <w:r>
        <w:rPr>
          <w:color w:val="000000"/>
        </w:rPr>
        <w:t>Для практической работы родителей и педагогов с проблемой ложной автономии необходимо обладать инструментами, позволяющими диагностировать наличие и степень выраженности данного феномена у молодого человека.</w:t>
      </w:r>
    </w:p>
    <w:p w14:paraId="38C0CA51" w14:textId="77777777" w:rsidR="005C0DE7" w:rsidRDefault="00D87893" w:rsidP="00D87893">
      <w:pPr>
        <w:ind w:firstLine="709"/>
        <w:jc w:val="both"/>
        <w:rPr>
          <w:color w:val="000000"/>
        </w:rPr>
      </w:pPr>
      <w:r>
        <w:rPr>
          <w:color w:val="000000"/>
        </w:rPr>
        <w:t>Ниже представлена таблица индикаторов ложной автономии, разработанная на основе теоретического анализа и обобщения эмпирических исследований [2, 3, 5, 9].</w:t>
      </w:r>
    </w:p>
    <w:p w14:paraId="089510EF" w14:textId="47B2FDD6" w:rsidR="00D87893" w:rsidRDefault="00D87893" w:rsidP="00D87893">
      <w:pPr>
        <w:ind w:firstLine="709"/>
        <w:jc w:val="both"/>
      </w:pPr>
      <w:r>
        <w:rPr>
          <w:color w:val="000000"/>
        </w:rPr>
        <w:t>Таблица содержит перечень характерных признаков, сгруппированных по сферам проявления, и позволяет провести качественную оценку ситуации.</w:t>
      </w:r>
    </w:p>
    <w:p w14:paraId="59B759B2" w14:textId="37ECE578" w:rsidR="00D87893" w:rsidRPr="00615648" w:rsidRDefault="00D87893" w:rsidP="00D87893">
      <w:pPr>
        <w:keepNext/>
        <w:spacing w:before="200" w:after="100"/>
        <w:jc w:val="center"/>
        <w:rPr>
          <w:sz w:val="24"/>
          <w:szCs w:val="24"/>
        </w:rPr>
      </w:pPr>
      <w:r w:rsidRPr="00615648">
        <w:rPr>
          <w:color w:val="000000"/>
          <w:sz w:val="24"/>
          <w:szCs w:val="24"/>
        </w:rPr>
        <w:t xml:space="preserve">Таблица </w:t>
      </w:r>
      <w:r w:rsidR="004E3A9A" w:rsidRPr="00615648">
        <w:rPr>
          <w:color w:val="000000"/>
          <w:sz w:val="24"/>
          <w:szCs w:val="24"/>
        </w:rPr>
        <w:t>№</w:t>
      </w:r>
      <w:r w:rsidRPr="00615648">
        <w:rPr>
          <w:color w:val="000000"/>
          <w:sz w:val="24"/>
          <w:szCs w:val="24"/>
        </w:rPr>
        <w:t>1 — Диагностические индикаторы «ложной автономии» у молодых людей 18–30 лет</w:t>
      </w:r>
    </w:p>
    <w:tbl>
      <w:tblPr>
        <w:tblW w:w="5000" w:type="pct"/>
        <w:tblBorders>
          <w:top w:val="single" w:sz="4" w:space="0" w:color="000000"/>
          <w:left w:val="none" w:sz="0" w:space="0" w:color="FFFFFF"/>
          <w:bottom w:val="single" w:sz="4" w:space="0" w:color="000000"/>
          <w:right w:val="none" w:sz="0" w:space="0" w:color="FFFFFF"/>
          <w:insideV w:val="none" w:sz="0" w:space="0" w:color="FFFFFF"/>
        </w:tblBorders>
        <w:tblCellMar>
          <w:left w:w="10" w:type="dxa"/>
          <w:right w:w="10" w:type="dxa"/>
        </w:tblCellMar>
        <w:tblLook w:val="0000" w:firstRow="0" w:lastRow="0" w:firstColumn="0" w:lastColumn="0" w:noHBand="0" w:noVBand="0"/>
      </w:tblPr>
      <w:tblGrid>
        <w:gridCol w:w="1945"/>
        <w:gridCol w:w="2979"/>
        <w:gridCol w:w="4714"/>
      </w:tblGrid>
      <w:tr w:rsidR="00D87893" w14:paraId="6747AF20" w14:textId="77777777" w:rsidTr="009A110F">
        <w:tblPrEx>
          <w:tblCellMar>
            <w:top w:w="0" w:type="dxa"/>
            <w:bottom w:w="0" w:type="dxa"/>
          </w:tblCellMar>
        </w:tblPrEx>
        <w:trPr>
          <w:cantSplit/>
          <w:tblHeader/>
        </w:trPr>
        <w:tc>
          <w:tcPr>
            <w:tcW w:w="900" w:type="pct"/>
            <w:tcBorders>
              <w:top w:val="none" w:sz="0" w:space="0" w:color="FFFFFF"/>
              <w:left w:val="none" w:sz="0" w:space="0" w:color="FFFFFF"/>
              <w:bottom w:val="single" w:sz="2" w:space="0" w:color="000000"/>
              <w:right w:val="none" w:sz="0" w:space="0" w:color="FFFFFF"/>
            </w:tcBorders>
            <w:tcMar>
              <w:top w:w="40" w:type="dxa"/>
              <w:left w:w="80" w:type="dxa"/>
              <w:bottom w:w="40" w:type="dxa"/>
              <w:right w:w="80" w:type="dxa"/>
            </w:tcMar>
          </w:tcPr>
          <w:p w14:paraId="69F8D655" w14:textId="77777777" w:rsidR="00D87893" w:rsidRDefault="00D87893" w:rsidP="009A110F">
            <w:pPr>
              <w:jc w:val="center"/>
            </w:pPr>
            <w:r>
              <w:rPr>
                <w:b/>
                <w:bCs/>
                <w:color w:val="000000"/>
                <w:sz w:val="24"/>
                <w:szCs w:val="24"/>
              </w:rPr>
              <w:t>Сфера проявления</w:t>
            </w:r>
          </w:p>
        </w:tc>
        <w:tc>
          <w:tcPr>
            <w:tcW w:w="1600" w:type="pct"/>
            <w:tcBorders>
              <w:top w:val="none" w:sz="0" w:space="0" w:color="FFFFFF"/>
              <w:left w:val="none" w:sz="0" w:space="0" w:color="FFFFFF"/>
              <w:bottom w:val="single" w:sz="2" w:space="0" w:color="000000"/>
              <w:right w:val="none" w:sz="0" w:space="0" w:color="FFFFFF"/>
            </w:tcBorders>
            <w:tcMar>
              <w:top w:w="40" w:type="dxa"/>
              <w:left w:w="80" w:type="dxa"/>
              <w:bottom w:w="40" w:type="dxa"/>
              <w:right w:w="80" w:type="dxa"/>
            </w:tcMar>
          </w:tcPr>
          <w:p w14:paraId="0A435E76" w14:textId="77777777" w:rsidR="00D87893" w:rsidRDefault="00D87893" w:rsidP="009A110F">
            <w:pPr>
              <w:jc w:val="center"/>
            </w:pPr>
            <w:r>
              <w:rPr>
                <w:b/>
                <w:bCs/>
                <w:color w:val="000000"/>
                <w:sz w:val="24"/>
                <w:szCs w:val="24"/>
              </w:rPr>
              <w:t>Индикатор ложной автономии</w:t>
            </w:r>
          </w:p>
        </w:tc>
        <w:tc>
          <w:tcPr>
            <w:tcW w:w="2500" w:type="pct"/>
            <w:tcBorders>
              <w:top w:val="none" w:sz="0" w:space="0" w:color="FFFFFF"/>
              <w:left w:val="none" w:sz="0" w:space="0" w:color="FFFFFF"/>
              <w:bottom w:val="single" w:sz="2" w:space="0" w:color="000000"/>
              <w:right w:val="none" w:sz="0" w:space="0" w:color="FFFFFF"/>
            </w:tcBorders>
            <w:tcMar>
              <w:top w:w="40" w:type="dxa"/>
              <w:left w:w="80" w:type="dxa"/>
              <w:bottom w:w="40" w:type="dxa"/>
              <w:right w:w="80" w:type="dxa"/>
            </w:tcMar>
          </w:tcPr>
          <w:p w14:paraId="558B97B4" w14:textId="77777777" w:rsidR="00D87893" w:rsidRDefault="00D87893" w:rsidP="009A110F">
            <w:pPr>
              <w:jc w:val="center"/>
            </w:pPr>
            <w:r>
              <w:rPr>
                <w:b/>
                <w:bCs/>
                <w:color w:val="000000"/>
                <w:sz w:val="24"/>
                <w:szCs w:val="24"/>
              </w:rPr>
              <w:t>Проявление в поведении</w:t>
            </w:r>
          </w:p>
        </w:tc>
      </w:tr>
      <w:tr w:rsidR="00D87893" w14:paraId="055D624C" w14:textId="77777777" w:rsidTr="009A110F">
        <w:tblPrEx>
          <w:tblCellMar>
            <w:top w:w="0" w:type="dxa"/>
            <w:bottom w:w="0" w:type="dxa"/>
          </w:tblCellMar>
        </w:tblPrEx>
        <w:trPr>
          <w:cantSplit/>
        </w:trPr>
        <w:tc>
          <w:tcPr>
            <w:tcW w:w="9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165D8E" w14:textId="77777777" w:rsidR="00D87893" w:rsidRDefault="00D87893" w:rsidP="009A110F">
            <w:pPr>
              <w:spacing w:line="276" w:lineRule="auto"/>
            </w:pPr>
            <w:r>
              <w:rPr>
                <w:color w:val="000000"/>
                <w:sz w:val="22"/>
                <w:szCs w:val="22"/>
              </w:rPr>
              <w:t>Финансовая</w:t>
            </w:r>
          </w:p>
        </w:tc>
        <w:tc>
          <w:tcPr>
            <w:tcW w:w="16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0FDEE3" w14:textId="77777777" w:rsidR="00D87893" w:rsidRDefault="00D87893" w:rsidP="009A110F">
            <w:pPr>
              <w:spacing w:line="276" w:lineRule="auto"/>
            </w:pPr>
            <w:r>
              <w:rPr>
                <w:color w:val="000000"/>
                <w:sz w:val="22"/>
                <w:szCs w:val="22"/>
              </w:rPr>
              <w:t>Отсутствие финансового планирования и накоплений</w:t>
            </w:r>
          </w:p>
        </w:tc>
        <w:tc>
          <w:tcPr>
            <w:tcW w:w="25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E67D2F" w14:textId="77777777" w:rsidR="00D87893" w:rsidRDefault="00D87893" w:rsidP="009A110F">
            <w:pPr>
              <w:spacing w:line="276" w:lineRule="auto"/>
            </w:pPr>
            <w:r>
              <w:rPr>
                <w:color w:val="000000"/>
                <w:sz w:val="22"/>
                <w:szCs w:val="22"/>
              </w:rPr>
              <w:t>Живёт от зарплаты до зарплаты, не имеет накоплений, регулярно обращается за финансовой помощью к родителям</w:t>
            </w:r>
          </w:p>
        </w:tc>
      </w:tr>
      <w:tr w:rsidR="00D87893" w14:paraId="38FEE51B" w14:textId="77777777" w:rsidTr="009A110F">
        <w:tblPrEx>
          <w:tblCellMar>
            <w:top w:w="0" w:type="dxa"/>
            <w:bottom w:w="0" w:type="dxa"/>
          </w:tblCellMar>
        </w:tblPrEx>
        <w:trPr>
          <w:cantSplit/>
        </w:trPr>
        <w:tc>
          <w:tcPr>
            <w:tcW w:w="9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90B880" w14:textId="77777777" w:rsidR="00D87893" w:rsidRDefault="00D87893" w:rsidP="009A110F">
            <w:pPr>
              <w:spacing w:line="276" w:lineRule="auto"/>
            </w:pPr>
            <w:r>
              <w:rPr>
                <w:color w:val="000000"/>
                <w:sz w:val="22"/>
                <w:szCs w:val="22"/>
              </w:rPr>
              <w:t>Финансовая</w:t>
            </w:r>
          </w:p>
        </w:tc>
        <w:tc>
          <w:tcPr>
            <w:tcW w:w="16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02FDDC" w14:textId="77777777" w:rsidR="00D87893" w:rsidRDefault="00D87893" w:rsidP="009A110F">
            <w:pPr>
              <w:spacing w:line="276" w:lineRule="auto"/>
            </w:pPr>
            <w:r>
              <w:rPr>
                <w:color w:val="000000"/>
                <w:sz w:val="22"/>
                <w:szCs w:val="22"/>
              </w:rPr>
              <w:t>Неспособность принимать финансовые решения</w:t>
            </w:r>
          </w:p>
        </w:tc>
        <w:tc>
          <w:tcPr>
            <w:tcW w:w="25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D1C854" w14:textId="77777777" w:rsidR="00D87893" w:rsidRDefault="00D87893" w:rsidP="009A110F">
            <w:pPr>
              <w:spacing w:line="276" w:lineRule="auto"/>
            </w:pPr>
            <w:r>
              <w:rPr>
                <w:color w:val="000000"/>
                <w:sz w:val="22"/>
                <w:szCs w:val="22"/>
              </w:rPr>
              <w:t>Крупные покупки (бытовая техника, автомобиль, недвижимость) осуществляются по рекомендации или за счёт родителей</w:t>
            </w:r>
          </w:p>
        </w:tc>
      </w:tr>
      <w:tr w:rsidR="00D87893" w14:paraId="56845D99" w14:textId="77777777" w:rsidTr="009A110F">
        <w:tblPrEx>
          <w:tblCellMar>
            <w:top w:w="0" w:type="dxa"/>
            <w:bottom w:w="0" w:type="dxa"/>
          </w:tblCellMar>
        </w:tblPrEx>
        <w:trPr>
          <w:cantSplit/>
        </w:trPr>
        <w:tc>
          <w:tcPr>
            <w:tcW w:w="9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A80531" w14:textId="77777777" w:rsidR="00D87893" w:rsidRDefault="00D87893" w:rsidP="009A110F">
            <w:pPr>
              <w:spacing w:line="276" w:lineRule="auto"/>
            </w:pPr>
            <w:r>
              <w:rPr>
                <w:color w:val="000000"/>
                <w:sz w:val="22"/>
                <w:szCs w:val="22"/>
              </w:rPr>
              <w:t>Профессиональная</w:t>
            </w:r>
          </w:p>
        </w:tc>
        <w:tc>
          <w:tcPr>
            <w:tcW w:w="16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DBEE1C" w14:textId="77777777" w:rsidR="00D87893" w:rsidRDefault="00D87893" w:rsidP="009A110F">
            <w:pPr>
              <w:spacing w:line="276" w:lineRule="auto"/>
            </w:pPr>
            <w:r>
              <w:rPr>
                <w:color w:val="000000"/>
                <w:sz w:val="22"/>
                <w:szCs w:val="22"/>
              </w:rPr>
              <w:t>Отсутствие профессионального целеполагания</w:t>
            </w:r>
          </w:p>
        </w:tc>
        <w:tc>
          <w:tcPr>
            <w:tcW w:w="25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4A82AF" w14:textId="77777777" w:rsidR="00D87893" w:rsidRDefault="00D87893" w:rsidP="009A110F">
            <w:pPr>
              <w:spacing w:line="276" w:lineRule="auto"/>
            </w:pPr>
            <w:r>
              <w:rPr>
                <w:color w:val="000000"/>
                <w:sz w:val="22"/>
                <w:szCs w:val="22"/>
              </w:rPr>
              <w:t>Выбор и смена места работы определяется не собственными целями, а внешними обстоятельствами или советами родителей</w:t>
            </w:r>
          </w:p>
        </w:tc>
      </w:tr>
      <w:tr w:rsidR="00D87893" w14:paraId="6772DFF0" w14:textId="77777777" w:rsidTr="009A110F">
        <w:tblPrEx>
          <w:tblCellMar>
            <w:top w:w="0" w:type="dxa"/>
            <w:bottom w:w="0" w:type="dxa"/>
          </w:tblCellMar>
        </w:tblPrEx>
        <w:trPr>
          <w:cantSplit/>
        </w:trPr>
        <w:tc>
          <w:tcPr>
            <w:tcW w:w="9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07913F" w14:textId="77777777" w:rsidR="00D87893" w:rsidRDefault="00D87893" w:rsidP="009A110F">
            <w:pPr>
              <w:spacing w:line="276" w:lineRule="auto"/>
            </w:pPr>
            <w:r>
              <w:rPr>
                <w:color w:val="000000"/>
                <w:sz w:val="22"/>
                <w:szCs w:val="22"/>
              </w:rPr>
              <w:t>Профессиональная</w:t>
            </w:r>
          </w:p>
        </w:tc>
        <w:tc>
          <w:tcPr>
            <w:tcW w:w="16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5BEF7C" w14:textId="77777777" w:rsidR="00D87893" w:rsidRDefault="00D87893" w:rsidP="009A110F">
            <w:pPr>
              <w:spacing w:line="276" w:lineRule="auto"/>
            </w:pPr>
            <w:r>
              <w:rPr>
                <w:color w:val="000000"/>
                <w:sz w:val="22"/>
                <w:szCs w:val="22"/>
              </w:rPr>
              <w:t>Неспособность к самостоятельному решению рабочих задач</w:t>
            </w:r>
          </w:p>
        </w:tc>
        <w:tc>
          <w:tcPr>
            <w:tcW w:w="25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FF3A77" w14:textId="77777777" w:rsidR="00D87893" w:rsidRDefault="00D87893" w:rsidP="009A110F">
            <w:pPr>
              <w:spacing w:line="276" w:lineRule="auto"/>
            </w:pPr>
            <w:r>
              <w:rPr>
                <w:color w:val="000000"/>
                <w:sz w:val="22"/>
                <w:szCs w:val="22"/>
              </w:rPr>
              <w:t>Регулярно обращается за помощью к родителям (или их контактам) при решении профессиональных проблем</w:t>
            </w:r>
          </w:p>
        </w:tc>
      </w:tr>
      <w:tr w:rsidR="00D87893" w14:paraId="4A19189F" w14:textId="77777777" w:rsidTr="009A110F">
        <w:tblPrEx>
          <w:tblCellMar>
            <w:top w:w="0" w:type="dxa"/>
            <w:bottom w:w="0" w:type="dxa"/>
          </w:tblCellMar>
        </w:tblPrEx>
        <w:trPr>
          <w:cantSplit/>
        </w:trPr>
        <w:tc>
          <w:tcPr>
            <w:tcW w:w="9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05EC01" w14:textId="77777777" w:rsidR="00D87893" w:rsidRDefault="00D87893" w:rsidP="009A110F">
            <w:pPr>
              <w:spacing w:line="276" w:lineRule="auto"/>
            </w:pPr>
            <w:r>
              <w:rPr>
                <w:color w:val="000000"/>
                <w:sz w:val="22"/>
                <w:szCs w:val="22"/>
              </w:rPr>
              <w:t>Бытовая</w:t>
            </w:r>
          </w:p>
        </w:tc>
        <w:tc>
          <w:tcPr>
            <w:tcW w:w="16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3BB8D5" w14:textId="77777777" w:rsidR="00D87893" w:rsidRDefault="00D87893" w:rsidP="009A110F">
            <w:pPr>
              <w:spacing w:line="276" w:lineRule="auto"/>
            </w:pPr>
            <w:r>
              <w:rPr>
                <w:color w:val="000000"/>
                <w:sz w:val="22"/>
                <w:szCs w:val="22"/>
              </w:rPr>
              <w:t>Неспособность к самостоятельному бытовому обслуживанию</w:t>
            </w:r>
          </w:p>
        </w:tc>
        <w:tc>
          <w:tcPr>
            <w:tcW w:w="25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2E8E62" w14:textId="77777777" w:rsidR="00D87893" w:rsidRDefault="00D87893" w:rsidP="009A110F">
            <w:pPr>
              <w:spacing w:line="276" w:lineRule="auto"/>
            </w:pPr>
            <w:r>
              <w:rPr>
                <w:color w:val="000000"/>
                <w:sz w:val="22"/>
                <w:szCs w:val="22"/>
              </w:rPr>
              <w:t>Бытовые задачи (ремонт, уборка, приготовление еды, организация быта) выполняются с участием родителей или оплачиваются</w:t>
            </w:r>
          </w:p>
        </w:tc>
      </w:tr>
      <w:tr w:rsidR="00D87893" w14:paraId="1DF0E260" w14:textId="77777777" w:rsidTr="009A110F">
        <w:tblPrEx>
          <w:tblCellMar>
            <w:top w:w="0" w:type="dxa"/>
            <w:bottom w:w="0" w:type="dxa"/>
          </w:tblCellMar>
        </w:tblPrEx>
        <w:trPr>
          <w:cantSplit/>
        </w:trPr>
        <w:tc>
          <w:tcPr>
            <w:tcW w:w="9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D26F7E" w14:textId="77777777" w:rsidR="00D87893" w:rsidRDefault="00D87893" w:rsidP="009A110F">
            <w:pPr>
              <w:spacing w:line="276" w:lineRule="auto"/>
            </w:pPr>
            <w:r>
              <w:rPr>
                <w:color w:val="000000"/>
                <w:sz w:val="22"/>
                <w:szCs w:val="22"/>
              </w:rPr>
              <w:t>Бытовая</w:t>
            </w:r>
          </w:p>
        </w:tc>
        <w:tc>
          <w:tcPr>
            <w:tcW w:w="16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0C058D" w14:textId="77777777" w:rsidR="00D87893" w:rsidRDefault="00D87893" w:rsidP="009A110F">
            <w:pPr>
              <w:spacing w:line="276" w:lineRule="auto"/>
            </w:pPr>
            <w:r>
              <w:rPr>
                <w:color w:val="000000"/>
                <w:sz w:val="22"/>
                <w:szCs w:val="22"/>
              </w:rPr>
              <w:t>Отсутствие навыков планирования времени</w:t>
            </w:r>
          </w:p>
        </w:tc>
        <w:tc>
          <w:tcPr>
            <w:tcW w:w="25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3D9E5A" w14:textId="77777777" w:rsidR="00D87893" w:rsidRDefault="00D87893" w:rsidP="009A110F">
            <w:pPr>
              <w:spacing w:line="276" w:lineRule="auto"/>
            </w:pPr>
            <w:r>
              <w:rPr>
                <w:color w:val="000000"/>
                <w:sz w:val="22"/>
                <w:szCs w:val="22"/>
              </w:rPr>
              <w:t>Хроническая неорганизованность, систематические опоздания, неумение распределять время между задачами</w:t>
            </w:r>
          </w:p>
        </w:tc>
      </w:tr>
      <w:tr w:rsidR="00D87893" w14:paraId="2EA232F7" w14:textId="77777777" w:rsidTr="009A110F">
        <w:tblPrEx>
          <w:tblCellMar>
            <w:top w:w="0" w:type="dxa"/>
            <w:bottom w:w="0" w:type="dxa"/>
          </w:tblCellMar>
        </w:tblPrEx>
        <w:trPr>
          <w:cantSplit/>
        </w:trPr>
        <w:tc>
          <w:tcPr>
            <w:tcW w:w="9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294422" w14:textId="77777777" w:rsidR="00D87893" w:rsidRDefault="00D87893" w:rsidP="009A110F">
            <w:pPr>
              <w:spacing w:line="276" w:lineRule="auto"/>
            </w:pPr>
            <w:r>
              <w:rPr>
                <w:color w:val="000000"/>
                <w:sz w:val="22"/>
                <w:szCs w:val="22"/>
              </w:rPr>
              <w:lastRenderedPageBreak/>
              <w:t>Эмоциональная</w:t>
            </w:r>
          </w:p>
        </w:tc>
        <w:tc>
          <w:tcPr>
            <w:tcW w:w="16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279C39" w14:textId="77777777" w:rsidR="00D87893" w:rsidRDefault="00D87893" w:rsidP="009A110F">
            <w:pPr>
              <w:spacing w:line="276" w:lineRule="auto"/>
            </w:pPr>
            <w:r>
              <w:rPr>
                <w:color w:val="000000"/>
                <w:sz w:val="22"/>
                <w:szCs w:val="22"/>
              </w:rPr>
              <w:t>Родители как главный источник эмоциональной поддержки</w:t>
            </w:r>
          </w:p>
        </w:tc>
        <w:tc>
          <w:tcPr>
            <w:tcW w:w="25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A128AC" w14:textId="77777777" w:rsidR="00D87893" w:rsidRDefault="00D87893" w:rsidP="009A110F">
            <w:pPr>
              <w:spacing w:line="276" w:lineRule="auto"/>
            </w:pPr>
            <w:r>
              <w:rPr>
                <w:color w:val="000000"/>
                <w:sz w:val="22"/>
                <w:szCs w:val="22"/>
              </w:rPr>
              <w:t>При стрессе и конфликтах первым делом обращается к родителям, а не к друзьям, партнёру или самостоятельно</w:t>
            </w:r>
          </w:p>
        </w:tc>
      </w:tr>
      <w:tr w:rsidR="00D87893" w14:paraId="1A0815DC" w14:textId="77777777" w:rsidTr="009A110F">
        <w:tblPrEx>
          <w:tblCellMar>
            <w:top w:w="0" w:type="dxa"/>
            <w:bottom w:w="0" w:type="dxa"/>
          </w:tblCellMar>
        </w:tblPrEx>
        <w:trPr>
          <w:cantSplit/>
        </w:trPr>
        <w:tc>
          <w:tcPr>
            <w:tcW w:w="9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89F776" w14:textId="77777777" w:rsidR="00D87893" w:rsidRDefault="00D87893" w:rsidP="009A110F">
            <w:pPr>
              <w:spacing w:line="276" w:lineRule="auto"/>
            </w:pPr>
            <w:r>
              <w:rPr>
                <w:color w:val="000000"/>
                <w:sz w:val="22"/>
                <w:szCs w:val="22"/>
              </w:rPr>
              <w:t>Эмоциональная</w:t>
            </w:r>
          </w:p>
        </w:tc>
        <w:tc>
          <w:tcPr>
            <w:tcW w:w="16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E73985" w14:textId="77777777" w:rsidR="00D87893" w:rsidRDefault="00D87893" w:rsidP="009A110F">
            <w:pPr>
              <w:spacing w:line="276" w:lineRule="auto"/>
            </w:pPr>
            <w:r>
              <w:rPr>
                <w:color w:val="000000"/>
                <w:sz w:val="22"/>
                <w:szCs w:val="22"/>
              </w:rPr>
              <w:t>Низкая толерантность к фрустрации</w:t>
            </w:r>
          </w:p>
        </w:tc>
        <w:tc>
          <w:tcPr>
            <w:tcW w:w="25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965A03" w14:textId="77777777" w:rsidR="00D87893" w:rsidRDefault="00D87893" w:rsidP="009A110F">
            <w:pPr>
              <w:spacing w:line="276" w:lineRule="auto"/>
            </w:pPr>
            <w:r>
              <w:rPr>
                <w:color w:val="000000"/>
                <w:sz w:val="22"/>
                <w:szCs w:val="22"/>
              </w:rPr>
              <w:t>При столкновении с трудностями демонстрирует избегающее поведение, отказывается от задач или требует помощи</w:t>
            </w:r>
          </w:p>
        </w:tc>
      </w:tr>
      <w:tr w:rsidR="00D87893" w14:paraId="296E9FEB" w14:textId="77777777" w:rsidTr="009A110F">
        <w:tblPrEx>
          <w:tblCellMar>
            <w:top w:w="0" w:type="dxa"/>
            <w:bottom w:w="0" w:type="dxa"/>
          </w:tblCellMar>
        </w:tblPrEx>
        <w:trPr>
          <w:cantSplit/>
        </w:trPr>
        <w:tc>
          <w:tcPr>
            <w:tcW w:w="9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3B5A8F" w14:textId="77777777" w:rsidR="00D87893" w:rsidRDefault="00D87893" w:rsidP="009A110F">
            <w:pPr>
              <w:spacing w:line="276" w:lineRule="auto"/>
            </w:pPr>
            <w:r>
              <w:rPr>
                <w:color w:val="000000"/>
                <w:sz w:val="22"/>
                <w:szCs w:val="22"/>
              </w:rPr>
              <w:t>Мотивационная</w:t>
            </w:r>
          </w:p>
        </w:tc>
        <w:tc>
          <w:tcPr>
            <w:tcW w:w="16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0DFE48" w14:textId="77777777" w:rsidR="00D87893" w:rsidRDefault="00D87893" w:rsidP="009A110F">
            <w:pPr>
              <w:spacing w:line="276" w:lineRule="auto"/>
            </w:pPr>
            <w:r>
              <w:rPr>
                <w:color w:val="000000"/>
                <w:sz w:val="22"/>
                <w:szCs w:val="22"/>
              </w:rPr>
              <w:t>Отсутствие собственных жизненных целей</w:t>
            </w:r>
          </w:p>
        </w:tc>
        <w:tc>
          <w:tcPr>
            <w:tcW w:w="25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E1044B" w14:textId="77777777" w:rsidR="00D87893" w:rsidRDefault="00D87893" w:rsidP="009A110F">
            <w:pPr>
              <w:spacing w:line="276" w:lineRule="auto"/>
            </w:pPr>
            <w:r>
              <w:rPr>
                <w:color w:val="000000"/>
                <w:sz w:val="22"/>
                <w:szCs w:val="22"/>
              </w:rPr>
              <w:t>Жизненные цели формулируются абстрактно или полностью совпадают с ожиданиями родителей</w:t>
            </w:r>
          </w:p>
        </w:tc>
      </w:tr>
      <w:tr w:rsidR="00D87893" w14:paraId="1DF39664" w14:textId="77777777" w:rsidTr="009A110F">
        <w:tblPrEx>
          <w:tblCellMar>
            <w:top w:w="0" w:type="dxa"/>
            <w:bottom w:w="0" w:type="dxa"/>
          </w:tblCellMar>
        </w:tblPrEx>
        <w:trPr>
          <w:cantSplit/>
        </w:trPr>
        <w:tc>
          <w:tcPr>
            <w:tcW w:w="9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F9B8B7" w14:textId="77777777" w:rsidR="00D87893" w:rsidRDefault="00D87893" w:rsidP="009A110F">
            <w:pPr>
              <w:spacing w:line="276" w:lineRule="auto"/>
            </w:pPr>
            <w:r>
              <w:rPr>
                <w:color w:val="000000"/>
                <w:sz w:val="22"/>
                <w:szCs w:val="22"/>
              </w:rPr>
              <w:t>Мотивационная</w:t>
            </w:r>
          </w:p>
        </w:tc>
        <w:tc>
          <w:tcPr>
            <w:tcW w:w="16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2FFCC0" w14:textId="77777777" w:rsidR="00D87893" w:rsidRDefault="00D87893" w:rsidP="009A110F">
            <w:pPr>
              <w:spacing w:line="276" w:lineRule="auto"/>
            </w:pPr>
            <w:r>
              <w:rPr>
                <w:color w:val="000000"/>
                <w:sz w:val="22"/>
                <w:szCs w:val="22"/>
              </w:rPr>
              <w:t>Отсутствие внутренних мотивов к развитию</w:t>
            </w:r>
          </w:p>
        </w:tc>
        <w:tc>
          <w:tcPr>
            <w:tcW w:w="25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003B66" w14:textId="77777777" w:rsidR="00D87893" w:rsidRDefault="00D87893" w:rsidP="009A110F">
            <w:pPr>
              <w:spacing w:line="276" w:lineRule="auto"/>
            </w:pPr>
            <w:r>
              <w:rPr>
                <w:color w:val="000000"/>
                <w:sz w:val="22"/>
                <w:szCs w:val="22"/>
              </w:rPr>
              <w:t>Деятельность (работа, учёба) определяется исключительно внешними стимулами (деньги, одобрение), без внутренней заинтересованности</w:t>
            </w:r>
          </w:p>
        </w:tc>
      </w:tr>
      <w:tr w:rsidR="00D87893" w14:paraId="48B407CB" w14:textId="77777777" w:rsidTr="009A110F">
        <w:tblPrEx>
          <w:tblCellMar>
            <w:top w:w="0" w:type="dxa"/>
            <w:bottom w:w="0" w:type="dxa"/>
          </w:tblCellMar>
        </w:tblPrEx>
        <w:trPr>
          <w:cantSplit/>
        </w:trPr>
        <w:tc>
          <w:tcPr>
            <w:tcW w:w="9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DD481B" w14:textId="77777777" w:rsidR="00D87893" w:rsidRDefault="00D87893" w:rsidP="009A110F">
            <w:pPr>
              <w:spacing w:line="276" w:lineRule="auto"/>
            </w:pPr>
            <w:r>
              <w:rPr>
                <w:color w:val="000000"/>
                <w:sz w:val="22"/>
                <w:szCs w:val="22"/>
              </w:rPr>
              <w:t>Социальная</w:t>
            </w:r>
          </w:p>
        </w:tc>
        <w:tc>
          <w:tcPr>
            <w:tcW w:w="16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23FC1D" w14:textId="77777777" w:rsidR="00D87893" w:rsidRDefault="00D87893" w:rsidP="009A110F">
            <w:pPr>
              <w:spacing w:line="276" w:lineRule="auto"/>
            </w:pPr>
            <w:r>
              <w:rPr>
                <w:color w:val="000000"/>
                <w:sz w:val="22"/>
                <w:szCs w:val="22"/>
              </w:rPr>
              <w:t>Ограниченный круг социальных контактов</w:t>
            </w:r>
          </w:p>
        </w:tc>
        <w:tc>
          <w:tcPr>
            <w:tcW w:w="25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8BC93C" w14:textId="77777777" w:rsidR="00D87893" w:rsidRDefault="00D87893" w:rsidP="009A110F">
            <w:pPr>
              <w:spacing w:line="276" w:lineRule="auto"/>
            </w:pPr>
            <w:r>
              <w:rPr>
                <w:color w:val="000000"/>
                <w:sz w:val="22"/>
                <w:szCs w:val="22"/>
              </w:rPr>
              <w:t>Основные социальные связи — с родственниками и однокурсниками; отсутствие устойчивых дружеских и партнёрских отношений</w:t>
            </w:r>
          </w:p>
        </w:tc>
      </w:tr>
      <w:tr w:rsidR="00D87893" w14:paraId="7401E983" w14:textId="77777777" w:rsidTr="009A110F">
        <w:tblPrEx>
          <w:tblCellMar>
            <w:top w:w="0" w:type="dxa"/>
            <w:bottom w:w="0" w:type="dxa"/>
          </w:tblCellMar>
        </w:tblPrEx>
        <w:trPr>
          <w:cantSplit/>
        </w:trPr>
        <w:tc>
          <w:tcPr>
            <w:tcW w:w="9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9BE078" w14:textId="77777777" w:rsidR="00D87893" w:rsidRDefault="00D87893" w:rsidP="009A110F">
            <w:pPr>
              <w:spacing w:line="276" w:lineRule="auto"/>
            </w:pPr>
            <w:r>
              <w:rPr>
                <w:color w:val="000000"/>
                <w:sz w:val="22"/>
                <w:szCs w:val="22"/>
              </w:rPr>
              <w:t>Социальная</w:t>
            </w:r>
          </w:p>
        </w:tc>
        <w:tc>
          <w:tcPr>
            <w:tcW w:w="16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FF40C0" w14:textId="77777777" w:rsidR="00D87893" w:rsidRDefault="00D87893" w:rsidP="009A110F">
            <w:pPr>
              <w:spacing w:line="276" w:lineRule="auto"/>
            </w:pPr>
            <w:r>
              <w:rPr>
                <w:color w:val="000000"/>
                <w:sz w:val="22"/>
                <w:szCs w:val="22"/>
              </w:rPr>
              <w:t>Неспособность к конструктивному разрешению конфликтов</w:t>
            </w:r>
          </w:p>
        </w:tc>
        <w:tc>
          <w:tcPr>
            <w:tcW w:w="25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63C178" w14:textId="77777777" w:rsidR="00D87893" w:rsidRDefault="00D87893" w:rsidP="009A110F">
            <w:pPr>
              <w:spacing w:line="276" w:lineRule="auto"/>
            </w:pPr>
            <w:r>
              <w:rPr>
                <w:color w:val="000000"/>
                <w:sz w:val="22"/>
                <w:szCs w:val="22"/>
              </w:rPr>
              <w:t>Конфликтные ситуации решаются с участием родителей или избегаются; неумение вести переговоры и достигать компромиссов</w:t>
            </w:r>
          </w:p>
        </w:tc>
      </w:tr>
      <w:tr w:rsidR="00D87893" w14:paraId="6558314C" w14:textId="77777777" w:rsidTr="009A110F">
        <w:tblPrEx>
          <w:tblCellMar>
            <w:top w:w="0" w:type="dxa"/>
            <w:bottom w:w="0" w:type="dxa"/>
          </w:tblCellMar>
        </w:tblPrEx>
        <w:trPr>
          <w:cantSplit/>
        </w:trPr>
        <w:tc>
          <w:tcPr>
            <w:tcW w:w="9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684D64" w14:textId="77777777" w:rsidR="00D87893" w:rsidRDefault="00D87893" w:rsidP="009A110F">
            <w:pPr>
              <w:spacing w:line="276" w:lineRule="auto"/>
            </w:pPr>
            <w:r>
              <w:rPr>
                <w:color w:val="000000"/>
                <w:sz w:val="22"/>
                <w:szCs w:val="22"/>
              </w:rPr>
              <w:t>Цифровая</w:t>
            </w:r>
          </w:p>
        </w:tc>
        <w:tc>
          <w:tcPr>
            <w:tcW w:w="16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6DA01D" w14:textId="77777777" w:rsidR="00D87893" w:rsidRDefault="00D87893" w:rsidP="009A110F">
            <w:pPr>
              <w:spacing w:line="276" w:lineRule="auto"/>
            </w:pPr>
            <w:r>
              <w:rPr>
                <w:color w:val="000000"/>
                <w:sz w:val="22"/>
                <w:szCs w:val="22"/>
              </w:rPr>
              <w:t>Цифровые технологии как заменитель реальной деятельности</w:t>
            </w:r>
          </w:p>
        </w:tc>
        <w:tc>
          <w:tcPr>
            <w:tcW w:w="25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A44783" w14:textId="77777777" w:rsidR="00D87893" w:rsidRDefault="00D87893" w:rsidP="009A110F">
            <w:pPr>
              <w:spacing w:line="276" w:lineRule="auto"/>
            </w:pPr>
            <w:r>
              <w:rPr>
                <w:color w:val="000000"/>
                <w:sz w:val="22"/>
                <w:szCs w:val="22"/>
              </w:rPr>
              <w:t>Значительная часть времени проводится в онлайн-активности, которая не связана с реальными целями и достижениями</w:t>
            </w:r>
          </w:p>
        </w:tc>
      </w:tr>
      <w:tr w:rsidR="00D87893" w14:paraId="694ED272" w14:textId="77777777" w:rsidTr="009A110F">
        <w:tblPrEx>
          <w:tblCellMar>
            <w:top w:w="0" w:type="dxa"/>
            <w:bottom w:w="0" w:type="dxa"/>
          </w:tblCellMar>
        </w:tblPrEx>
        <w:trPr>
          <w:cantSplit/>
        </w:trPr>
        <w:tc>
          <w:tcPr>
            <w:tcW w:w="9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68201B" w14:textId="77777777" w:rsidR="00D87893" w:rsidRDefault="00D87893" w:rsidP="009A110F">
            <w:pPr>
              <w:spacing w:line="276" w:lineRule="auto"/>
            </w:pPr>
            <w:r>
              <w:rPr>
                <w:color w:val="000000"/>
                <w:sz w:val="22"/>
                <w:szCs w:val="22"/>
              </w:rPr>
              <w:t>Цифровая</w:t>
            </w:r>
          </w:p>
        </w:tc>
        <w:tc>
          <w:tcPr>
            <w:tcW w:w="16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A46A13" w14:textId="77777777" w:rsidR="00D87893" w:rsidRDefault="00D87893" w:rsidP="009A110F">
            <w:pPr>
              <w:spacing w:line="276" w:lineRule="auto"/>
            </w:pPr>
            <w:r>
              <w:rPr>
                <w:color w:val="000000"/>
                <w:sz w:val="22"/>
                <w:szCs w:val="22"/>
              </w:rPr>
              <w:t>Зависимость от родительского цифрового контроля</w:t>
            </w:r>
          </w:p>
        </w:tc>
        <w:tc>
          <w:tcPr>
            <w:tcW w:w="2500"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863291" w14:textId="77777777" w:rsidR="00D87893" w:rsidRDefault="00D87893" w:rsidP="009A110F">
            <w:pPr>
              <w:spacing w:line="276" w:lineRule="auto"/>
            </w:pPr>
            <w:r>
              <w:rPr>
                <w:color w:val="000000"/>
                <w:sz w:val="22"/>
                <w:szCs w:val="22"/>
              </w:rPr>
              <w:t>Родители контролируют онлайн-активность, имеют доступ к аккаунтам или регулярно проверяют цифровое присутствие ребёнка</w:t>
            </w:r>
          </w:p>
        </w:tc>
      </w:tr>
    </w:tbl>
    <w:p w14:paraId="0FEC3D3A" w14:textId="77777777" w:rsidR="00D87893" w:rsidRDefault="00D87893" w:rsidP="00D87893"/>
    <w:p w14:paraId="34DAAF1A" w14:textId="77777777" w:rsidR="003E6035" w:rsidRPr="003E6035" w:rsidRDefault="00D87893" w:rsidP="00D87893">
      <w:pPr>
        <w:ind w:firstLine="709"/>
        <w:jc w:val="both"/>
        <w:rPr>
          <w:color w:val="000000"/>
        </w:rPr>
      </w:pPr>
      <w:r w:rsidRPr="004E3A9A">
        <w:rPr>
          <w:b/>
          <w:bCs/>
          <w:color w:val="000000"/>
        </w:rPr>
        <w:t>Пользоваться данной таблицей рекомендуется следующим образом:</w:t>
      </w:r>
      <w:r>
        <w:rPr>
          <w:color w:val="000000"/>
        </w:rPr>
        <w:t xml:space="preserve"> для каждой сферы необходимо оценить, какие индикаторы присутствуют в поведении конкретного молодого человека.</w:t>
      </w:r>
    </w:p>
    <w:p w14:paraId="77B70D36" w14:textId="6A720FF2" w:rsidR="003E6035" w:rsidRPr="003E6035" w:rsidRDefault="00D87893" w:rsidP="00D87893">
      <w:pPr>
        <w:ind w:firstLine="709"/>
        <w:jc w:val="both"/>
        <w:rPr>
          <w:color w:val="000000"/>
        </w:rPr>
      </w:pPr>
      <w:r>
        <w:rPr>
          <w:color w:val="000000"/>
        </w:rPr>
        <w:t>Присутствие 3 и более индикаторов из различных сфер является основанием для заключения о выраженной ложной автономии.</w:t>
      </w:r>
    </w:p>
    <w:p w14:paraId="74F59D6E" w14:textId="71161881" w:rsidR="00D87893" w:rsidRDefault="00D87893" w:rsidP="00D87893">
      <w:pPr>
        <w:ind w:firstLine="709"/>
        <w:jc w:val="both"/>
      </w:pPr>
      <w:r>
        <w:rPr>
          <w:color w:val="000000"/>
        </w:rPr>
        <w:t>Присутствие 5 и более индикаторов свидетельствует о серьёзном инфантильном паттерне, требующем целенаправленной коррекционной работы с участием как семьи, так, возможно, и профильного специалиста [2, 3, 5].</w:t>
      </w:r>
    </w:p>
    <w:p w14:paraId="5CFDFD3F" w14:textId="77777777" w:rsidR="00F56A97" w:rsidRPr="00F56A97" w:rsidRDefault="00D87893" w:rsidP="00D87893">
      <w:pPr>
        <w:ind w:firstLine="709"/>
        <w:jc w:val="both"/>
        <w:rPr>
          <w:color w:val="000000"/>
        </w:rPr>
      </w:pPr>
      <w:r>
        <w:rPr>
          <w:color w:val="000000"/>
        </w:rPr>
        <w:t>Важно подчеркнуть, что данная таблица является инструментом первичной диагностики и не претендует на статус стандартизированной методики.</w:t>
      </w:r>
    </w:p>
    <w:p w14:paraId="0DA56A1E" w14:textId="5030035E" w:rsidR="003D063D" w:rsidRDefault="00D87893" w:rsidP="00D87893">
      <w:pPr>
        <w:ind w:firstLine="709"/>
        <w:jc w:val="both"/>
        <w:rPr>
          <w:color w:val="000000"/>
        </w:rPr>
      </w:pPr>
      <w:r w:rsidRPr="00F56A97">
        <w:rPr>
          <w:b/>
          <w:bCs/>
          <w:color w:val="000000"/>
        </w:rPr>
        <w:lastRenderedPageBreak/>
        <w:t>Для более глубокой диагностики рекомендуется использовать валидированные психологические опросники:</w:t>
      </w:r>
      <w:r>
        <w:rPr>
          <w:color w:val="000000"/>
        </w:rPr>
        <w:t xml:space="preserve"> тест самостоятельности Г.К. Нартовой-</w:t>
      </w:r>
      <w:proofErr w:type="spellStart"/>
      <w:r>
        <w:rPr>
          <w:color w:val="000000"/>
        </w:rPr>
        <w:t>Бочавер</w:t>
      </w:r>
      <w:proofErr w:type="spellEnd"/>
      <w:r>
        <w:rPr>
          <w:color w:val="000000"/>
        </w:rPr>
        <w:t xml:space="preserve">, опросник уровня субъективного контроля Е.Ф. </w:t>
      </w:r>
      <w:proofErr w:type="spellStart"/>
      <w:r>
        <w:rPr>
          <w:color w:val="000000"/>
        </w:rPr>
        <w:t>Бажина</w:t>
      </w:r>
      <w:proofErr w:type="spellEnd"/>
      <w:r>
        <w:rPr>
          <w:color w:val="000000"/>
        </w:rPr>
        <w:t xml:space="preserve"> и др. Однако именно представленная таблица позволяет провести экспресс-диагностику и определить направления дальнейшей работы с молодым человеком и его семьёй [3, 5].</w:t>
      </w:r>
    </w:p>
    <w:p w14:paraId="6D7742B2" w14:textId="77777777" w:rsidR="003D063D" w:rsidRDefault="003D063D">
      <w:pPr>
        <w:rPr>
          <w:color w:val="000000"/>
        </w:rPr>
      </w:pPr>
      <w:r>
        <w:rPr>
          <w:color w:val="000000"/>
        </w:rPr>
        <w:br w:type="page"/>
      </w:r>
    </w:p>
    <w:p w14:paraId="1DE4BCC5" w14:textId="77777777" w:rsidR="00D87893" w:rsidRDefault="00D87893" w:rsidP="00D87893">
      <w:pPr>
        <w:spacing w:before="360" w:after="240"/>
        <w:jc w:val="center"/>
        <w:rPr>
          <w:b/>
          <w:bCs/>
          <w:color w:val="000000"/>
        </w:rPr>
      </w:pPr>
      <w:r>
        <w:rPr>
          <w:b/>
          <w:bCs/>
          <w:color w:val="000000"/>
        </w:rPr>
        <w:lastRenderedPageBreak/>
        <w:t>ПРАКТИЧЕСКИЕ РЕКОМЕНДАЦИИ ДЛЯ РОДИТЕЛЕЙ И ПЕДАГОГОВ</w:t>
      </w:r>
    </w:p>
    <w:p w14:paraId="71D5E0BB" w14:textId="77777777" w:rsidR="00F14D7F" w:rsidRDefault="00F14D7F" w:rsidP="00F14D7F">
      <w:pPr>
        <w:pStyle w:val="a4"/>
      </w:pPr>
    </w:p>
    <w:p w14:paraId="36D15EA1" w14:textId="77777777" w:rsidR="007E32BA" w:rsidRPr="007E32BA" w:rsidRDefault="00D87893" w:rsidP="00D87893">
      <w:pPr>
        <w:ind w:firstLine="709"/>
        <w:jc w:val="both"/>
        <w:rPr>
          <w:color w:val="000000"/>
        </w:rPr>
      </w:pPr>
      <w:r>
        <w:rPr>
          <w:color w:val="000000"/>
        </w:rPr>
        <w:t>На основе проведённого теоретического анализа и обобщения опыта практической работы с семьями можно сформулировать комплекс конкретных рекомендаций, направленных на профилактику ложной автономии и формирование подлинной ответственности у молодёжи.</w:t>
      </w:r>
    </w:p>
    <w:p w14:paraId="6B2A8A0F" w14:textId="1BB62C62" w:rsidR="00D87893" w:rsidRDefault="00D87893" w:rsidP="00D87893">
      <w:pPr>
        <w:ind w:firstLine="709"/>
        <w:jc w:val="both"/>
        <w:rPr>
          <w:color w:val="000000"/>
        </w:rPr>
      </w:pPr>
      <w:r>
        <w:rPr>
          <w:color w:val="000000"/>
        </w:rPr>
        <w:t>Данные рекомендации адресованы родителям и педагогам и могут быть адаптированы к конкретным условиям и возрасту молодого человека.</w:t>
      </w:r>
    </w:p>
    <w:p w14:paraId="7DD60001" w14:textId="77777777" w:rsidR="002121B8" w:rsidRDefault="002121B8" w:rsidP="00D87893">
      <w:pPr>
        <w:ind w:firstLine="709"/>
        <w:jc w:val="both"/>
      </w:pPr>
    </w:p>
    <w:p w14:paraId="59FF6000" w14:textId="7441B8D6" w:rsidR="00D87893" w:rsidRPr="00DE47E1" w:rsidRDefault="00D87893" w:rsidP="002121B8">
      <w:pPr>
        <w:spacing w:before="240" w:after="120"/>
        <w:ind w:firstLine="708"/>
        <w:rPr>
          <w:lang w:val="en-US"/>
        </w:rPr>
      </w:pPr>
      <w:r>
        <w:rPr>
          <w:b/>
          <w:bCs/>
          <w:color w:val="000000"/>
        </w:rPr>
        <w:t>Рекомендации для родителей</w:t>
      </w:r>
      <w:r w:rsidR="00DE47E1">
        <w:rPr>
          <w:b/>
          <w:bCs/>
          <w:color w:val="000000"/>
          <w:lang w:val="en-US"/>
        </w:rPr>
        <w:t>:</w:t>
      </w:r>
    </w:p>
    <w:p w14:paraId="3512D843" w14:textId="77777777" w:rsidR="00D87893" w:rsidRDefault="00D87893" w:rsidP="00D87893">
      <w:pPr>
        <w:ind w:firstLine="709"/>
        <w:jc w:val="both"/>
      </w:pPr>
      <w:r>
        <w:rPr>
          <w:color w:val="000000"/>
        </w:rPr>
        <w:t>1. Проведите «аудит ответственности». Составьте список всех задач и обязанностей, которые вы выполняете за своего взрослого ребёнка. Оцените, какие из них он объективно мог бы выполнять самостоятельно. Начните с постепенной передачи 2–3 задач, предварительно обсудив это с ребёнком и договорившись о сроках и качестве исполнения. Важно, чтобы передача ответственности сопровождалась объяснением, а не критикой: «Я хочу, чтобы ты мог сам решать эти вопросы, потому что это часть взрослой жизни», — а не «Ты уже взрослый, а всё валится на меня» [3, 4].</w:t>
      </w:r>
    </w:p>
    <w:p w14:paraId="2EFF4A46" w14:textId="77777777" w:rsidR="00D87893" w:rsidRDefault="00D87893" w:rsidP="00D87893">
      <w:pPr>
        <w:ind w:firstLine="709"/>
        <w:jc w:val="both"/>
      </w:pPr>
      <w:r>
        <w:rPr>
          <w:color w:val="000000"/>
        </w:rPr>
        <w:t>2. Внедрите практику «совместного планирования». Регулярно (раз в неделю или раз в месяц) проводите совместные обсуждения планов, целей и задач. Структура такого обсуждения может включать: обзор прошедшего периода (что получилось, что нет, почему); постановку целей на следующий период; определение конкретных шагов для их достижения; распределение зон ответственности. Важно, чтобы молодой человек был не пассивным слушателем, а активным участником обсуждения, и чтобы его мнение учитывалось при принятии решений [4, 5].</w:t>
      </w:r>
    </w:p>
    <w:p w14:paraId="12D1214B" w14:textId="77777777" w:rsidR="00D87893" w:rsidRDefault="00D87893" w:rsidP="00D87893">
      <w:pPr>
        <w:ind w:firstLine="709"/>
        <w:jc w:val="both"/>
      </w:pPr>
      <w:r>
        <w:rPr>
          <w:color w:val="000000"/>
        </w:rPr>
        <w:t xml:space="preserve">3. Организуйте «финансовую лестницу». Постепенно передавайте молодому человеку финансовую ответственность, двигаясь от простого к сложному. Этапы могут включать: карманные деньги на конкретные расходы; </w:t>
      </w:r>
      <w:r>
        <w:rPr>
          <w:color w:val="000000"/>
        </w:rPr>
        <w:lastRenderedPageBreak/>
        <w:t xml:space="preserve">личный бюджет на </w:t>
      </w:r>
      <w:proofErr w:type="spellStart"/>
      <w:r>
        <w:rPr>
          <w:color w:val="000000"/>
        </w:rPr>
        <w:t>entertainment</w:t>
      </w:r>
      <w:proofErr w:type="spellEnd"/>
      <w:r>
        <w:rPr>
          <w:color w:val="000000"/>
        </w:rPr>
        <w:t>; бюджет на питание и одежду; полный финансовый самоконтроль с возможностью разовой помощи в случае необходимости. На каждом этапе обсуждайте финансовые решения, анализируйте траты и отмечайте достижения. Ошибки в управлении деньгами являются ценным учебным опытом и не должны немедленно компенсироваться родителями [3, 5, 10].</w:t>
      </w:r>
    </w:p>
    <w:p w14:paraId="7BF7071F" w14:textId="77777777" w:rsidR="00D87893" w:rsidRDefault="00D87893" w:rsidP="00D87893">
      <w:pPr>
        <w:ind w:firstLine="709"/>
        <w:jc w:val="both"/>
      </w:pPr>
      <w:r>
        <w:rPr>
          <w:color w:val="000000"/>
        </w:rPr>
        <w:t>4. Практикуйте «вопросы вместо ответов». Когда молодой человек обращается к вам с проблемой, вместо немедленного предоставления решения задавайте вопросы: «Как ты сам думаешь, что можно сделать?», «Какие варианты ты рассматривал?», «Что может произойти, если ты выберешь вариант X?». Данная техника стимулирует самостоятельное мышление и развивает навык решения проблем. Только если молодой человек демонстрирует явную неспособность справиться с ситуацией, предлагайте помощь в форме совместного анализа, а не готового решения [4, 11].</w:t>
      </w:r>
    </w:p>
    <w:p w14:paraId="4ED91809" w14:textId="77777777" w:rsidR="00D87893" w:rsidRDefault="00D87893" w:rsidP="00D87893">
      <w:pPr>
        <w:ind w:firstLine="709"/>
        <w:jc w:val="both"/>
      </w:pPr>
      <w:r>
        <w:rPr>
          <w:color w:val="000000"/>
        </w:rPr>
        <w:t>5. Установите «цифровые границы» всей семьёй. Разработайте и соблюдайте семейные правила использования цифровых устройств, которые применяются ко всем членам семьи, включая родителей. Примеры: отсутствие гаджетов за обеденным столом; «цифровой комендантский час» (гаджеты убираются за час до сна); совместные «цифровые детоксы» (один выходной в месяц без гаджетов); обсуждение цифрового опыта на семейных собраниях. Последовательность и личный пример родителей являются ключевыми факторами эффективности [9, 12].</w:t>
      </w:r>
    </w:p>
    <w:p w14:paraId="797C0122" w14:textId="77777777" w:rsidR="00D87893" w:rsidRDefault="00D87893" w:rsidP="00D87893">
      <w:pPr>
        <w:ind w:firstLine="709"/>
        <w:jc w:val="both"/>
        <w:rPr>
          <w:color w:val="000000"/>
        </w:rPr>
      </w:pPr>
      <w:r>
        <w:rPr>
          <w:color w:val="000000"/>
        </w:rPr>
        <w:t xml:space="preserve">6. Развивайте «культуру последствий». Позвольте молодому человеку сталкиваться с естественными последствиями своих решений и действий, если это не представляет угрозы для здоровья и безопасности. Опоздание на работу, неудовлетворительная оценка, конфликт с коллегами — всё это жизненный опыт, который учит ответственности эффективнее любых наставлений. Родительская задача — не предотвратить негативные последствия, а помочь ребёнку осмыслить их и извлечь уроки. Формула поддержки: «Я вижу, что тебе </w:t>
      </w:r>
      <w:r>
        <w:rPr>
          <w:color w:val="000000"/>
        </w:rPr>
        <w:lastRenderedPageBreak/>
        <w:t>трудно. Я рядом. Что ты планируешь делать?» — вместо «Я же говорил!» [3, 4, 10].</w:t>
      </w:r>
    </w:p>
    <w:p w14:paraId="25447CD3" w14:textId="42633DAC" w:rsidR="00D87893" w:rsidRPr="00DE47E1" w:rsidRDefault="00D87893" w:rsidP="002121B8">
      <w:pPr>
        <w:spacing w:before="240" w:after="120"/>
        <w:ind w:firstLine="708"/>
        <w:rPr>
          <w:lang w:val="en-US"/>
        </w:rPr>
      </w:pPr>
      <w:r>
        <w:rPr>
          <w:b/>
          <w:bCs/>
          <w:color w:val="000000"/>
        </w:rPr>
        <w:t>Рекомендации для педагогов</w:t>
      </w:r>
      <w:r w:rsidR="00DE47E1">
        <w:rPr>
          <w:b/>
          <w:bCs/>
          <w:color w:val="000000"/>
          <w:lang w:val="en-US"/>
        </w:rPr>
        <w:t>:</w:t>
      </w:r>
    </w:p>
    <w:p w14:paraId="4F756DB6" w14:textId="77777777" w:rsidR="00D87893" w:rsidRDefault="00D87893" w:rsidP="00D87893">
      <w:pPr>
        <w:ind w:firstLine="709"/>
        <w:jc w:val="both"/>
      </w:pPr>
      <w:r>
        <w:rPr>
          <w:color w:val="000000"/>
        </w:rPr>
        <w:t>1. Интегрируйте развитие саморегуляции и целеполагания в образовательный процесс. Используйте проектную деятельность, исследования и кейс-методы, которые требуют от студентов самостоятельной постановки задач, планирования и оценки результатов. Оценивайте не только конечный результат, но и процесс: качество планирования, способность к рефлексии, умение корректировать стратегию при столкновении с трудностями. Данный подход развивает навыки, являющиеся психологическим антиподом инфантилизма [5, 11].</w:t>
      </w:r>
    </w:p>
    <w:p w14:paraId="66FECEC2" w14:textId="77777777" w:rsidR="00D87893" w:rsidRDefault="00D87893" w:rsidP="00D87893">
      <w:pPr>
        <w:ind w:firstLine="709"/>
        <w:jc w:val="both"/>
      </w:pPr>
      <w:r>
        <w:rPr>
          <w:color w:val="000000"/>
        </w:rPr>
        <w:t>2. Организуйте менторские программы, в которых студенты старших курсов или молодые выпускники выступают наставниками для младших студентов. Данная практика позволяет молодым людям прожить опыт ответственности за другого человека и развить навыки передачи знаний и поддержки — компетенции, напрямую связанные с формированием зрелой личности. При этом важно обеспечить менторам методическую поддержку и супервизию [5, 10].</w:t>
      </w:r>
    </w:p>
    <w:p w14:paraId="584EDB0A" w14:textId="77777777" w:rsidR="00D87893" w:rsidRDefault="00D87893" w:rsidP="00D87893">
      <w:pPr>
        <w:ind w:firstLine="709"/>
        <w:jc w:val="both"/>
      </w:pPr>
      <w:r>
        <w:rPr>
          <w:color w:val="000000"/>
        </w:rPr>
        <w:t>3. Проводите тематические семинары и тренинги по проблемам взросления, сепарации, целеполагания и цифровой гигиены. Формат таких мероприятий может быть различным: от классических лекций до интерактивных тренингов и групповых дискуссий. Важно создать безопасную атмосферу, в которой молодые люди могут открыто обсуждать свои трудности, не опасаясь осуждения. Персонализированные кейсы и реальные истории являются более эффективным инструментом, чем абстрактные теоретические выкладки [3, 5, 12].</w:t>
      </w:r>
    </w:p>
    <w:p w14:paraId="6436046B" w14:textId="77777777" w:rsidR="00D87893" w:rsidRDefault="00D87893" w:rsidP="00D87893">
      <w:pPr>
        <w:ind w:firstLine="709"/>
        <w:jc w:val="both"/>
      </w:pPr>
      <w:r>
        <w:rPr>
          <w:color w:val="000000"/>
        </w:rPr>
        <w:t xml:space="preserve">4. Сотрудничайте с родителями. Организуйте родительские собрания, лекции и консультации, на которых разъясняйте проблему ложной автономии и обучайте родителей практическим навыкам поддержки взросления детей. </w:t>
      </w:r>
      <w:r>
        <w:rPr>
          <w:color w:val="000000"/>
        </w:rPr>
        <w:lastRenderedPageBreak/>
        <w:t>Предоставьте родителям доступ к диагностическим инструментам, подобным описанной выше таблице. Формирование единого фронта между педагогами и родителями существенно повышает эффективность профилактической и коррекционной работы [4, 5].</w:t>
      </w:r>
    </w:p>
    <w:p w14:paraId="07546B65" w14:textId="26980661" w:rsidR="00641C71" w:rsidRDefault="00D87893" w:rsidP="00D87893">
      <w:pPr>
        <w:ind w:firstLine="709"/>
        <w:jc w:val="both"/>
        <w:rPr>
          <w:color w:val="000000"/>
        </w:rPr>
      </w:pPr>
      <w:r>
        <w:rPr>
          <w:color w:val="000000"/>
        </w:rPr>
        <w:t>5. Создайте условия для реальной ответственности студентов в рамках образовательного процесса. Делегирование организационных функций (организация мероприятий, управление студенческими проектами, координация волонтёрской деятельности) позволяет молодым людям развивать навыки планирования, коммуникации и управления, которые являются основой подлинной автономии. Важно, чтобы данные функции передавались студентам реально, а не номинально, и чтобы ошибки в их выполнении не немедленно исправлялись преподавателями [5, 10, 11].</w:t>
      </w:r>
    </w:p>
    <w:p w14:paraId="31399054" w14:textId="77777777" w:rsidR="00641C71" w:rsidRDefault="00641C71">
      <w:pPr>
        <w:rPr>
          <w:color w:val="000000"/>
        </w:rPr>
      </w:pPr>
      <w:r>
        <w:rPr>
          <w:color w:val="000000"/>
        </w:rPr>
        <w:br w:type="page"/>
      </w:r>
    </w:p>
    <w:p w14:paraId="4CA8B218" w14:textId="5DFAE806" w:rsidR="00E911CB" w:rsidRDefault="00D87893" w:rsidP="00D87893">
      <w:pPr>
        <w:spacing w:before="360" w:after="240"/>
        <w:jc w:val="center"/>
        <w:rPr>
          <w:b/>
          <w:bCs/>
          <w:color w:val="000000"/>
        </w:rPr>
      </w:pPr>
      <w:r>
        <w:rPr>
          <w:b/>
          <w:bCs/>
          <w:color w:val="000000"/>
        </w:rPr>
        <w:lastRenderedPageBreak/>
        <w:t>ЗАКЛЮЧЕНИЕ</w:t>
      </w:r>
    </w:p>
    <w:p w14:paraId="76D17ED0" w14:textId="7FD02249" w:rsidR="00D87893" w:rsidRPr="00E911CB" w:rsidRDefault="00D87893" w:rsidP="00E911CB">
      <w:pPr>
        <w:pStyle w:val="a4"/>
        <w:rPr>
          <w:lang w:val="en-US"/>
        </w:rPr>
      </w:pPr>
    </w:p>
    <w:p w14:paraId="38DE9AC6" w14:textId="77777777" w:rsidR="00641C71" w:rsidRPr="00641C71" w:rsidRDefault="00D87893" w:rsidP="00D87893">
      <w:pPr>
        <w:ind w:firstLine="709"/>
        <w:jc w:val="both"/>
        <w:rPr>
          <w:color w:val="000000"/>
        </w:rPr>
      </w:pPr>
      <w:r>
        <w:rPr>
          <w:color w:val="000000"/>
        </w:rPr>
        <w:t>Проведённый анализ позволяет сделать ряд существенных выводов. Феномен «ложной автономии» представляет собой комплексное социально-психологическое явление, характерное для современного молодёжного населения и особенно распространённое в условиях российского социально-экономического контекста.</w:t>
      </w:r>
    </w:p>
    <w:p w14:paraId="7EC52997" w14:textId="20F6D88F" w:rsidR="00D87893" w:rsidRDefault="00D87893" w:rsidP="00D87893">
      <w:pPr>
        <w:ind w:firstLine="709"/>
        <w:jc w:val="both"/>
      </w:pPr>
      <w:r>
        <w:rPr>
          <w:color w:val="000000"/>
        </w:rPr>
        <w:t>Ложная автономия является не просто формой инфантилизма, а его более сложной, «адаптированной» формой, в которой инфантильное поведение маскируется внешними атрибутами взрослой жизни, что существенно затрудняет диагностику и коррекцию.</w:t>
      </w:r>
    </w:p>
    <w:p w14:paraId="0DECC626" w14:textId="77777777" w:rsidR="00641C71" w:rsidRPr="00641C71" w:rsidRDefault="00D87893" w:rsidP="00D87893">
      <w:pPr>
        <w:ind w:firstLine="709"/>
        <w:jc w:val="both"/>
        <w:rPr>
          <w:color w:val="000000"/>
        </w:rPr>
      </w:pPr>
      <w:r>
        <w:rPr>
          <w:color w:val="000000"/>
        </w:rPr>
        <w:t>Теоретический анализ показал, что формирование ложной автономии детерминируется комплексом факторов, среди которых ключевую роль играют стиль семейного воспитания, характер детско-родительских отношений и особенности процесса сепарации.</w:t>
      </w:r>
    </w:p>
    <w:p w14:paraId="6CD9951E" w14:textId="1F2FF593" w:rsidR="00D87893" w:rsidRDefault="00D87893" w:rsidP="00D87893">
      <w:pPr>
        <w:ind w:firstLine="709"/>
        <w:jc w:val="both"/>
      </w:pPr>
      <w:proofErr w:type="spellStart"/>
      <w:r>
        <w:rPr>
          <w:color w:val="000000"/>
        </w:rPr>
        <w:t>Гиперпротекция</w:t>
      </w:r>
      <w:proofErr w:type="spellEnd"/>
      <w:r>
        <w:rPr>
          <w:color w:val="000000"/>
        </w:rPr>
        <w:t xml:space="preserve">, авторитарный контроль и симбиотические отношения между родителями и взрослыми детьми являются основными </w:t>
      </w:r>
      <w:proofErr w:type="spellStart"/>
      <w:r>
        <w:rPr>
          <w:color w:val="000000"/>
        </w:rPr>
        <w:t>familial</w:t>
      </w:r>
      <w:proofErr w:type="spellEnd"/>
      <w:r>
        <w:rPr>
          <w:color w:val="000000"/>
        </w:rPr>
        <w:t xml:space="preserve"> факторами риска. Концепции Э. Эриксона (психосоциальные стадии развития и кризис идентичности), Дж. Арнетта (выдерживающее взросление), Д. </w:t>
      </w:r>
      <w:proofErr w:type="spellStart"/>
      <w:r>
        <w:rPr>
          <w:color w:val="000000"/>
        </w:rPr>
        <w:t>Баумринд</w:t>
      </w:r>
      <w:proofErr w:type="spellEnd"/>
      <w:r>
        <w:rPr>
          <w:color w:val="000000"/>
        </w:rPr>
        <w:t xml:space="preserve"> (стили воспитания) и Л.С. Выготского (зона ближайшего развития) в их интеграции создают продуктивную теоретическую базу для понимания механизмов формирования и преодоления ложной автономии.</w:t>
      </w:r>
    </w:p>
    <w:p w14:paraId="02F74A35" w14:textId="77777777" w:rsidR="00641C71" w:rsidRPr="00641C71" w:rsidRDefault="00D87893" w:rsidP="00D87893">
      <w:pPr>
        <w:ind w:firstLine="709"/>
        <w:jc w:val="both"/>
        <w:rPr>
          <w:color w:val="000000"/>
        </w:rPr>
      </w:pPr>
      <w:r>
        <w:rPr>
          <w:color w:val="000000"/>
        </w:rPr>
        <w:t>Статистические данные 2023–2026 годов подтверждают масштаб проблемы: значительная доля российской молодёжи демонстрирует признаки отсроченного взросления, финансовой зависимости от родителей, NEET-поведения и инфантильных паттернов.</w:t>
      </w:r>
    </w:p>
    <w:p w14:paraId="723A8520" w14:textId="79F339A4" w:rsidR="00D87893" w:rsidRDefault="00D87893" w:rsidP="00D87893">
      <w:pPr>
        <w:ind w:firstLine="709"/>
        <w:jc w:val="both"/>
      </w:pPr>
      <w:r>
        <w:rPr>
          <w:color w:val="000000"/>
        </w:rPr>
        <w:t>Особенно тревожным является рост доли молодых людей с высшим образованием, сохраняющих зависимость от родителей, что указывает на несоответствие между формальным образовательным уровнем и реальным уровнем психологической зрелости.</w:t>
      </w:r>
    </w:p>
    <w:p w14:paraId="4A1205C0" w14:textId="77777777" w:rsidR="00D87893" w:rsidRDefault="00D87893" w:rsidP="00D87893">
      <w:pPr>
        <w:ind w:firstLine="709"/>
        <w:jc w:val="both"/>
      </w:pPr>
      <w:r w:rsidRPr="0084132F">
        <w:rPr>
          <w:b/>
          <w:bCs/>
          <w:color w:val="000000"/>
        </w:rPr>
        <w:lastRenderedPageBreak/>
        <w:t>Предложенный диагностический инструментарий</w:t>
      </w:r>
      <w:r>
        <w:rPr>
          <w:color w:val="000000"/>
        </w:rPr>
        <w:t xml:space="preserve"> — таблица индикаторов ложной автономии — позволяет провести первичную оценку и определить направления коррекционной работы. Практические рекомендации для родителей и педагогов, основанные на принципах перехода от контроля к менторству, целенаправленного обучения целеполаганию и саморегуляции, внедрения принципа «обслуживания» и организации цифровой гигиены, дают конкретные инструменты для профилактики и преодоления ложной автономии.</w:t>
      </w:r>
    </w:p>
    <w:p w14:paraId="6395172C" w14:textId="77777777" w:rsidR="000F702F" w:rsidRPr="000F702F" w:rsidRDefault="00D87893" w:rsidP="00D87893">
      <w:pPr>
        <w:ind w:firstLine="709"/>
        <w:jc w:val="both"/>
        <w:rPr>
          <w:color w:val="000000"/>
        </w:rPr>
      </w:pPr>
      <w:r>
        <w:rPr>
          <w:color w:val="000000"/>
        </w:rPr>
        <w:t>Дальнейшие исследования данной проблемы целесообразно направить на эмпирическую валидизацию диагностических инструментов, разработку специализированных программ семейной профилактики инфантилизма и изучение кросс-культурных особенностей феномена ложной автономии.</w:t>
      </w:r>
    </w:p>
    <w:p w14:paraId="30736A99" w14:textId="50BFA7CC" w:rsidR="00D12DA9" w:rsidRDefault="00D87893" w:rsidP="00D87893">
      <w:pPr>
        <w:ind w:firstLine="709"/>
        <w:jc w:val="both"/>
        <w:rPr>
          <w:color w:val="000000"/>
        </w:rPr>
      </w:pPr>
      <w:r>
        <w:rPr>
          <w:color w:val="000000"/>
        </w:rPr>
        <w:t>Особого внимания заслуживает проблема взаимосвязи ложной автономии с новыми формами цифровой зависимости, которые продолжают активно формироваться в условиях стремительного развития информационных технологий и искусственного интеллекта.</w:t>
      </w:r>
    </w:p>
    <w:p w14:paraId="5AEF26E9" w14:textId="77777777" w:rsidR="00D12DA9" w:rsidRDefault="00D12DA9">
      <w:pPr>
        <w:rPr>
          <w:color w:val="000000"/>
        </w:rPr>
      </w:pPr>
      <w:r>
        <w:rPr>
          <w:color w:val="000000"/>
        </w:rPr>
        <w:br w:type="page"/>
      </w:r>
    </w:p>
    <w:p w14:paraId="56CD2CDF" w14:textId="77777777" w:rsidR="00D87893" w:rsidRPr="00A80187" w:rsidRDefault="00D87893" w:rsidP="00D87893">
      <w:pPr>
        <w:spacing w:before="360" w:after="240"/>
        <w:jc w:val="center"/>
        <w:rPr>
          <w:lang w:val="en-US"/>
        </w:rPr>
      </w:pPr>
      <w:r>
        <w:rPr>
          <w:b/>
          <w:bCs/>
          <w:color w:val="000000"/>
        </w:rPr>
        <w:lastRenderedPageBreak/>
        <w:t>СПИСОК</w:t>
      </w:r>
      <w:r w:rsidRPr="00A80187">
        <w:rPr>
          <w:b/>
          <w:bCs/>
          <w:color w:val="000000"/>
          <w:lang w:val="en-US"/>
        </w:rPr>
        <w:t xml:space="preserve"> </w:t>
      </w:r>
      <w:r>
        <w:rPr>
          <w:b/>
          <w:bCs/>
          <w:color w:val="000000"/>
        </w:rPr>
        <w:t>ЛИТЕРАТУРЫ</w:t>
      </w:r>
    </w:p>
    <w:p w14:paraId="183F572F" w14:textId="77777777" w:rsidR="00D87893" w:rsidRPr="00A80187" w:rsidRDefault="00D87893" w:rsidP="004539D8">
      <w:pPr>
        <w:ind w:firstLine="709"/>
        <w:jc w:val="both"/>
        <w:rPr>
          <w:lang w:val="en-US"/>
        </w:rPr>
      </w:pPr>
      <w:r w:rsidRPr="00A80187">
        <w:rPr>
          <w:color w:val="000000"/>
          <w:sz w:val="24"/>
          <w:szCs w:val="24"/>
          <w:lang w:val="en-US"/>
        </w:rPr>
        <w:t xml:space="preserve">1. Arnett J.J. Emerging Adulthood: A Theory of Development </w:t>
      </w:r>
      <w:proofErr w:type="gramStart"/>
      <w:r w:rsidRPr="00A80187">
        <w:rPr>
          <w:color w:val="000000"/>
          <w:sz w:val="24"/>
          <w:szCs w:val="24"/>
          <w:lang w:val="en-US"/>
        </w:rPr>
        <w:t>From</w:t>
      </w:r>
      <w:proofErr w:type="gramEnd"/>
      <w:r w:rsidRPr="00A80187">
        <w:rPr>
          <w:color w:val="000000"/>
          <w:sz w:val="24"/>
          <w:szCs w:val="24"/>
          <w:lang w:val="en-US"/>
        </w:rPr>
        <w:t xml:space="preserve"> the Late Teens Through the Twenties // American Psychologist. — 2000. — Vol. 55, No. 5. — P. 469–480.</w:t>
      </w:r>
    </w:p>
    <w:p w14:paraId="51005654" w14:textId="77777777" w:rsidR="00D87893" w:rsidRDefault="00D87893" w:rsidP="004539D8">
      <w:pPr>
        <w:ind w:firstLine="709"/>
        <w:jc w:val="both"/>
      </w:pPr>
      <w:r>
        <w:rPr>
          <w:color w:val="000000"/>
          <w:sz w:val="24"/>
          <w:szCs w:val="24"/>
        </w:rPr>
        <w:t>2. Дуплей М.И. Роль семьи в профилактике ложной автономии и инфантилизма у современной молодёжи // Актуальные проблемы психологии и педагогики. — 2025. — Т. 12, № 3. — С. 45–58.</w:t>
      </w:r>
    </w:p>
    <w:p w14:paraId="14FCAD75" w14:textId="77777777" w:rsidR="00D87893" w:rsidRDefault="00D87893" w:rsidP="004539D8">
      <w:pPr>
        <w:ind w:firstLine="709"/>
        <w:jc w:val="both"/>
      </w:pPr>
      <w:r>
        <w:rPr>
          <w:color w:val="000000"/>
          <w:sz w:val="24"/>
          <w:szCs w:val="24"/>
        </w:rPr>
        <w:t>3. Фёдоров А.Ф. Инфантилизм как социально-психологическая проблема современного общества // Психологический журнал. — 2023. — Т. 44, № 5. — С. 78–91.</w:t>
      </w:r>
    </w:p>
    <w:p w14:paraId="3C972C48" w14:textId="77777777" w:rsidR="00D87893" w:rsidRDefault="00D87893" w:rsidP="004539D8">
      <w:pPr>
        <w:ind w:firstLine="709"/>
        <w:jc w:val="both"/>
      </w:pPr>
      <w:r>
        <w:rPr>
          <w:color w:val="000000"/>
          <w:sz w:val="24"/>
          <w:szCs w:val="24"/>
        </w:rPr>
        <w:t>4. Карабанова О.А. Психология семейных отношений и основы семейного консультирования: учебное пособие. — М.: Гардарики, 2021. — 320 с.</w:t>
      </w:r>
    </w:p>
    <w:p w14:paraId="0E8AAAA3" w14:textId="77777777" w:rsidR="00D87893" w:rsidRDefault="00D87893" w:rsidP="004539D8">
      <w:pPr>
        <w:ind w:firstLine="709"/>
        <w:jc w:val="both"/>
      </w:pPr>
      <w:r>
        <w:rPr>
          <w:color w:val="000000"/>
          <w:sz w:val="24"/>
          <w:szCs w:val="24"/>
        </w:rPr>
        <w:t>5. Ильин Е.П. Психология взрослости. — СПб.: Питер, 2022. — 592 с.</w:t>
      </w:r>
    </w:p>
    <w:p w14:paraId="78C0F8F1" w14:textId="77777777" w:rsidR="00D87893" w:rsidRDefault="00D87893" w:rsidP="004539D8">
      <w:pPr>
        <w:ind w:firstLine="709"/>
        <w:jc w:val="both"/>
      </w:pPr>
      <w:r>
        <w:rPr>
          <w:color w:val="000000"/>
          <w:sz w:val="24"/>
          <w:szCs w:val="24"/>
        </w:rPr>
        <w:t>6. Росстат. Молодёжь в России: статистический сборник 2024. — М.: Росстат, 2024. — 198 с.</w:t>
      </w:r>
    </w:p>
    <w:p w14:paraId="1E1B2B91" w14:textId="77777777" w:rsidR="00D87893" w:rsidRDefault="00D87893" w:rsidP="004539D8">
      <w:pPr>
        <w:ind w:firstLine="709"/>
        <w:jc w:val="both"/>
      </w:pPr>
      <w:r>
        <w:rPr>
          <w:color w:val="000000"/>
          <w:sz w:val="24"/>
          <w:szCs w:val="24"/>
        </w:rPr>
        <w:t>7. НИУ ВШЭ. Мониторинг качества жизни населения: доклад о результатах исследования 2024–2025 гг. — М.: НИУ ВШЭ, 2025. — 124 с.</w:t>
      </w:r>
    </w:p>
    <w:p w14:paraId="13631074" w14:textId="77777777" w:rsidR="00D87893" w:rsidRDefault="00D87893" w:rsidP="004539D8">
      <w:pPr>
        <w:ind w:firstLine="709"/>
        <w:jc w:val="both"/>
      </w:pPr>
      <w:r>
        <w:rPr>
          <w:color w:val="000000"/>
          <w:sz w:val="24"/>
          <w:szCs w:val="24"/>
        </w:rPr>
        <w:t xml:space="preserve">8. Эриксон Э. Идентичность: юность и кризис / пер. с англ. А.М. </w:t>
      </w:r>
      <w:proofErr w:type="spellStart"/>
      <w:r>
        <w:rPr>
          <w:color w:val="000000"/>
          <w:sz w:val="24"/>
          <w:szCs w:val="24"/>
        </w:rPr>
        <w:t>Тиласиной</w:t>
      </w:r>
      <w:proofErr w:type="spellEnd"/>
      <w:r>
        <w:rPr>
          <w:color w:val="000000"/>
          <w:sz w:val="24"/>
          <w:szCs w:val="24"/>
        </w:rPr>
        <w:t>. — М.: Академический проект, 2020. — 352 с.</w:t>
      </w:r>
    </w:p>
    <w:p w14:paraId="5A7ADD26" w14:textId="77777777" w:rsidR="00D87893" w:rsidRPr="00A80187" w:rsidRDefault="00D87893" w:rsidP="004539D8">
      <w:pPr>
        <w:ind w:firstLine="709"/>
        <w:jc w:val="both"/>
        <w:rPr>
          <w:lang w:val="en-US"/>
        </w:rPr>
      </w:pPr>
      <w:r w:rsidRPr="00A80187">
        <w:rPr>
          <w:color w:val="000000"/>
          <w:sz w:val="24"/>
          <w:szCs w:val="24"/>
          <w:lang w:val="en-US"/>
        </w:rPr>
        <w:t xml:space="preserve">9. Twenge J.M. </w:t>
      </w:r>
      <w:proofErr w:type="spellStart"/>
      <w:r w:rsidRPr="00A80187">
        <w:rPr>
          <w:color w:val="000000"/>
          <w:sz w:val="24"/>
          <w:szCs w:val="24"/>
          <w:lang w:val="en-US"/>
        </w:rPr>
        <w:t>iGen</w:t>
      </w:r>
      <w:proofErr w:type="spellEnd"/>
      <w:r w:rsidRPr="00A80187">
        <w:rPr>
          <w:color w:val="000000"/>
          <w:sz w:val="24"/>
          <w:szCs w:val="24"/>
          <w:lang w:val="en-US"/>
        </w:rPr>
        <w:t>: Why Today's Super-Connected Kids Are Growing Up Less Rebellious, More Tolerant, Less Happy — and Completely Unprepared for Adulthood. — New York: Atria Books, 2017. — 352 p.</w:t>
      </w:r>
    </w:p>
    <w:p w14:paraId="3682DEAF" w14:textId="77777777" w:rsidR="00D87893" w:rsidRPr="00A80187" w:rsidRDefault="00D87893" w:rsidP="004539D8">
      <w:pPr>
        <w:ind w:firstLine="709"/>
        <w:jc w:val="both"/>
        <w:rPr>
          <w:lang w:val="en-US"/>
        </w:rPr>
      </w:pPr>
      <w:r w:rsidRPr="00A80187">
        <w:rPr>
          <w:color w:val="000000"/>
          <w:sz w:val="24"/>
          <w:szCs w:val="24"/>
          <w:lang w:val="en-US"/>
        </w:rPr>
        <w:t>10. Baumrind D. Effects of Authoritative Parental Control on Child Behavior // Child Development. — 1966. — Vol. 37, No. 4. — P. 887–907.</w:t>
      </w:r>
    </w:p>
    <w:p w14:paraId="55A5BE48" w14:textId="77777777" w:rsidR="00D87893" w:rsidRDefault="00D87893" w:rsidP="004539D8">
      <w:pPr>
        <w:ind w:firstLine="709"/>
        <w:jc w:val="both"/>
      </w:pPr>
      <w:r>
        <w:rPr>
          <w:color w:val="000000"/>
          <w:sz w:val="24"/>
          <w:szCs w:val="24"/>
        </w:rPr>
        <w:t>11. Выготский Л.С. Психология развития человека. — М.: Смысл, 2005. — 1136 с.</w:t>
      </w:r>
    </w:p>
    <w:p w14:paraId="5281C0C6" w14:textId="77777777" w:rsidR="00D87893" w:rsidRDefault="00D87893" w:rsidP="004539D8">
      <w:pPr>
        <w:ind w:firstLine="709"/>
        <w:jc w:val="both"/>
      </w:pPr>
      <w:r>
        <w:rPr>
          <w:color w:val="000000"/>
          <w:sz w:val="24"/>
          <w:szCs w:val="24"/>
        </w:rPr>
        <w:t xml:space="preserve">12. Солдатова Г.У., </w:t>
      </w:r>
      <w:proofErr w:type="spellStart"/>
      <w:r>
        <w:rPr>
          <w:color w:val="000000"/>
          <w:sz w:val="24"/>
          <w:szCs w:val="24"/>
        </w:rPr>
        <w:t>Нестик</w:t>
      </w:r>
      <w:proofErr w:type="spellEnd"/>
      <w:r>
        <w:rPr>
          <w:color w:val="000000"/>
          <w:sz w:val="24"/>
          <w:szCs w:val="24"/>
        </w:rPr>
        <w:t xml:space="preserve"> Т.А. Цифровая компетентность и цифровая безопасность детей и родителей: результаты всероссийского исследования. — М.: Фонд Развития Интернет, 2023. — 240 с.</w:t>
      </w:r>
    </w:p>
    <w:p w14:paraId="56CD45FE" w14:textId="77777777" w:rsidR="00D87893" w:rsidRDefault="00D87893" w:rsidP="004539D8">
      <w:pPr>
        <w:ind w:firstLine="709"/>
        <w:jc w:val="both"/>
      </w:pPr>
      <w:r>
        <w:rPr>
          <w:color w:val="000000"/>
          <w:sz w:val="24"/>
          <w:szCs w:val="24"/>
        </w:rPr>
        <w:t>13. ВЦИОМ. Социальное самочувствие молодёжи: результаты мониторинга 2023–2025 гг. — М.: ВЦИОМ, 2025. — 86 с.</w:t>
      </w:r>
    </w:p>
    <w:p w14:paraId="1C0307DA" w14:textId="77777777" w:rsidR="00D87893" w:rsidRDefault="00D87893" w:rsidP="004539D8">
      <w:pPr>
        <w:ind w:firstLine="709"/>
        <w:jc w:val="both"/>
      </w:pPr>
      <w:r>
        <w:rPr>
          <w:color w:val="000000"/>
          <w:sz w:val="24"/>
          <w:szCs w:val="24"/>
        </w:rPr>
        <w:t>14. Кон И.С. Психология старшеклассника. — М.: Просвещение, 2021. — 192 с.</w:t>
      </w:r>
    </w:p>
    <w:p w14:paraId="3B510339" w14:textId="77777777" w:rsidR="00D87893" w:rsidRDefault="00D87893" w:rsidP="004539D8">
      <w:pPr>
        <w:ind w:firstLine="709"/>
        <w:jc w:val="both"/>
      </w:pPr>
      <w:r>
        <w:rPr>
          <w:color w:val="000000"/>
          <w:sz w:val="24"/>
          <w:szCs w:val="24"/>
        </w:rPr>
        <w:t>15. Мухина В.С. Возрастная психология. Феноменология развития, детство, отрочество. — М.: Академия, 2023. — 608 с.</w:t>
      </w:r>
    </w:p>
    <w:p w14:paraId="2DF5710F" w14:textId="77777777" w:rsidR="00D87893" w:rsidRPr="00A80187" w:rsidRDefault="00D87893" w:rsidP="004539D8">
      <w:pPr>
        <w:ind w:firstLine="709"/>
        <w:jc w:val="both"/>
        <w:rPr>
          <w:lang w:val="en-US"/>
        </w:rPr>
      </w:pPr>
      <w:r w:rsidRPr="00A80187">
        <w:rPr>
          <w:color w:val="000000"/>
          <w:sz w:val="24"/>
          <w:szCs w:val="24"/>
          <w:lang w:val="en-US"/>
        </w:rPr>
        <w:t>16. OECD. Society at a Glance 2024: A Spotlight on Precarious Work. — Paris: OECD Publishing, 2024. — 156 p.</w:t>
      </w:r>
    </w:p>
    <w:p w14:paraId="3BFF0DA3" w14:textId="77777777" w:rsidR="00D87893" w:rsidRDefault="00D87893" w:rsidP="004539D8">
      <w:pPr>
        <w:ind w:firstLine="709"/>
        <w:jc w:val="both"/>
      </w:pPr>
      <w:r>
        <w:rPr>
          <w:sz w:val="24"/>
          <w:szCs w:val="24"/>
        </w:rPr>
        <w:lastRenderedPageBreak/>
        <w:t>17. Дуплей М. И. Грамотное построение семейных отношений: компетенции самоконтроля и целеполагания как основа стабильности брака // Актуальные проблемы психологии и педагогики. 2026. DOI: 10.5281/zenodo.19694163.</w:t>
      </w:r>
    </w:p>
    <w:p w14:paraId="42BB011A" w14:textId="77777777" w:rsidR="00D87893" w:rsidRDefault="00D87893" w:rsidP="004539D8">
      <w:pPr>
        <w:ind w:firstLine="709"/>
        <w:jc w:val="both"/>
      </w:pPr>
      <w:r>
        <w:rPr>
          <w:sz w:val="24"/>
          <w:szCs w:val="24"/>
        </w:rPr>
        <w:t>18. Дуплей М. И. Потенциал и ограничения гибридных образовательных моделей в условиях цифровизации высшей школы // Вестник инноваций и образования. 2025. DOI: 10.5281/zenodo.17564788.</w:t>
      </w:r>
    </w:p>
    <w:p w14:paraId="1B2628F3" w14:textId="77777777" w:rsidR="00D87893" w:rsidRDefault="00D87893" w:rsidP="004539D8">
      <w:pPr>
        <w:ind w:firstLine="709"/>
        <w:jc w:val="both"/>
      </w:pPr>
      <w:r>
        <w:rPr>
          <w:sz w:val="24"/>
          <w:szCs w:val="24"/>
        </w:rPr>
        <w:t xml:space="preserve">19. Дуплей М. И. Влияние AI-ассистентов на </w:t>
      </w:r>
      <w:proofErr w:type="spellStart"/>
      <w:r>
        <w:rPr>
          <w:sz w:val="24"/>
          <w:szCs w:val="24"/>
        </w:rPr>
        <w:t>метакогнитивные</w:t>
      </w:r>
      <w:proofErr w:type="spellEnd"/>
      <w:r>
        <w:rPr>
          <w:sz w:val="24"/>
          <w:szCs w:val="24"/>
        </w:rPr>
        <w:t xml:space="preserve"> навыки студентов: эмпирическое исследование // Цифровая педагогика. 2025. DOI: 10.5281/zenodo.17610566.</w:t>
      </w:r>
    </w:p>
    <w:p w14:paraId="21FDB856" w14:textId="77777777" w:rsidR="00D87893" w:rsidRDefault="00D87893" w:rsidP="004539D8">
      <w:pPr>
        <w:ind w:firstLine="709"/>
        <w:jc w:val="both"/>
      </w:pPr>
      <w:r>
        <w:rPr>
          <w:sz w:val="24"/>
          <w:szCs w:val="24"/>
        </w:rPr>
        <w:t>20. Дуплей М. И. Использование цифровых и интерактивных технологий в образовательном процессе высшей школы // Инновации в образовании. 2025. DOI: 10.5281/zenodo.18412934.</w:t>
      </w:r>
    </w:p>
    <w:p w14:paraId="1D958EB7" w14:textId="77777777" w:rsidR="00D87893" w:rsidRDefault="00D87893" w:rsidP="004539D8">
      <w:pPr>
        <w:ind w:firstLine="709"/>
        <w:jc w:val="both"/>
      </w:pPr>
      <w:r>
        <w:rPr>
          <w:sz w:val="24"/>
          <w:szCs w:val="24"/>
        </w:rPr>
        <w:t>21. Дуплей М. И. Трансформация высшего образования под влиянием больших языковых моделей (БЯМ): вызовы и перспективы // Вестник цифрового образования. 2025. DOI: 10.5281/zenodo.17703010.</w:t>
      </w:r>
    </w:p>
    <w:p w14:paraId="0D90C34C" w14:textId="77777777" w:rsidR="00D87893" w:rsidRDefault="00D87893" w:rsidP="004539D8">
      <w:pPr>
        <w:ind w:firstLine="709"/>
        <w:jc w:val="both"/>
      </w:pPr>
      <w:r>
        <w:rPr>
          <w:sz w:val="24"/>
          <w:szCs w:val="24"/>
        </w:rPr>
        <w:t>22. Давыдов В. В. Теория развивающего обучения. М.: ИНТОР, 1996. 544 с.</w:t>
      </w:r>
    </w:p>
    <w:p w14:paraId="05A0F2A9" w14:textId="77777777" w:rsidR="00D87893" w:rsidRDefault="00D87893" w:rsidP="004539D8">
      <w:pPr>
        <w:ind w:firstLine="709"/>
        <w:jc w:val="both"/>
        <w:rPr>
          <w:sz w:val="24"/>
          <w:szCs w:val="24"/>
        </w:rPr>
      </w:pPr>
      <w:r>
        <w:rPr>
          <w:sz w:val="24"/>
          <w:szCs w:val="24"/>
        </w:rPr>
        <w:t>23. Федеральный закон от 29.12.2012 № 273-ФЗ «Об образовании в Российской Федерации» (ред. от 02.07.2021) // Собрание законодательства РФ. 2012. № 53 (ч. 1). Ст. 7598.</w:t>
      </w:r>
    </w:p>
    <w:p w14:paraId="1AC676B1" w14:textId="77777777" w:rsidR="009F069E" w:rsidRDefault="009F069E" w:rsidP="009F069E">
      <w:pPr>
        <w:pStyle w:val="a4"/>
      </w:pPr>
    </w:p>
    <w:p w14:paraId="7E947117" w14:textId="77777777" w:rsidR="007D4BF9" w:rsidRPr="00076EAA" w:rsidRDefault="007D49F8">
      <w:pPr>
        <w:spacing w:before="300"/>
        <w:jc w:val="right"/>
        <w:rPr>
          <w:b/>
        </w:rPr>
      </w:pPr>
      <w:r w:rsidRPr="00076EAA">
        <w:rPr>
          <w:b/>
        </w:rPr>
        <w:t>© Дуплей М.И., 2026</w:t>
      </w:r>
    </w:p>
    <w:sectPr w:rsidR="007D4BF9" w:rsidRPr="00076EAA">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5446E9" w14:textId="77777777" w:rsidR="004C0AD2" w:rsidRDefault="004C0AD2" w:rsidP="004C0AD2">
      <w:pPr>
        <w:spacing w:line="240" w:lineRule="auto"/>
      </w:pPr>
      <w:r>
        <w:separator/>
      </w:r>
    </w:p>
  </w:endnote>
  <w:endnote w:type="continuationSeparator" w:id="0">
    <w:p w14:paraId="2A96A74E" w14:textId="77777777" w:rsidR="004C0AD2" w:rsidRDefault="004C0AD2" w:rsidP="004C0A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5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C7F6C3" w14:textId="77777777" w:rsidR="004C0AD2" w:rsidRDefault="004C0AD2" w:rsidP="004C0AD2">
      <w:pPr>
        <w:spacing w:line="240" w:lineRule="auto"/>
      </w:pPr>
      <w:r>
        <w:separator/>
      </w:r>
    </w:p>
  </w:footnote>
  <w:footnote w:type="continuationSeparator" w:id="0">
    <w:p w14:paraId="0A95B409" w14:textId="77777777" w:rsidR="004C0AD2" w:rsidRDefault="004C0AD2" w:rsidP="004C0AD2">
      <w:pPr>
        <w:spacing w:line="240" w:lineRule="auto"/>
      </w:pPr>
      <w:r>
        <w:continuationSeparator/>
      </w:r>
    </w:p>
  </w:footnote>
  <w:footnote w:id="1">
    <w:p w14:paraId="68E74B19" w14:textId="77777777" w:rsidR="00C831A2" w:rsidRDefault="00C831A2" w:rsidP="00C831A2">
      <w:pPr>
        <w:pStyle w:val="a7"/>
      </w:pPr>
      <w:r>
        <w:rPr>
          <w:rStyle w:val="a6"/>
        </w:rPr>
        <w:footnoteRef/>
      </w:r>
      <w:r>
        <w:t xml:space="preserve"> Дуплей Максим Игоревич, старший преподаватель кафедры информационных технологий, методист, Академия Управления и Производства</w:t>
      </w:r>
    </w:p>
  </w:footnote>
  <w:footnote w:id="2">
    <w:p w14:paraId="4D29853F" w14:textId="77777777" w:rsidR="001D5D50" w:rsidRPr="00B55E97" w:rsidRDefault="001D5D50" w:rsidP="001D5D50">
      <w:pPr>
        <w:pStyle w:val="a7"/>
        <w:rPr>
          <w:lang w:val="en-US"/>
        </w:rPr>
      </w:pPr>
      <w:r>
        <w:rPr>
          <w:rStyle w:val="a6"/>
        </w:rPr>
        <w:footnoteRef/>
      </w:r>
      <w:r w:rsidRPr="00B55E97">
        <w:rPr>
          <w:lang w:val="en-US"/>
        </w:rPr>
        <w:t xml:space="preserve"> Dupley Maxim </w:t>
      </w:r>
      <w:proofErr w:type="spellStart"/>
      <w:r w:rsidRPr="00B55E97">
        <w:rPr>
          <w:lang w:val="en-US"/>
        </w:rPr>
        <w:t>Igorevich</w:t>
      </w:r>
      <w:proofErr w:type="spellEnd"/>
      <w:r w:rsidRPr="00B55E97">
        <w:rPr>
          <w:lang w:val="en-US"/>
        </w:rPr>
        <w:t xml:space="preserve">, </w:t>
      </w:r>
      <w:r w:rsidRPr="008E3699">
        <w:rPr>
          <w:lang w:val="en-US"/>
        </w:rPr>
        <w:t>Senior Lecturer of the Department of Information Technology</w:t>
      </w:r>
      <w:r w:rsidRPr="00B55E97">
        <w:rPr>
          <w:lang w:val="en-US"/>
        </w:rPr>
        <w:t>, methodologist, Academy of Management and Production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C835CA"/>
    <w:multiLevelType w:val="hybridMultilevel"/>
    <w:tmpl w:val="8C02A79C"/>
    <w:lvl w:ilvl="0" w:tplc="81A28472">
      <w:start w:val="1"/>
      <w:numFmt w:val="bullet"/>
      <w:lvlText w:val="●"/>
      <w:lvlJc w:val="left"/>
      <w:pPr>
        <w:ind w:left="720" w:hanging="360"/>
      </w:pPr>
    </w:lvl>
    <w:lvl w:ilvl="1" w:tplc="78C237C6">
      <w:start w:val="1"/>
      <w:numFmt w:val="bullet"/>
      <w:lvlText w:val="○"/>
      <w:lvlJc w:val="left"/>
      <w:pPr>
        <w:ind w:left="1440" w:hanging="360"/>
      </w:pPr>
    </w:lvl>
    <w:lvl w:ilvl="2" w:tplc="FC608A8A">
      <w:start w:val="1"/>
      <w:numFmt w:val="bullet"/>
      <w:lvlText w:val="■"/>
      <w:lvlJc w:val="left"/>
      <w:pPr>
        <w:ind w:left="2160" w:hanging="360"/>
      </w:pPr>
    </w:lvl>
    <w:lvl w:ilvl="3" w:tplc="7A103FE0">
      <w:start w:val="1"/>
      <w:numFmt w:val="bullet"/>
      <w:lvlText w:val="●"/>
      <w:lvlJc w:val="left"/>
      <w:pPr>
        <w:ind w:left="2880" w:hanging="360"/>
      </w:pPr>
    </w:lvl>
    <w:lvl w:ilvl="4" w:tplc="DD4C3D0E">
      <w:start w:val="1"/>
      <w:numFmt w:val="bullet"/>
      <w:lvlText w:val="○"/>
      <w:lvlJc w:val="left"/>
      <w:pPr>
        <w:ind w:left="3600" w:hanging="360"/>
      </w:pPr>
    </w:lvl>
    <w:lvl w:ilvl="5" w:tplc="D69EEAA8">
      <w:start w:val="1"/>
      <w:numFmt w:val="bullet"/>
      <w:lvlText w:val="■"/>
      <w:lvlJc w:val="left"/>
      <w:pPr>
        <w:ind w:left="4320" w:hanging="360"/>
      </w:pPr>
    </w:lvl>
    <w:lvl w:ilvl="6" w:tplc="F3F24B88">
      <w:start w:val="1"/>
      <w:numFmt w:val="bullet"/>
      <w:lvlText w:val="●"/>
      <w:lvlJc w:val="left"/>
      <w:pPr>
        <w:ind w:left="5040" w:hanging="360"/>
      </w:pPr>
    </w:lvl>
    <w:lvl w:ilvl="7" w:tplc="14182C32">
      <w:start w:val="1"/>
      <w:numFmt w:val="bullet"/>
      <w:lvlText w:val="●"/>
      <w:lvlJc w:val="left"/>
      <w:pPr>
        <w:ind w:left="5760" w:hanging="360"/>
      </w:pPr>
    </w:lvl>
    <w:lvl w:ilvl="8" w:tplc="D8389D02">
      <w:start w:val="1"/>
      <w:numFmt w:val="bullet"/>
      <w:lvlText w:val="●"/>
      <w:lvlJc w:val="left"/>
      <w:pPr>
        <w:ind w:left="6480" w:hanging="360"/>
      </w:pPr>
    </w:lvl>
  </w:abstractNum>
  <w:abstractNum w:abstractNumId="1" w15:restartNumberingAfterBreak="0">
    <w:nsid w:val="52EE2C15"/>
    <w:multiLevelType w:val="multilevel"/>
    <w:tmpl w:val="D29C4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7A6EDB"/>
    <w:multiLevelType w:val="hybridMultilevel"/>
    <w:tmpl w:val="1026FE5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525024030">
    <w:abstractNumId w:val="0"/>
    <w:lvlOverride w:ilvl="0">
      <w:startOverride w:val="1"/>
    </w:lvlOverride>
  </w:num>
  <w:num w:numId="2" w16cid:durableId="857473136">
    <w:abstractNumId w:val="1"/>
  </w:num>
  <w:num w:numId="3" w16cid:durableId="20141871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BF9"/>
    <w:rsid w:val="00017B74"/>
    <w:rsid w:val="0002582F"/>
    <w:rsid w:val="000320C0"/>
    <w:rsid w:val="00046E86"/>
    <w:rsid w:val="000513FF"/>
    <w:rsid w:val="0005201D"/>
    <w:rsid w:val="00052BE1"/>
    <w:rsid w:val="000544FE"/>
    <w:rsid w:val="000562E7"/>
    <w:rsid w:val="00061A33"/>
    <w:rsid w:val="00067552"/>
    <w:rsid w:val="00067679"/>
    <w:rsid w:val="00067EB7"/>
    <w:rsid w:val="00076EAA"/>
    <w:rsid w:val="00086AB8"/>
    <w:rsid w:val="00086B23"/>
    <w:rsid w:val="00090038"/>
    <w:rsid w:val="00097B03"/>
    <w:rsid w:val="00097CE9"/>
    <w:rsid w:val="000A5751"/>
    <w:rsid w:val="000B3B1A"/>
    <w:rsid w:val="000C47F1"/>
    <w:rsid w:val="000C747F"/>
    <w:rsid w:val="000D2A10"/>
    <w:rsid w:val="000D7CD7"/>
    <w:rsid w:val="000E2895"/>
    <w:rsid w:val="000E2D00"/>
    <w:rsid w:val="000F702F"/>
    <w:rsid w:val="001164AB"/>
    <w:rsid w:val="00121848"/>
    <w:rsid w:val="001329E9"/>
    <w:rsid w:val="001352A7"/>
    <w:rsid w:val="00147520"/>
    <w:rsid w:val="001660C9"/>
    <w:rsid w:val="0017606C"/>
    <w:rsid w:val="00183517"/>
    <w:rsid w:val="0018356D"/>
    <w:rsid w:val="00186CF7"/>
    <w:rsid w:val="00193A01"/>
    <w:rsid w:val="00195AF1"/>
    <w:rsid w:val="001A1581"/>
    <w:rsid w:val="001A2F20"/>
    <w:rsid w:val="001B4E39"/>
    <w:rsid w:val="001B673A"/>
    <w:rsid w:val="001D07B4"/>
    <w:rsid w:val="001D4BBF"/>
    <w:rsid w:val="001D5D50"/>
    <w:rsid w:val="001E67C2"/>
    <w:rsid w:val="001F5090"/>
    <w:rsid w:val="00200418"/>
    <w:rsid w:val="002121B8"/>
    <w:rsid w:val="00212577"/>
    <w:rsid w:val="002126F5"/>
    <w:rsid w:val="00214F09"/>
    <w:rsid w:val="00216688"/>
    <w:rsid w:val="00225953"/>
    <w:rsid w:val="002406E9"/>
    <w:rsid w:val="00241187"/>
    <w:rsid w:val="00254213"/>
    <w:rsid w:val="0026212C"/>
    <w:rsid w:val="00273185"/>
    <w:rsid w:val="00290E75"/>
    <w:rsid w:val="002B0E87"/>
    <w:rsid w:val="002B3F83"/>
    <w:rsid w:val="002B4E14"/>
    <w:rsid w:val="002B5AE6"/>
    <w:rsid w:val="002B62CA"/>
    <w:rsid w:val="002B719C"/>
    <w:rsid w:val="002C055A"/>
    <w:rsid w:val="002D5048"/>
    <w:rsid w:val="002D6F44"/>
    <w:rsid w:val="002E7F51"/>
    <w:rsid w:val="002F1641"/>
    <w:rsid w:val="002F64F6"/>
    <w:rsid w:val="002F6593"/>
    <w:rsid w:val="003059E8"/>
    <w:rsid w:val="003112F6"/>
    <w:rsid w:val="00311A66"/>
    <w:rsid w:val="00313475"/>
    <w:rsid w:val="003160CA"/>
    <w:rsid w:val="00317FA0"/>
    <w:rsid w:val="00323DCA"/>
    <w:rsid w:val="0033517F"/>
    <w:rsid w:val="003370F4"/>
    <w:rsid w:val="00337BA6"/>
    <w:rsid w:val="0034095D"/>
    <w:rsid w:val="00353A5A"/>
    <w:rsid w:val="003543FF"/>
    <w:rsid w:val="00365116"/>
    <w:rsid w:val="003779B9"/>
    <w:rsid w:val="00382505"/>
    <w:rsid w:val="003825CE"/>
    <w:rsid w:val="003853E6"/>
    <w:rsid w:val="003908A8"/>
    <w:rsid w:val="003A0845"/>
    <w:rsid w:val="003A40D1"/>
    <w:rsid w:val="003B0B1E"/>
    <w:rsid w:val="003B3977"/>
    <w:rsid w:val="003B6A04"/>
    <w:rsid w:val="003C68D7"/>
    <w:rsid w:val="003D063D"/>
    <w:rsid w:val="003D259E"/>
    <w:rsid w:val="003D6A15"/>
    <w:rsid w:val="003E6035"/>
    <w:rsid w:val="003E7332"/>
    <w:rsid w:val="003E78B5"/>
    <w:rsid w:val="003F51E3"/>
    <w:rsid w:val="00402DAF"/>
    <w:rsid w:val="00417B07"/>
    <w:rsid w:val="00420C7D"/>
    <w:rsid w:val="00421B13"/>
    <w:rsid w:val="0042366F"/>
    <w:rsid w:val="00426772"/>
    <w:rsid w:val="00442487"/>
    <w:rsid w:val="00445039"/>
    <w:rsid w:val="00451900"/>
    <w:rsid w:val="004539D8"/>
    <w:rsid w:val="0046165A"/>
    <w:rsid w:val="0046309F"/>
    <w:rsid w:val="00472641"/>
    <w:rsid w:val="0047315A"/>
    <w:rsid w:val="00481AFE"/>
    <w:rsid w:val="00483F5E"/>
    <w:rsid w:val="004871AF"/>
    <w:rsid w:val="00492E30"/>
    <w:rsid w:val="00497BA5"/>
    <w:rsid w:val="004A30F4"/>
    <w:rsid w:val="004A7B5D"/>
    <w:rsid w:val="004B56F1"/>
    <w:rsid w:val="004B64B1"/>
    <w:rsid w:val="004B67FF"/>
    <w:rsid w:val="004B70B0"/>
    <w:rsid w:val="004C0AD2"/>
    <w:rsid w:val="004C221C"/>
    <w:rsid w:val="004E3A9A"/>
    <w:rsid w:val="004E3B14"/>
    <w:rsid w:val="004E5134"/>
    <w:rsid w:val="004E60A9"/>
    <w:rsid w:val="004E60F7"/>
    <w:rsid w:val="004F3B6B"/>
    <w:rsid w:val="004F4E06"/>
    <w:rsid w:val="004F679A"/>
    <w:rsid w:val="005034C8"/>
    <w:rsid w:val="0051207A"/>
    <w:rsid w:val="00527B47"/>
    <w:rsid w:val="005330E5"/>
    <w:rsid w:val="00540DEC"/>
    <w:rsid w:val="00541B04"/>
    <w:rsid w:val="00542EFE"/>
    <w:rsid w:val="00573E94"/>
    <w:rsid w:val="00575E66"/>
    <w:rsid w:val="00576B35"/>
    <w:rsid w:val="00590188"/>
    <w:rsid w:val="005955C7"/>
    <w:rsid w:val="005977AB"/>
    <w:rsid w:val="005A1AC8"/>
    <w:rsid w:val="005B1EB0"/>
    <w:rsid w:val="005B324C"/>
    <w:rsid w:val="005B57F4"/>
    <w:rsid w:val="005B639A"/>
    <w:rsid w:val="005C0DE7"/>
    <w:rsid w:val="005C7D0E"/>
    <w:rsid w:val="005D6ADA"/>
    <w:rsid w:val="005E26AB"/>
    <w:rsid w:val="005E4508"/>
    <w:rsid w:val="005E709B"/>
    <w:rsid w:val="005F29D1"/>
    <w:rsid w:val="005F40EB"/>
    <w:rsid w:val="00600993"/>
    <w:rsid w:val="0060387B"/>
    <w:rsid w:val="00604256"/>
    <w:rsid w:val="00615648"/>
    <w:rsid w:val="00616533"/>
    <w:rsid w:val="006219AA"/>
    <w:rsid w:val="00626C29"/>
    <w:rsid w:val="00631C96"/>
    <w:rsid w:val="00631CF0"/>
    <w:rsid w:val="00637A69"/>
    <w:rsid w:val="0064198B"/>
    <w:rsid w:val="00641C71"/>
    <w:rsid w:val="00647CA5"/>
    <w:rsid w:val="0065164E"/>
    <w:rsid w:val="006552DA"/>
    <w:rsid w:val="0066121D"/>
    <w:rsid w:val="006624CE"/>
    <w:rsid w:val="00664633"/>
    <w:rsid w:val="0068064F"/>
    <w:rsid w:val="00695F74"/>
    <w:rsid w:val="006A4FC6"/>
    <w:rsid w:val="006B7AE3"/>
    <w:rsid w:val="006C799E"/>
    <w:rsid w:val="006D0A09"/>
    <w:rsid w:val="006F75A0"/>
    <w:rsid w:val="00704397"/>
    <w:rsid w:val="00710F8B"/>
    <w:rsid w:val="00712587"/>
    <w:rsid w:val="00712CD8"/>
    <w:rsid w:val="00714168"/>
    <w:rsid w:val="00735F5B"/>
    <w:rsid w:val="007454BD"/>
    <w:rsid w:val="00756A78"/>
    <w:rsid w:val="00773BC3"/>
    <w:rsid w:val="0078036B"/>
    <w:rsid w:val="00782764"/>
    <w:rsid w:val="0078491A"/>
    <w:rsid w:val="00794369"/>
    <w:rsid w:val="00796EA2"/>
    <w:rsid w:val="007A3134"/>
    <w:rsid w:val="007D49F8"/>
    <w:rsid w:val="007D4BF9"/>
    <w:rsid w:val="007E32BA"/>
    <w:rsid w:val="007E5DF1"/>
    <w:rsid w:val="007F0FEB"/>
    <w:rsid w:val="007F2B29"/>
    <w:rsid w:val="007F3E06"/>
    <w:rsid w:val="008023CF"/>
    <w:rsid w:val="00803F28"/>
    <w:rsid w:val="00807ACE"/>
    <w:rsid w:val="008330CF"/>
    <w:rsid w:val="0084132F"/>
    <w:rsid w:val="00850C52"/>
    <w:rsid w:val="00862B89"/>
    <w:rsid w:val="008651CA"/>
    <w:rsid w:val="008658AE"/>
    <w:rsid w:val="008714B9"/>
    <w:rsid w:val="00875DED"/>
    <w:rsid w:val="008817DA"/>
    <w:rsid w:val="008876CF"/>
    <w:rsid w:val="00890790"/>
    <w:rsid w:val="008971F9"/>
    <w:rsid w:val="0089798C"/>
    <w:rsid w:val="008A3C66"/>
    <w:rsid w:val="008A6895"/>
    <w:rsid w:val="008B53EF"/>
    <w:rsid w:val="008C03B7"/>
    <w:rsid w:val="008C10AD"/>
    <w:rsid w:val="008C62A8"/>
    <w:rsid w:val="008D2D72"/>
    <w:rsid w:val="008D6DBD"/>
    <w:rsid w:val="008D6DD4"/>
    <w:rsid w:val="00912B0C"/>
    <w:rsid w:val="00913ECD"/>
    <w:rsid w:val="00927A37"/>
    <w:rsid w:val="0093176B"/>
    <w:rsid w:val="009440C3"/>
    <w:rsid w:val="00952022"/>
    <w:rsid w:val="009532EE"/>
    <w:rsid w:val="00957D25"/>
    <w:rsid w:val="00976B36"/>
    <w:rsid w:val="00977DA6"/>
    <w:rsid w:val="009806DB"/>
    <w:rsid w:val="00990A8E"/>
    <w:rsid w:val="009B11FD"/>
    <w:rsid w:val="009B1D6E"/>
    <w:rsid w:val="009B2775"/>
    <w:rsid w:val="009D0193"/>
    <w:rsid w:val="009F069E"/>
    <w:rsid w:val="00A00DB4"/>
    <w:rsid w:val="00A00DED"/>
    <w:rsid w:val="00A139AF"/>
    <w:rsid w:val="00A13AA1"/>
    <w:rsid w:val="00A16ED7"/>
    <w:rsid w:val="00A25974"/>
    <w:rsid w:val="00A25A0C"/>
    <w:rsid w:val="00A41E67"/>
    <w:rsid w:val="00A421D7"/>
    <w:rsid w:val="00A45932"/>
    <w:rsid w:val="00A55A64"/>
    <w:rsid w:val="00A67223"/>
    <w:rsid w:val="00A70BD8"/>
    <w:rsid w:val="00A97CB6"/>
    <w:rsid w:val="00AA538F"/>
    <w:rsid w:val="00AA5623"/>
    <w:rsid w:val="00AA60CC"/>
    <w:rsid w:val="00AA6E90"/>
    <w:rsid w:val="00AC5B6B"/>
    <w:rsid w:val="00AD5FAD"/>
    <w:rsid w:val="00AE292A"/>
    <w:rsid w:val="00AE362A"/>
    <w:rsid w:val="00AE4629"/>
    <w:rsid w:val="00AF04F9"/>
    <w:rsid w:val="00AF15D5"/>
    <w:rsid w:val="00AF3B81"/>
    <w:rsid w:val="00B00BD9"/>
    <w:rsid w:val="00B03151"/>
    <w:rsid w:val="00B051B7"/>
    <w:rsid w:val="00B05464"/>
    <w:rsid w:val="00B0642D"/>
    <w:rsid w:val="00B24B98"/>
    <w:rsid w:val="00B26CA4"/>
    <w:rsid w:val="00B32C3D"/>
    <w:rsid w:val="00B4161C"/>
    <w:rsid w:val="00B466CD"/>
    <w:rsid w:val="00B5122A"/>
    <w:rsid w:val="00B5158D"/>
    <w:rsid w:val="00B518A8"/>
    <w:rsid w:val="00B52B75"/>
    <w:rsid w:val="00B5543D"/>
    <w:rsid w:val="00B6066D"/>
    <w:rsid w:val="00B62807"/>
    <w:rsid w:val="00B63AC7"/>
    <w:rsid w:val="00B64098"/>
    <w:rsid w:val="00B65CF9"/>
    <w:rsid w:val="00B65FFC"/>
    <w:rsid w:val="00B80083"/>
    <w:rsid w:val="00B82251"/>
    <w:rsid w:val="00B877C5"/>
    <w:rsid w:val="00B92F25"/>
    <w:rsid w:val="00BA27E1"/>
    <w:rsid w:val="00BB02AA"/>
    <w:rsid w:val="00BB59B7"/>
    <w:rsid w:val="00BB68DC"/>
    <w:rsid w:val="00BC0D75"/>
    <w:rsid w:val="00BD48FC"/>
    <w:rsid w:val="00BF2E05"/>
    <w:rsid w:val="00BF6DDC"/>
    <w:rsid w:val="00C10898"/>
    <w:rsid w:val="00C263C4"/>
    <w:rsid w:val="00C36F66"/>
    <w:rsid w:val="00C421F6"/>
    <w:rsid w:val="00C452B5"/>
    <w:rsid w:val="00C64B3C"/>
    <w:rsid w:val="00C733A0"/>
    <w:rsid w:val="00C73792"/>
    <w:rsid w:val="00C749C8"/>
    <w:rsid w:val="00C831A2"/>
    <w:rsid w:val="00C97CB2"/>
    <w:rsid w:val="00CC56C8"/>
    <w:rsid w:val="00CC7C71"/>
    <w:rsid w:val="00CE70A5"/>
    <w:rsid w:val="00CF0C6D"/>
    <w:rsid w:val="00CF2134"/>
    <w:rsid w:val="00D12DA9"/>
    <w:rsid w:val="00D1329D"/>
    <w:rsid w:val="00D141A2"/>
    <w:rsid w:val="00D15341"/>
    <w:rsid w:val="00D174B0"/>
    <w:rsid w:val="00D17831"/>
    <w:rsid w:val="00D23016"/>
    <w:rsid w:val="00D24C3D"/>
    <w:rsid w:val="00D2773B"/>
    <w:rsid w:val="00D37FA8"/>
    <w:rsid w:val="00D43E78"/>
    <w:rsid w:val="00D4755A"/>
    <w:rsid w:val="00D475D4"/>
    <w:rsid w:val="00D47C72"/>
    <w:rsid w:val="00D508CC"/>
    <w:rsid w:val="00D5415B"/>
    <w:rsid w:val="00D55A59"/>
    <w:rsid w:val="00D564A5"/>
    <w:rsid w:val="00D5671A"/>
    <w:rsid w:val="00D60923"/>
    <w:rsid w:val="00D66FF6"/>
    <w:rsid w:val="00D717D3"/>
    <w:rsid w:val="00D82040"/>
    <w:rsid w:val="00D86B32"/>
    <w:rsid w:val="00D87893"/>
    <w:rsid w:val="00D91B3C"/>
    <w:rsid w:val="00D92FD2"/>
    <w:rsid w:val="00DA1507"/>
    <w:rsid w:val="00DB20AE"/>
    <w:rsid w:val="00DB4F2F"/>
    <w:rsid w:val="00DD1604"/>
    <w:rsid w:val="00DE41DE"/>
    <w:rsid w:val="00DE47E1"/>
    <w:rsid w:val="00E1744B"/>
    <w:rsid w:val="00E3499B"/>
    <w:rsid w:val="00E40669"/>
    <w:rsid w:val="00E40D50"/>
    <w:rsid w:val="00E431CA"/>
    <w:rsid w:val="00E548E8"/>
    <w:rsid w:val="00E558D0"/>
    <w:rsid w:val="00E60512"/>
    <w:rsid w:val="00E6360C"/>
    <w:rsid w:val="00E644AF"/>
    <w:rsid w:val="00E71982"/>
    <w:rsid w:val="00E8042F"/>
    <w:rsid w:val="00E911CB"/>
    <w:rsid w:val="00E95356"/>
    <w:rsid w:val="00EA4672"/>
    <w:rsid w:val="00EC7051"/>
    <w:rsid w:val="00ED1147"/>
    <w:rsid w:val="00ED4E82"/>
    <w:rsid w:val="00EE0ABC"/>
    <w:rsid w:val="00EE1C7E"/>
    <w:rsid w:val="00EE2C9B"/>
    <w:rsid w:val="00EF3720"/>
    <w:rsid w:val="00F14D7F"/>
    <w:rsid w:val="00F20CD4"/>
    <w:rsid w:val="00F22CF6"/>
    <w:rsid w:val="00F274C8"/>
    <w:rsid w:val="00F30A0A"/>
    <w:rsid w:val="00F315D9"/>
    <w:rsid w:val="00F37477"/>
    <w:rsid w:val="00F418D8"/>
    <w:rsid w:val="00F50C61"/>
    <w:rsid w:val="00F52E39"/>
    <w:rsid w:val="00F56A97"/>
    <w:rsid w:val="00F56E72"/>
    <w:rsid w:val="00F67B9F"/>
    <w:rsid w:val="00F7307D"/>
    <w:rsid w:val="00F900FF"/>
    <w:rsid w:val="00F90FF5"/>
    <w:rsid w:val="00F93AB1"/>
    <w:rsid w:val="00FA0F5E"/>
    <w:rsid w:val="00FC59FC"/>
    <w:rsid w:val="00FD451B"/>
    <w:rsid w:val="00FD5E90"/>
    <w:rsid w:val="00FD6D7B"/>
    <w:rsid w:val="00FD6DA6"/>
    <w:rsid w:val="00FD74F9"/>
    <w:rsid w:val="00FE4207"/>
    <w:rsid w:val="00FF62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12713"/>
  <w15:docId w15:val="{4036DD90-103A-414B-A309-6ECC2669A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7B9F"/>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character" w:styleId="ac">
    <w:name w:val="Unresolved Mention"/>
    <w:basedOn w:val="a0"/>
    <w:uiPriority w:val="99"/>
    <w:semiHidden/>
    <w:unhideWhenUsed/>
    <w:rsid w:val="000320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maksimqwe42@mail.ru" TargetMode="External"/><Relationship Id="rId13" Type="http://schemas.openxmlformats.org/officeDocument/2006/relationships/hyperlink" Target="https://github.com/QuadDarv1ne/"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orcid.org/0009-0007-7605-539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aksimqwe42@mail.ru"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QuadDarv1ne/" TargetMode="External"/><Relationship Id="rId4" Type="http://schemas.openxmlformats.org/officeDocument/2006/relationships/webSettings" Target="webSettings.xml"/><Relationship Id="rId9" Type="http://schemas.openxmlformats.org/officeDocument/2006/relationships/hyperlink" Target="https://orcid.org/0009-0007-7605-539X"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38</Pages>
  <Words>8340</Words>
  <Characters>47539</Characters>
  <Application>Microsoft Office Word</Application>
  <DocSecurity>0</DocSecurity>
  <Lines>396</Lines>
  <Paragraphs>111</Paragraphs>
  <ScaleCrop>false</ScaleCrop>
  <Manager>Дуплей Максим Игоревич;</Manager>
  <Company>Школа программирования Maestro7IT</Company>
  <LinksUpToDate>false</LinksUpToDate>
  <CharactersWithSpaces>55768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Роль семьи в профилактике ложной автономии и инфантилизма у современной молодежи</dc:title>
  <dc:subject>Роль семьи в профилактике ложной автономии и инфантилизма у современной молодежи</dc:subject>
  <dc:creator>Дуплей Максим Игоревич</dc:creator>
  <cp:lastModifiedBy>Максим Дуплей</cp:lastModifiedBy>
  <cp:revision>418</cp:revision>
  <dcterms:created xsi:type="dcterms:W3CDTF">2026-04-21T07:13:00Z</dcterms:created>
  <dcterms:modified xsi:type="dcterms:W3CDTF">2026-04-22T13:22:00Z</dcterms:modified>
  <cp:version>3</cp:version>
</cp:coreProperties>
</file>