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media/image5.png" ContentType="image/jpeg"/>
  <Override PartName="/word/media/image6.png" ContentType="image/jpeg"/>
  <Override PartName="/word/media/image7.png" ContentType="image/jpeg"/>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4233D" w14:textId="77777777" w:rsidR="00957DEA" w:rsidRDefault="00F41E75">
      <w:pPr>
        <w:spacing w:before="1100"/>
        <w:jc w:val="center"/>
      </w:pPr>
      <w:r>
        <w:rPr>
          <w:sz w:val="28"/>
        </w:rPr>
        <w:t>ENGINEERING PROJECT REPORT</w:t>
      </w:r>
    </w:p>
    <w:p w14:paraId="73E8BD2A" w14:textId="77777777" w:rsidR="00957DEA" w:rsidRDefault="00F41E75">
      <w:pPr>
        <w:pStyle w:val="Title"/>
        <w:spacing w:before="560"/>
        <w:jc w:val="center"/>
      </w:pPr>
      <w:proofErr w:type="spellStart"/>
      <w:r>
        <w:t>OpthaEdge</w:t>
      </w:r>
      <w:proofErr w:type="spellEnd"/>
    </w:p>
    <w:p w14:paraId="42ADE493" w14:textId="77777777" w:rsidR="00957DEA" w:rsidRDefault="00F41E75">
      <w:pPr>
        <w:pStyle w:val="Subtitle"/>
        <w:jc w:val="center"/>
      </w:pPr>
      <w:r>
        <w:t>Diabetic Retinopathy Research Screening</w:t>
      </w:r>
      <w:r>
        <w:br/>
        <w:t>and Model Governance</w:t>
      </w:r>
    </w:p>
    <w:p w14:paraId="2426C008" w14:textId="77777777" w:rsidR="00957DEA" w:rsidRDefault="00957DEA">
      <w:pPr>
        <w:spacing w:after="700"/>
        <w:jc w:val="both"/>
      </w:pPr>
    </w:p>
    <w:p w14:paraId="7DA1CA92" w14:textId="77777777" w:rsidR="00957DEA" w:rsidRDefault="00F41E75">
      <w:pPr>
        <w:spacing w:after="100"/>
        <w:jc w:val="center"/>
      </w:pPr>
      <w:r>
        <w:t>Prepared by</w:t>
      </w:r>
    </w:p>
    <w:p w14:paraId="6D8E5315" w14:textId="77777777" w:rsidR="00957DEA" w:rsidRDefault="00F41E75" w:rsidP="00AE1A95">
      <w:pPr>
        <w:spacing w:after="0" w:line="240" w:lineRule="auto"/>
        <w:jc w:val="center"/>
      </w:pPr>
      <w:r>
        <w:t>Faizan Mustafa Shaikh</w:t>
      </w:r>
    </w:p>
    <w:p w14:paraId="2AD27988" w14:textId="77777777" w:rsidR="00AE1A95" w:rsidRDefault="00F41E75" w:rsidP="00AE1A95">
      <w:pPr>
        <w:spacing w:after="0" w:line="240" w:lineRule="auto"/>
        <w:jc w:val="center"/>
      </w:pPr>
      <w:r>
        <w:t>Ayaan Shaikh</w:t>
      </w:r>
      <w:r w:rsidR="00AE1A95">
        <w:br/>
      </w:r>
      <w:r w:rsidR="00AE1A95">
        <w:t>Shamail Pawar</w:t>
      </w:r>
    </w:p>
    <w:p w14:paraId="583B53D2" w14:textId="77777777" w:rsidR="00957DEA" w:rsidRDefault="00F41E75">
      <w:pPr>
        <w:spacing w:before="480"/>
        <w:jc w:val="center"/>
      </w:pPr>
      <w:r>
        <w:t>Project guide</w:t>
      </w:r>
      <w:r>
        <w:br/>
        <w:t>Nayana Mahajan</w:t>
      </w:r>
    </w:p>
    <w:p w14:paraId="770B81BE" w14:textId="77777777" w:rsidR="00957DEA" w:rsidRDefault="00F41E75">
      <w:pPr>
        <w:spacing w:before="560"/>
        <w:jc w:val="center"/>
      </w:pPr>
      <w:r>
        <w:t>Department of Electronics &amp; Computer Science Engineering</w:t>
      </w:r>
      <w:r>
        <w:br/>
      </w:r>
      <w:proofErr w:type="spellStart"/>
      <w:r>
        <w:t>Vidyalankar</w:t>
      </w:r>
      <w:proofErr w:type="spellEnd"/>
      <w:r>
        <w:t xml:space="preserve"> Institute of Technology</w:t>
      </w:r>
      <w:r>
        <w:br/>
        <w:t>Mumbai, India</w:t>
      </w:r>
    </w:p>
    <w:p w14:paraId="0F7D49CA" w14:textId="77777777" w:rsidR="00957DEA" w:rsidRDefault="00F41E75">
      <w:pPr>
        <w:spacing w:before="600"/>
        <w:jc w:val="center"/>
      </w:pPr>
      <w:r>
        <w:t>Source and verification baseline</w:t>
      </w:r>
      <w:r>
        <w:br/>
        <w:t>29 September 2026</w:t>
      </w:r>
    </w:p>
    <w:p w14:paraId="54849649" w14:textId="77777777" w:rsidR="00957DEA" w:rsidRDefault="00957DEA">
      <w:pPr>
        <w:sectPr w:rsidR="00957DEA">
          <w:headerReference w:type="even" r:id="rId8"/>
          <w:headerReference w:type="default" r:id="rId9"/>
          <w:footerReference w:type="even" r:id="rId10"/>
          <w:footerReference w:type="default" r:id="rId11"/>
          <w:headerReference w:type="first" r:id="rId12"/>
          <w:footerReference w:type="first" r:id="rId13"/>
          <w:pgSz w:w="11905" w:h="16838"/>
          <w:pgMar w:top="1440" w:right="1440" w:bottom="1440" w:left="1800" w:header="648" w:footer="648" w:gutter="0"/>
          <w:cols w:space="720"/>
          <w:docGrid w:linePitch="360"/>
        </w:sectPr>
      </w:pPr>
    </w:p>
    <w:p w14:paraId="7D86486E" w14:textId="77777777" w:rsidR="00957DEA" w:rsidRDefault="00F41E75">
      <w:pPr>
        <w:pStyle w:val="Heading1"/>
      </w:pPr>
      <w:bookmarkStart w:id="0" w:name="_Toc241607046"/>
      <w:r>
        <w:lastRenderedPageBreak/>
        <w:t>Abstract</w:t>
      </w:r>
      <w:bookmarkEnd w:id="0"/>
    </w:p>
    <w:p w14:paraId="2395A2F7" w14:textId="77777777" w:rsidR="00957DEA" w:rsidRDefault="00F41E75">
      <w:pPr>
        <w:jc w:val="both"/>
      </w:pPr>
      <w:proofErr w:type="spellStart"/>
      <w:r>
        <w:t>OpthaEdge</w:t>
      </w:r>
      <w:proofErr w:type="spellEnd"/>
      <w:r>
        <w:t xml:space="preserve"> is a research-stage web application for reviewing diabetic retinopathy model outputs from retinal fundus photographs. The project combines two local inference pipelines, a model-information registry, a browser-based screening interface and a separate foundation for organization-scoped patient records. This report documents the implemented engineering system, its verification evidence and the work required before a clinical deployment could be considered.</w:t>
      </w:r>
    </w:p>
    <w:p w14:paraId="3E99B313" w14:textId="77777777" w:rsidR="00957DEA" w:rsidRDefault="00F41E75">
      <w:pPr>
        <w:jc w:val="both"/>
      </w:pPr>
      <w:r>
        <w:t xml:space="preserve">The application is built with Next.js, React and TypeScript. A Node.js route validates uploaded JPEG or PNG content, invokes task-specific Sharp preprocessing and runs an ONNX model on the CPU. The binary path uses a 224 × 224 input and two logits, while the severity path uses a 299 × 299 input and five logits. Output checks reject unexpected element counts and non-finite values before stable </w:t>
      </w:r>
      <w:proofErr w:type="spellStart"/>
      <w:r>
        <w:t>softmax</w:t>
      </w:r>
      <w:proofErr w:type="spellEnd"/>
      <w:r>
        <w:t xml:space="preserve"> normalization. Responses include model and preprocessing versions. Patient services use development sessions, permission checks, organization boundaries and transactional audit writes through Prisma and PostgreSQL.</w:t>
      </w:r>
    </w:p>
    <w:p w14:paraId="2977B579" w14:textId="77777777" w:rsidR="00957DEA" w:rsidRDefault="00F41E75">
      <w:pPr>
        <w:jc w:val="both"/>
      </w:pPr>
      <w:r>
        <w:t>The recorded verification baseline contains 12 passing unit tests and nine passing local HTTP checks, together with successful type checking and linting. Two HTTP checks executed the models on a generated constant-color image. These checks demonstrate selected software behavior; they do not measure diagnostic accuracy, clinical usefulness or deployment throughput. Training provenance, verified class order, validated thresholds, calibration and independent clinical evaluation remain unavailable.</w:t>
      </w:r>
    </w:p>
    <w:p w14:paraId="7079A710" w14:textId="77777777" w:rsidR="00957DEA" w:rsidRDefault="00F41E75">
      <w:pPr>
        <w:jc w:val="both"/>
      </w:pPr>
      <w:r>
        <w:t>The engineering outcome is an inspectable research integration with explicit implementation boundaries. This report provides requirements, architecture and sequence diagrams, a data model, preprocessing equations, API contracts, project screenshots, test traceability, operating instructions and a staged development plan.</w:t>
      </w:r>
    </w:p>
    <w:p w14:paraId="060B154A" w14:textId="77777777" w:rsidR="00957DEA" w:rsidRDefault="00F41E75">
      <w:pPr>
        <w:jc w:val="both"/>
      </w:pPr>
      <w:r>
        <w:t>Keywords: diabetic retinopathy, ONNX, image preprocessing, web application, model governance, software verification.</w:t>
      </w:r>
    </w:p>
    <w:p w14:paraId="723C70C0" w14:textId="77777777" w:rsidR="00957DEA" w:rsidRDefault="00F41E75">
      <w:pPr>
        <w:pStyle w:val="Heading2"/>
      </w:pPr>
      <w:r>
        <w:t>Acknowledgment</w:t>
      </w:r>
    </w:p>
    <w:p w14:paraId="13BE70C9" w14:textId="77777777" w:rsidR="00957DEA" w:rsidRDefault="00F41E75">
      <w:pPr>
        <w:jc w:val="both"/>
      </w:pPr>
      <w:r>
        <w:t>The authors acknowledge their project guide, Nayana Mahajan, for guidance on this work. The report identifies external research and documentation in the reference section and distinguishes that literature from evidence produced by the project.</w:t>
      </w:r>
    </w:p>
    <w:p w14:paraId="0BF98C64" w14:textId="77777777" w:rsidR="00957DEA" w:rsidRDefault="00F41E75">
      <w:pPr>
        <w:pStyle w:val="TOCHeading"/>
        <w:pageBreakBefore/>
      </w:pPr>
      <w:r>
        <w:lastRenderedPageBreak/>
        <w:t>Contents</w:t>
      </w:r>
    </w:p>
    <w:p w14:paraId="46C1F6DE" w14:textId="3A033E08" w:rsidR="00FD4D39" w:rsidRDefault="00F41E75">
      <w:pPr>
        <w:pStyle w:val="TOC1"/>
        <w:tabs>
          <w:tab w:val="right" w:leader="dot" w:pos="8655"/>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 xml:space="preserve"> TOC \o "1-1" \h \z \u </w:instrText>
      </w:r>
      <w:r>
        <w:fldChar w:fldCharType="separate"/>
      </w:r>
      <w:hyperlink w:anchor="_Toc241607046" w:history="1">
        <w:r w:rsidR="00FD4D39" w:rsidRPr="00320721">
          <w:rPr>
            <w:rStyle w:val="Hyperlink"/>
            <w:noProof/>
          </w:rPr>
          <w:t>Abstract</w:t>
        </w:r>
        <w:r w:rsidR="00FD4D39">
          <w:rPr>
            <w:noProof/>
            <w:webHidden/>
          </w:rPr>
          <w:tab/>
        </w:r>
        <w:r w:rsidR="00FD4D39">
          <w:rPr>
            <w:noProof/>
            <w:webHidden/>
          </w:rPr>
          <w:fldChar w:fldCharType="begin"/>
        </w:r>
        <w:r w:rsidR="00FD4D39">
          <w:rPr>
            <w:noProof/>
            <w:webHidden/>
          </w:rPr>
          <w:instrText xml:space="preserve"> PAGEREF _Toc241607046 \h </w:instrText>
        </w:r>
        <w:r w:rsidR="00FD4D39">
          <w:rPr>
            <w:noProof/>
            <w:webHidden/>
          </w:rPr>
        </w:r>
        <w:r w:rsidR="00FD4D39">
          <w:rPr>
            <w:noProof/>
            <w:webHidden/>
          </w:rPr>
          <w:fldChar w:fldCharType="separate"/>
        </w:r>
        <w:r w:rsidR="00FD4D39">
          <w:rPr>
            <w:noProof/>
            <w:webHidden/>
          </w:rPr>
          <w:t>i</w:t>
        </w:r>
        <w:r w:rsidR="00FD4D39">
          <w:rPr>
            <w:noProof/>
            <w:webHidden/>
          </w:rPr>
          <w:fldChar w:fldCharType="end"/>
        </w:r>
      </w:hyperlink>
    </w:p>
    <w:p w14:paraId="1A28900C" w14:textId="3A3205FB" w:rsidR="00FD4D39" w:rsidRDefault="00FD4D39">
      <w:pPr>
        <w:pStyle w:val="TOC1"/>
        <w:tabs>
          <w:tab w:val="right" w:leader="dot" w:pos="8655"/>
        </w:tabs>
        <w:rPr>
          <w:rFonts w:asciiTheme="minorHAnsi" w:eastAsiaTheme="minorEastAsia" w:hAnsiTheme="minorHAnsi" w:cstheme="minorBidi"/>
          <w:noProof/>
          <w:color w:val="auto"/>
          <w:kern w:val="2"/>
          <w:szCs w:val="24"/>
          <w:lang w:val="en-IN" w:eastAsia="en-IN"/>
          <w14:ligatures w14:val="standardContextual"/>
        </w:rPr>
      </w:pPr>
      <w:hyperlink w:anchor="_Toc241607047" w:history="1">
        <w:r w:rsidRPr="00320721">
          <w:rPr>
            <w:rStyle w:val="Hyperlink"/>
            <w:noProof/>
          </w:rPr>
          <w:t>List of figures and tables</w:t>
        </w:r>
        <w:r>
          <w:rPr>
            <w:noProof/>
            <w:webHidden/>
          </w:rPr>
          <w:tab/>
        </w:r>
        <w:r>
          <w:rPr>
            <w:noProof/>
            <w:webHidden/>
          </w:rPr>
          <w:fldChar w:fldCharType="begin"/>
        </w:r>
        <w:r>
          <w:rPr>
            <w:noProof/>
            <w:webHidden/>
          </w:rPr>
          <w:instrText xml:space="preserve"> PAGEREF _Toc241607047 \h </w:instrText>
        </w:r>
        <w:r>
          <w:rPr>
            <w:noProof/>
            <w:webHidden/>
          </w:rPr>
        </w:r>
        <w:r>
          <w:rPr>
            <w:noProof/>
            <w:webHidden/>
          </w:rPr>
          <w:fldChar w:fldCharType="separate"/>
        </w:r>
        <w:r>
          <w:rPr>
            <w:noProof/>
            <w:webHidden/>
          </w:rPr>
          <w:t>iii</w:t>
        </w:r>
        <w:r>
          <w:rPr>
            <w:noProof/>
            <w:webHidden/>
          </w:rPr>
          <w:fldChar w:fldCharType="end"/>
        </w:r>
      </w:hyperlink>
    </w:p>
    <w:p w14:paraId="212AD755" w14:textId="51046261" w:rsidR="00FD4D39" w:rsidRDefault="00FD4D39">
      <w:pPr>
        <w:pStyle w:val="TOC1"/>
        <w:tabs>
          <w:tab w:val="right" w:leader="dot" w:pos="8655"/>
        </w:tabs>
        <w:rPr>
          <w:rFonts w:asciiTheme="minorHAnsi" w:eastAsiaTheme="minorEastAsia" w:hAnsiTheme="minorHAnsi" w:cstheme="minorBidi"/>
          <w:noProof/>
          <w:color w:val="auto"/>
          <w:kern w:val="2"/>
          <w:szCs w:val="24"/>
          <w:lang w:val="en-IN" w:eastAsia="en-IN"/>
          <w14:ligatures w14:val="standardContextual"/>
        </w:rPr>
      </w:pPr>
      <w:hyperlink w:anchor="_Toc241607048" w:history="1">
        <w:r w:rsidRPr="00320721">
          <w:rPr>
            <w:rStyle w:val="Hyperlink"/>
            <w:noProof/>
          </w:rPr>
          <w:t>Abbreviations and report conventions</w:t>
        </w:r>
        <w:r>
          <w:rPr>
            <w:noProof/>
            <w:webHidden/>
          </w:rPr>
          <w:tab/>
        </w:r>
        <w:r>
          <w:rPr>
            <w:noProof/>
            <w:webHidden/>
          </w:rPr>
          <w:fldChar w:fldCharType="begin"/>
        </w:r>
        <w:r>
          <w:rPr>
            <w:noProof/>
            <w:webHidden/>
          </w:rPr>
          <w:instrText xml:space="preserve"> PAGEREF _Toc241607048 \h </w:instrText>
        </w:r>
        <w:r>
          <w:rPr>
            <w:noProof/>
            <w:webHidden/>
          </w:rPr>
        </w:r>
        <w:r>
          <w:rPr>
            <w:noProof/>
            <w:webHidden/>
          </w:rPr>
          <w:fldChar w:fldCharType="separate"/>
        </w:r>
        <w:r>
          <w:rPr>
            <w:noProof/>
            <w:webHidden/>
          </w:rPr>
          <w:t>iv</w:t>
        </w:r>
        <w:r>
          <w:rPr>
            <w:noProof/>
            <w:webHidden/>
          </w:rPr>
          <w:fldChar w:fldCharType="end"/>
        </w:r>
      </w:hyperlink>
    </w:p>
    <w:p w14:paraId="0393897C" w14:textId="7F59AD93" w:rsidR="00FD4D39" w:rsidRDefault="00FD4D39">
      <w:pPr>
        <w:pStyle w:val="TOC1"/>
        <w:tabs>
          <w:tab w:val="right" w:leader="dot" w:pos="8655"/>
        </w:tabs>
        <w:rPr>
          <w:rFonts w:asciiTheme="minorHAnsi" w:eastAsiaTheme="minorEastAsia" w:hAnsiTheme="minorHAnsi" w:cstheme="minorBidi"/>
          <w:noProof/>
          <w:color w:val="auto"/>
          <w:kern w:val="2"/>
          <w:szCs w:val="24"/>
          <w:lang w:val="en-IN" w:eastAsia="en-IN"/>
          <w14:ligatures w14:val="standardContextual"/>
        </w:rPr>
      </w:pPr>
      <w:hyperlink w:anchor="_Toc241607049" w:history="1">
        <w:r w:rsidRPr="00320721">
          <w:rPr>
            <w:rStyle w:val="Hyperlink"/>
            <w:noProof/>
          </w:rPr>
          <w:t>1 Introduction</w:t>
        </w:r>
        <w:r>
          <w:rPr>
            <w:noProof/>
            <w:webHidden/>
          </w:rPr>
          <w:tab/>
        </w:r>
        <w:r>
          <w:rPr>
            <w:noProof/>
            <w:webHidden/>
          </w:rPr>
          <w:fldChar w:fldCharType="begin"/>
        </w:r>
        <w:r>
          <w:rPr>
            <w:noProof/>
            <w:webHidden/>
          </w:rPr>
          <w:instrText xml:space="preserve"> PAGEREF _Toc241607049 \h </w:instrText>
        </w:r>
        <w:r>
          <w:rPr>
            <w:noProof/>
            <w:webHidden/>
          </w:rPr>
        </w:r>
        <w:r>
          <w:rPr>
            <w:noProof/>
            <w:webHidden/>
          </w:rPr>
          <w:fldChar w:fldCharType="separate"/>
        </w:r>
        <w:r>
          <w:rPr>
            <w:noProof/>
            <w:webHidden/>
          </w:rPr>
          <w:t>1</w:t>
        </w:r>
        <w:r>
          <w:rPr>
            <w:noProof/>
            <w:webHidden/>
          </w:rPr>
          <w:fldChar w:fldCharType="end"/>
        </w:r>
      </w:hyperlink>
    </w:p>
    <w:p w14:paraId="4E0E16F7" w14:textId="6FDB4289" w:rsidR="00FD4D39" w:rsidRDefault="00FD4D39">
      <w:pPr>
        <w:pStyle w:val="TOC1"/>
        <w:tabs>
          <w:tab w:val="right" w:leader="dot" w:pos="8655"/>
        </w:tabs>
        <w:rPr>
          <w:rFonts w:asciiTheme="minorHAnsi" w:eastAsiaTheme="minorEastAsia" w:hAnsiTheme="minorHAnsi" w:cstheme="minorBidi"/>
          <w:noProof/>
          <w:color w:val="auto"/>
          <w:kern w:val="2"/>
          <w:szCs w:val="24"/>
          <w:lang w:val="en-IN" w:eastAsia="en-IN"/>
          <w14:ligatures w14:val="standardContextual"/>
        </w:rPr>
      </w:pPr>
      <w:hyperlink w:anchor="_Toc241607050" w:history="1">
        <w:r w:rsidRPr="00320721">
          <w:rPr>
            <w:rStyle w:val="Hyperlink"/>
            <w:noProof/>
          </w:rPr>
          <w:t>2 Literature and technical background</w:t>
        </w:r>
        <w:r>
          <w:rPr>
            <w:noProof/>
            <w:webHidden/>
          </w:rPr>
          <w:tab/>
        </w:r>
        <w:r>
          <w:rPr>
            <w:noProof/>
            <w:webHidden/>
          </w:rPr>
          <w:fldChar w:fldCharType="begin"/>
        </w:r>
        <w:r>
          <w:rPr>
            <w:noProof/>
            <w:webHidden/>
          </w:rPr>
          <w:instrText xml:space="preserve"> PAGEREF _Toc241607050 \h </w:instrText>
        </w:r>
        <w:r>
          <w:rPr>
            <w:noProof/>
            <w:webHidden/>
          </w:rPr>
        </w:r>
        <w:r>
          <w:rPr>
            <w:noProof/>
            <w:webHidden/>
          </w:rPr>
          <w:fldChar w:fldCharType="separate"/>
        </w:r>
        <w:r>
          <w:rPr>
            <w:noProof/>
            <w:webHidden/>
          </w:rPr>
          <w:t>2</w:t>
        </w:r>
        <w:r>
          <w:rPr>
            <w:noProof/>
            <w:webHidden/>
          </w:rPr>
          <w:fldChar w:fldCharType="end"/>
        </w:r>
      </w:hyperlink>
    </w:p>
    <w:p w14:paraId="0D93CF0F" w14:textId="62229594" w:rsidR="00FD4D39" w:rsidRDefault="00FD4D39">
      <w:pPr>
        <w:pStyle w:val="TOC1"/>
        <w:tabs>
          <w:tab w:val="right" w:leader="dot" w:pos="8655"/>
        </w:tabs>
        <w:rPr>
          <w:rFonts w:asciiTheme="minorHAnsi" w:eastAsiaTheme="minorEastAsia" w:hAnsiTheme="minorHAnsi" w:cstheme="minorBidi"/>
          <w:noProof/>
          <w:color w:val="auto"/>
          <w:kern w:val="2"/>
          <w:szCs w:val="24"/>
          <w:lang w:val="en-IN" w:eastAsia="en-IN"/>
          <w14:ligatures w14:val="standardContextual"/>
        </w:rPr>
      </w:pPr>
      <w:hyperlink w:anchor="_Toc241607051" w:history="1">
        <w:r w:rsidRPr="00320721">
          <w:rPr>
            <w:rStyle w:val="Hyperlink"/>
            <w:noProof/>
          </w:rPr>
          <w:t>3 Requirements and feasibility</w:t>
        </w:r>
        <w:r>
          <w:rPr>
            <w:noProof/>
            <w:webHidden/>
          </w:rPr>
          <w:tab/>
        </w:r>
        <w:r>
          <w:rPr>
            <w:noProof/>
            <w:webHidden/>
          </w:rPr>
          <w:fldChar w:fldCharType="begin"/>
        </w:r>
        <w:r>
          <w:rPr>
            <w:noProof/>
            <w:webHidden/>
          </w:rPr>
          <w:instrText xml:space="preserve"> PAGEREF _Toc241607051 \h </w:instrText>
        </w:r>
        <w:r>
          <w:rPr>
            <w:noProof/>
            <w:webHidden/>
          </w:rPr>
        </w:r>
        <w:r>
          <w:rPr>
            <w:noProof/>
            <w:webHidden/>
          </w:rPr>
          <w:fldChar w:fldCharType="separate"/>
        </w:r>
        <w:r>
          <w:rPr>
            <w:noProof/>
            <w:webHidden/>
          </w:rPr>
          <w:t>3</w:t>
        </w:r>
        <w:r>
          <w:rPr>
            <w:noProof/>
            <w:webHidden/>
          </w:rPr>
          <w:fldChar w:fldCharType="end"/>
        </w:r>
      </w:hyperlink>
    </w:p>
    <w:p w14:paraId="7A7B374E" w14:textId="6BC1A073" w:rsidR="00FD4D39" w:rsidRDefault="00FD4D39">
      <w:pPr>
        <w:pStyle w:val="TOC1"/>
        <w:tabs>
          <w:tab w:val="right" w:leader="dot" w:pos="8655"/>
        </w:tabs>
        <w:rPr>
          <w:rFonts w:asciiTheme="minorHAnsi" w:eastAsiaTheme="minorEastAsia" w:hAnsiTheme="minorHAnsi" w:cstheme="minorBidi"/>
          <w:noProof/>
          <w:color w:val="auto"/>
          <w:kern w:val="2"/>
          <w:szCs w:val="24"/>
          <w:lang w:val="en-IN" w:eastAsia="en-IN"/>
          <w14:ligatures w14:val="standardContextual"/>
        </w:rPr>
      </w:pPr>
      <w:hyperlink w:anchor="_Toc241607052" w:history="1">
        <w:r w:rsidRPr="00320721">
          <w:rPr>
            <w:rStyle w:val="Hyperlink"/>
            <w:noProof/>
          </w:rPr>
          <w:t>4 System design</w:t>
        </w:r>
        <w:r>
          <w:rPr>
            <w:noProof/>
            <w:webHidden/>
          </w:rPr>
          <w:tab/>
        </w:r>
        <w:r>
          <w:rPr>
            <w:noProof/>
            <w:webHidden/>
          </w:rPr>
          <w:fldChar w:fldCharType="begin"/>
        </w:r>
        <w:r>
          <w:rPr>
            <w:noProof/>
            <w:webHidden/>
          </w:rPr>
          <w:instrText xml:space="preserve"> PAGEREF _Toc241607052 \h </w:instrText>
        </w:r>
        <w:r>
          <w:rPr>
            <w:noProof/>
            <w:webHidden/>
          </w:rPr>
        </w:r>
        <w:r>
          <w:rPr>
            <w:noProof/>
            <w:webHidden/>
          </w:rPr>
          <w:fldChar w:fldCharType="separate"/>
        </w:r>
        <w:r>
          <w:rPr>
            <w:noProof/>
            <w:webHidden/>
          </w:rPr>
          <w:t>5</w:t>
        </w:r>
        <w:r>
          <w:rPr>
            <w:noProof/>
            <w:webHidden/>
          </w:rPr>
          <w:fldChar w:fldCharType="end"/>
        </w:r>
      </w:hyperlink>
    </w:p>
    <w:p w14:paraId="6405A8C4" w14:textId="5EC06D3E" w:rsidR="00FD4D39" w:rsidRDefault="00FD4D39">
      <w:pPr>
        <w:pStyle w:val="TOC1"/>
        <w:tabs>
          <w:tab w:val="right" w:leader="dot" w:pos="8655"/>
        </w:tabs>
        <w:rPr>
          <w:rFonts w:asciiTheme="minorHAnsi" w:eastAsiaTheme="minorEastAsia" w:hAnsiTheme="minorHAnsi" w:cstheme="minorBidi"/>
          <w:noProof/>
          <w:color w:val="auto"/>
          <w:kern w:val="2"/>
          <w:szCs w:val="24"/>
          <w:lang w:val="en-IN" w:eastAsia="en-IN"/>
          <w14:ligatures w14:val="standardContextual"/>
        </w:rPr>
      </w:pPr>
      <w:hyperlink w:anchor="_Toc241607053" w:history="1">
        <w:r w:rsidRPr="00320721">
          <w:rPr>
            <w:rStyle w:val="Hyperlink"/>
            <w:noProof/>
          </w:rPr>
          <w:t>5 Inference methodology</w:t>
        </w:r>
        <w:r>
          <w:rPr>
            <w:noProof/>
            <w:webHidden/>
          </w:rPr>
          <w:tab/>
        </w:r>
        <w:r>
          <w:rPr>
            <w:noProof/>
            <w:webHidden/>
          </w:rPr>
          <w:fldChar w:fldCharType="begin"/>
        </w:r>
        <w:r>
          <w:rPr>
            <w:noProof/>
            <w:webHidden/>
          </w:rPr>
          <w:instrText xml:space="preserve"> PAGEREF _Toc241607053 \h </w:instrText>
        </w:r>
        <w:r>
          <w:rPr>
            <w:noProof/>
            <w:webHidden/>
          </w:rPr>
        </w:r>
        <w:r>
          <w:rPr>
            <w:noProof/>
            <w:webHidden/>
          </w:rPr>
          <w:fldChar w:fldCharType="separate"/>
        </w:r>
        <w:r>
          <w:rPr>
            <w:noProof/>
            <w:webHidden/>
          </w:rPr>
          <w:t>9</w:t>
        </w:r>
        <w:r>
          <w:rPr>
            <w:noProof/>
            <w:webHidden/>
          </w:rPr>
          <w:fldChar w:fldCharType="end"/>
        </w:r>
      </w:hyperlink>
    </w:p>
    <w:p w14:paraId="482843BD" w14:textId="087EB73F" w:rsidR="00FD4D39" w:rsidRDefault="00FD4D39">
      <w:pPr>
        <w:pStyle w:val="TOC1"/>
        <w:tabs>
          <w:tab w:val="right" w:leader="dot" w:pos="8655"/>
        </w:tabs>
        <w:rPr>
          <w:rFonts w:asciiTheme="minorHAnsi" w:eastAsiaTheme="minorEastAsia" w:hAnsiTheme="minorHAnsi" w:cstheme="minorBidi"/>
          <w:noProof/>
          <w:color w:val="auto"/>
          <w:kern w:val="2"/>
          <w:szCs w:val="24"/>
          <w:lang w:val="en-IN" w:eastAsia="en-IN"/>
          <w14:ligatures w14:val="standardContextual"/>
        </w:rPr>
      </w:pPr>
      <w:hyperlink w:anchor="_Toc241607054" w:history="1">
        <w:r w:rsidRPr="00320721">
          <w:rPr>
            <w:rStyle w:val="Hyperlink"/>
            <w:noProof/>
          </w:rPr>
          <w:t>6 Implementation and API design</w:t>
        </w:r>
        <w:r>
          <w:rPr>
            <w:noProof/>
            <w:webHidden/>
          </w:rPr>
          <w:tab/>
        </w:r>
        <w:r>
          <w:rPr>
            <w:noProof/>
            <w:webHidden/>
          </w:rPr>
          <w:fldChar w:fldCharType="begin"/>
        </w:r>
        <w:r>
          <w:rPr>
            <w:noProof/>
            <w:webHidden/>
          </w:rPr>
          <w:instrText xml:space="preserve"> PAGEREF _Toc241607054 \h </w:instrText>
        </w:r>
        <w:r>
          <w:rPr>
            <w:noProof/>
            <w:webHidden/>
          </w:rPr>
        </w:r>
        <w:r>
          <w:rPr>
            <w:noProof/>
            <w:webHidden/>
          </w:rPr>
          <w:fldChar w:fldCharType="separate"/>
        </w:r>
        <w:r>
          <w:rPr>
            <w:noProof/>
            <w:webHidden/>
          </w:rPr>
          <w:t>11</w:t>
        </w:r>
        <w:r>
          <w:rPr>
            <w:noProof/>
            <w:webHidden/>
          </w:rPr>
          <w:fldChar w:fldCharType="end"/>
        </w:r>
      </w:hyperlink>
    </w:p>
    <w:p w14:paraId="4BBB9003" w14:textId="7FABA6B5" w:rsidR="00FD4D39" w:rsidRDefault="00FD4D39">
      <w:pPr>
        <w:pStyle w:val="TOC1"/>
        <w:tabs>
          <w:tab w:val="right" w:leader="dot" w:pos="8655"/>
        </w:tabs>
        <w:rPr>
          <w:rFonts w:asciiTheme="minorHAnsi" w:eastAsiaTheme="minorEastAsia" w:hAnsiTheme="minorHAnsi" w:cstheme="minorBidi"/>
          <w:noProof/>
          <w:color w:val="auto"/>
          <w:kern w:val="2"/>
          <w:szCs w:val="24"/>
          <w:lang w:val="en-IN" w:eastAsia="en-IN"/>
          <w14:ligatures w14:val="standardContextual"/>
        </w:rPr>
      </w:pPr>
      <w:hyperlink w:anchor="_Toc241607055" w:history="1">
        <w:r w:rsidRPr="00320721">
          <w:rPr>
            <w:rStyle w:val="Hyperlink"/>
            <w:noProof/>
          </w:rPr>
          <w:t>7 User interface and workflow</w:t>
        </w:r>
        <w:r>
          <w:rPr>
            <w:noProof/>
            <w:webHidden/>
          </w:rPr>
          <w:tab/>
        </w:r>
        <w:r>
          <w:rPr>
            <w:noProof/>
            <w:webHidden/>
          </w:rPr>
          <w:fldChar w:fldCharType="begin"/>
        </w:r>
        <w:r>
          <w:rPr>
            <w:noProof/>
            <w:webHidden/>
          </w:rPr>
          <w:instrText xml:space="preserve"> PAGEREF _Toc241607055 \h </w:instrText>
        </w:r>
        <w:r>
          <w:rPr>
            <w:noProof/>
            <w:webHidden/>
          </w:rPr>
        </w:r>
        <w:r>
          <w:rPr>
            <w:noProof/>
            <w:webHidden/>
          </w:rPr>
          <w:fldChar w:fldCharType="separate"/>
        </w:r>
        <w:r>
          <w:rPr>
            <w:noProof/>
            <w:webHidden/>
          </w:rPr>
          <w:t>13</w:t>
        </w:r>
        <w:r>
          <w:rPr>
            <w:noProof/>
            <w:webHidden/>
          </w:rPr>
          <w:fldChar w:fldCharType="end"/>
        </w:r>
      </w:hyperlink>
    </w:p>
    <w:p w14:paraId="7590A192" w14:textId="40501D84" w:rsidR="00FD4D39" w:rsidRDefault="00FD4D39">
      <w:pPr>
        <w:pStyle w:val="TOC1"/>
        <w:tabs>
          <w:tab w:val="right" w:leader="dot" w:pos="8655"/>
        </w:tabs>
        <w:rPr>
          <w:rFonts w:asciiTheme="minorHAnsi" w:eastAsiaTheme="minorEastAsia" w:hAnsiTheme="minorHAnsi" w:cstheme="minorBidi"/>
          <w:noProof/>
          <w:color w:val="auto"/>
          <w:kern w:val="2"/>
          <w:szCs w:val="24"/>
          <w:lang w:val="en-IN" w:eastAsia="en-IN"/>
          <w14:ligatures w14:val="standardContextual"/>
        </w:rPr>
      </w:pPr>
      <w:hyperlink w:anchor="_Toc241607056" w:history="1">
        <w:r w:rsidRPr="00320721">
          <w:rPr>
            <w:rStyle w:val="Hyperlink"/>
            <w:noProof/>
          </w:rPr>
          <w:t>8 Testing and verification</w:t>
        </w:r>
        <w:r>
          <w:rPr>
            <w:noProof/>
            <w:webHidden/>
          </w:rPr>
          <w:tab/>
        </w:r>
        <w:r>
          <w:rPr>
            <w:noProof/>
            <w:webHidden/>
          </w:rPr>
          <w:fldChar w:fldCharType="begin"/>
        </w:r>
        <w:r>
          <w:rPr>
            <w:noProof/>
            <w:webHidden/>
          </w:rPr>
          <w:instrText xml:space="preserve"> PAGEREF _Toc241607056 \h </w:instrText>
        </w:r>
        <w:r>
          <w:rPr>
            <w:noProof/>
            <w:webHidden/>
          </w:rPr>
        </w:r>
        <w:r>
          <w:rPr>
            <w:noProof/>
            <w:webHidden/>
          </w:rPr>
          <w:fldChar w:fldCharType="separate"/>
        </w:r>
        <w:r>
          <w:rPr>
            <w:noProof/>
            <w:webHidden/>
          </w:rPr>
          <w:t>15</w:t>
        </w:r>
        <w:r>
          <w:rPr>
            <w:noProof/>
            <w:webHidden/>
          </w:rPr>
          <w:fldChar w:fldCharType="end"/>
        </w:r>
      </w:hyperlink>
    </w:p>
    <w:p w14:paraId="4893601D" w14:textId="12CE9B5B" w:rsidR="00FD4D39" w:rsidRDefault="00FD4D39">
      <w:pPr>
        <w:pStyle w:val="TOC1"/>
        <w:tabs>
          <w:tab w:val="right" w:leader="dot" w:pos="8655"/>
        </w:tabs>
        <w:rPr>
          <w:rFonts w:asciiTheme="minorHAnsi" w:eastAsiaTheme="minorEastAsia" w:hAnsiTheme="minorHAnsi" w:cstheme="minorBidi"/>
          <w:noProof/>
          <w:color w:val="auto"/>
          <w:kern w:val="2"/>
          <w:szCs w:val="24"/>
          <w:lang w:val="en-IN" w:eastAsia="en-IN"/>
          <w14:ligatures w14:val="standardContextual"/>
        </w:rPr>
      </w:pPr>
      <w:hyperlink w:anchor="_Toc241607057" w:history="1">
        <w:r w:rsidRPr="00320721">
          <w:rPr>
            <w:rStyle w:val="Hyperlink"/>
            <w:noProof/>
          </w:rPr>
          <w:t>9 Results and critical evaluation</w:t>
        </w:r>
        <w:r>
          <w:rPr>
            <w:noProof/>
            <w:webHidden/>
          </w:rPr>
          <w:tab/>
        </w:r>
        <w:r>
          <w:rPr>
            <w:noProof/>
            <w:webHidden/>
          </w:rPr>
          <w:fldChar w:fldCharType="begin"/>
        </w:r>
        <w:r>
          <w:rPr>
            <w:noProof/>
            <w:webHidden/>
          </w:rPr>
          <w:instrText xml:space="preserve"> PAGEREF _Toc241607057 \h </w:instrText>
        </w:r>
        <w:r>
          <w:rPr>
            <w:noProof/>
            <w:webHidden/>
          </w:rPr>
        </w:r>
        <w:r>
          <w:rPr>
            <w:noProof/>
            <w:webHidden/>
          </w:rPr>
          <w:fldChar w:fldCharType="separate"/>
        </w:r>
        <w:r>
          <w:rPr>
            <w:noProof/>
            <w:webHidden/>
          </w:rPr>
          <w:t>17</w:t>
        </w:r>
        <w:r>
          <w:rPr>
            <w:noProof/>
            <w:webHidden/>
          </w:rPr>
          <w:fldChar w:fldCharType="end"/>
        </w:r>
      </w:hyperlink>
    </w:p>
    <w:p w14:paraId="58DB1EF6" w14:textId="4F36FDC4" w:rsidR="00FD4D39" w:rsidRDefault="00FD4D39">
      <w:pPr>
        <w:pStyle w:val="TOC1"/>
        <w:tabs>
          <w:tab w:val="right" w:leader="dot" w:pos="8655"/>
        </w:tabs>
        <w:rPr>
          <w:rFonts w:asciiTheme="minorHAnsi" w:eastAsiaTheme="minorEastAsia" w:hAnsiTheme="minorHAnsi" w:cstheme="minorBidi"/>
          <w:noProof/>
          <w:color w:val="auto"/>
          <w:kern w:val="2"/>
          <w:szCs w:val="24"/>
          <w:lang w:val="en-IN" w:eastAsia="en-IN"/>
          <w14:ligatures w14:val="standardContextual"/>
        </w:rPr>
      </w:pPr>
      <w:hyperlink w:anchor="_Toc241607058" w:history="1">
        <w:r w:rsidRPr="00320721">
          <w:rPr>
            <w:rStyle w:val="Hyperlink"/>
            <w:noProof/>
          </w:rPr>
          <w:t>10 Installation and operation</w:t>
        </w:r>
        <w:r>
          <w:rPr>
            <w:noProof/>
            <w:webHidden/>
          </w:rPr>
          <w:tab/>
        </w:r>
        <w:r>
          <w:rPr>
            <w:noProof/>
            <w:webHidden/>
          </w:rPr>
          <w:fldChar w:fldCharType="begin"/>
        </w:r>
        <w:r>
          <w:rPr>
            <w:noProof/>
            <w:webHidden/>
          </w:rPr>
          <w:instrText xml:space="preserve"> PAGEREF _Toc241607058 \h </w:instrText>
        </w:r>
        <w:r>
          <w:rPr>
            <w:noProof/>
            <w:webHidden/>
          </w:rPr>
        </w:r>
        <w:r>
          <w:rPr>
            <w:noProof/>
            <w:webHidden/>
          </w:rPr>
          <w:fldChar w:fldCharType="separate"/>
        </w:r>
        <w:r>
          <w:rPr>
            <w:noProof/>
            <w:webHidden/>
          </w:rPr>
          <w:t>19</w:t>
        </w:r>
        <w:r>
          <w:rPr>
            <w:noProof/>
            <w:webHidden/>
          </w:rPr>
          <w:fldChar w:fldCharType="end"/>
        </w:r>
      </w:hyperlink>
    </w:p>
    <w:p w14:paraId="693FA8D1" w14:textId="4E773325" w:rsidR="00FD4D39" w:rsidRDefault="00FD4D39">
      <w:pPr>
        <w:pStyle w:val="TOC1"/>
        <w:tabs>
          <w:tab w:val="right" w:leader="dot" w:pos="8655"/>
        </w:tabs>
        <w:rPr>
          <w:rFonts w:asciiTheme="minorHAnsi" w:eastAsiaTheme="minorEastAsia" w:hAnsiTheme="minorHAnsi" w:cstheme="minorBidi"/>
          <w:noProof/>
          <w:color w:val="auto"/>
          <w:kern w:val="2"/>
          <w:szCs w:val="24"/>
          <w:lang w:val="en-IN" w:eastAsia="en-IN"/>
          <w14:ligatures w14:val="standardContextual"/>
        </w:rPr>
      </w:pPr>
      <w:hyperlink w:anchor="_Toc241607059" w:history="1">
        <w:r w:rsidRPr="00320721">
          <w:rPr>
            <w:rStyle w:val="Hyperlink"/>
            <w:noProof/>
          </w:rPr>
          <w:t>11 Future work and conclusion</w:t>
        </w:r>
        <w:r>
          <w:rPr>
            <w:noProof/>
            <w:webHidden/>
          </w:rPr>
          <w:tab/>
        </w:r>
        <w:r>
          <w:rPr>
            <w:noProof/>
            <w:webHidden/>
          </w:rPr>
          <w:fldChar w:fldCharType="begin"/>
        </w:r>
        <w:r>
          <w:rPr>
            <w:noProof/>
            <w:webHidden/>
          </w:rPr>
          <w:instrText xml:space="preserve"> PAGEREF _Toc241607059 \h </w:instrText>
        </w:r>
        <w:r>
          <w:rPr>
            <w:noProof/>
            <w:webHidden/>
          </w:rPr>
        </w:r>
        <w:r>
          <w:rPr>
            <w:noProof/>
            <w:webHidden/>
          </w:rPr>
          <w:fldChar w:fldCharType="separate"/>
        </w:r>
        <w:r>
          <w:rPr>
            <w:noProof/>
            <w:webHidden/>
          </w:rPr>
          <w:t>22</w:t>
        </w:r>
        <w:r>
          <w:rPr>
            <w:noProof/>
            <w:webHidden/>
          </w:rPr>
          <w:fldChar w:fldCharType="end"/>
        </w:r>
      </w:hyperlink>
    </w:p>
    <w:p w14:paraId="4A3C57E1" w14:textId="58AB6DAB" w:rsidR="00FD4D39" w:rsidRDefault="00FD4D39">
      <w:pPr>
        <w:pStyle w:val="TOC1"/>
        <w:tabs>
          <w:tab w:val="right" w:leader="dot" w:pos="8655"/>
        </w:tabs>
        <w:rPr>
          <w:rFonts w:asciiTheme="minorHAnsi" w:eastAsiaTheme="minorEastAsia" w:hAnsiTheme="minorHAnsi" w:cstheme="minorBidi"/>
          <w:noProof/>
          <w:color w:val="auto"/>
          <w:kern w:val="2"/>
          <w:szCs w:val="24"/>
          <w:lang w:val="en-IN" w:eastAsia="en-IN"/>
          <w14:ligatures w14:val="standardContextual"/>
        </w:rPr>
      </w:pPr>
      <w:hyperlink w:anchor="_Toc241607060" w:history="1">
        <w:r w:rsidRPr="00320721">
          <w:rPr>
            <w:rStyle w:val="Hyperlink"/>
            <w:noProof/>
          </w:rPr>
          <w:t>References</w:t>
        </w:r>
        <w:r>
          <w:rPr>
            <w:noProof/>
            <w:webHidden/>
          </w:rPr>
          <w:tab/>
        </w:r>
        <w:r>
          <w:rPr>
            <w:noProof/>
            <w:webHidden/>
          </w:rPr>
          <w:fldChar w:fldCharType="begin"/>
        </w:r>
        <w:r>
          <w:rPr>
            <w:noProof/>
            <w:webHidden/>
          </w:rPr>
          <w:instrText xml:space="preserve"> PAGEREF _Toc241607060 \h </w:instrText>
        </w:r>
        <w:r>
          <w:rPr>
            <w:noProof/>
            <w:webHidden/>
          </w:rPr>
        </w:r>
        <w:r>
          <w:rPr>
            <w:noProof/>
            <w:webHidden/>
          </w:rPr>
          <w:fldChar w:fldCharType="separate"/>
        </w:r>
        <w:r>
          <w:rPr>
            <w:noProof/>
            <w:webHidden/>
          </w:rPr>
          <w:t>23</w:t>
        </w:r>
        <w:r>
          <w:rPr>
            <w:noProof/>
            <w:webHidden/>
          </w:rPr>
          <w:fldChar w:fldCharType="end"/>
        </w:r>
      </w:hyperlink>
    </w:p>
    <w:p w14:paraId="0804398B" w14:textId="2F053B1C" w:rsidR="00FD4D39" w:rsidRDefault="00FD4D39">
      <w:pPr>
        <w:pStyle w:val="TOC1"/>
        <w:tabs>
          <w:tab w:val="right" w:leader="dot" w:pos="8655"/>
        </w:tabs>
        <w:rPr>
          <w:rFonts w:asciiTheme="minorHAnsi" w:eastAsiaTheme="minorEastAsia" w:hAnsiTheme="minorHAnsi" w:cstheme="minorBidi"/>
          <w:noProof/>
          <w:color w:val="auto"/>
          <w:kern w:val="2"/>
          <w:szCs w:val="24"/>
          <w:lang w:val="en-IN" w:eastAsia="en-IN"/>
          <w14:ligatures w14:val="standardContextual"/>
        </w:rPr>
      </w:pPr>
      <w:hyperlink w:anchor="_Toc241607061" w:history="1">
        <w:r w:rsidRPr="00320721">
          <w:rPr>
            <w:rStyle w:val="Hyperlink"/>
            <w:noProof/>
          </w:rPr>
          <w:t>Appendix A Reproducibility and artifact identity</w:t>
        </w:r>
        <w:r>
          <w:rPr>
            <w:noProof/>
            <w:webHidden/>
          </w:rPr>
          <w:tab/>
        </w:r>
        <w:r>
          <w:rPr>
            <w:noProof/>
            <w:webHidden/>
          </w:rPr>
          <w:fldChar w:fldCharType="begin"/>
        </w:r>
        <w:r>
          <w:rPr>
            <w:noProof/>
            <w:webHidden/>
          </w:rPr>
          <w:instrText xml:space="preserve"> PAGEREF _Toc241607061 \h </w:instrText>
        </w:r>
        <w:r>
          <w:rPr>
            <w:noProof/>
            <w:webHidden/>
          </w:rPr>
        </w:r>
        <w:r>
          <w:rPr>
            <w:noProof/>
            <w:webHidden/>
          </w:rPr>
          <w:fldChar w:fldCharType="separate"/>
        </w:r>
        <w:r>
          <w:rPr>
            <w:noProof/>
            <w:webHidden/>
          </w:rPr>
          <w:t>24</w:t>
        </w:r>
        <w:r>
          <w:rPr>
            <w:noProof/>
            <w:webHidden/>
          </w:rPr>
          <w:fldChar w:fldCharType="end"/>
        </w:r>
      </w:hyperlink>
    </w:p>
    <w:p w14:paraId="25204511" w14:textId="4301C729" w:rsidR="00FD4D39" w:rsidRDefault="00FD4D39">
      <w:pPr>
        <w:pStyle w:val="TOC1"/>
        <w:tabs>
          <w:tab w:val="right" w:leader="dot" w:pos="8655"/>
        </w:tabs>
        <w:rPr>
          <w:rFonts w:asciiTheme="minorHAnsi" w:eastAsiaTheme="minorEastAsia" w:hAnsiTheme="minorHAnsi" w:cstheme="minorBidi"/>
          <w:noProof/>
          <w:color w:val="auto"/>
          <w:kern w:val="2"/>
          <w:szCs w:val="24"/>
          <w:lang w:val="en-IN" w:eastAsia="en-IN"/>
          <w14:ligatures w14:val="standardContextual"/>
        </w:rPr>
      </w:pPr>
      <w:hyperlink w:anchor="_Toc241607062" w:history="1">
        <w:r w:rsidRPr="00320721">
          <w:rPr>
            <w:rStyle w:val="Hyperlink"/>
            <w:noProof/>
          </w:rPr>
          <w:t>Appendix B Source traceability</w:t>
        </w:r>
        <w:r>
          <w:rPr>
            <w:noProof/>
            <w:webHidden/>
          </w:rPr>
          <w:tab/>
        </w:r>
        <w:r>
          <w:rPr>
            <w:noProof/>
            <w:webHidden/>
          </w:rPr>
          <w:fldChar w:fldCharType="begin"/>
        </w:r>
        <w:r>
          <w:rPr>
            <w:noProof/>
            <w:webHidden/>
          </w:rPr>
          <w:instrText xml:space="preserve"> PAGEREF _Toc241607062 \h </w:instrText>
        </w:r>
        <w:r>
          <w:rPr>
            <w:noProof/>
            <w:webHidden/>
          </w:rPr>
        </w:r>
        <w:r>
          <w:rPr>
            <w:noProof/>
            <w:webHidden/>
          </w:rPr>
          <w:fldChar w:fldCharType="separate"/>
        </w:r>
        <w:r>
          <w:rPr>
            <w:noProof/>
            <w:webHidden/>
          </w:rPr>
          <w:t>25</w:t>
        </w:r>
        <w:r>
          <w:rPr>
            <w:noProof/>
            <w:webHidden/>
          </w:rPr>
          <w:fldChar w:fldCharType="end"/>
        </w:r>
      </w:hyperlink>
    </w:p>
    <w:p w14:paraId="45CE1040" w14:textId="62066029" w:rsidR="00957DEA" w:rsidRDefault="00F41E75">
      <w:r>
        <w:fldChar w:fldCharType="end"/>
      </w:r>
    </w:p>
    <w:p w14:paraId="0D5235A1" w14:textId="77777777" w:rsidR="00957DEA" w:rsidRDefault="00F41E75">
      <w:pPr>
        <w:pStyle w:val="Heading1"/>
        <w:pageBreakBefore/>
      </w:pPr>
      <w:bookmarkStart w:id="1" w:name="_Toc241607047"/>
      <w:r>
        <w:lastRenderedPageBreak/>
        <w:t>List of figures and tables</w:t>
      </w:r>
      <w:bookmarkEnd w:id="1"/>
    </w:p>
    <w:p w14:paraId="25E014D1" w14:textId="77777777" w:rsidR="00957DEA" w:rsidRDefault="00F41E75">
      <w:pPr>
        <w:pStyle w:val="Heading2"/>
      </w:pPr>
      <w:r>
        <w:t>List of figures</w:t>
      </w:r>
    </w:p>
    <w:p w14:paraId="208B59AA" w14:textId="2F8E29DE" w:rsidR="00957DEA" w:rsidRDefault="00F41E75">
      <w:pPr>
        <w:tabs>
          <w:tab w:val="right" w:leader="dot" w:pos="8640"/>
        </w:tabs>
        <w:spacing w:after="100" w:line="252" w:lineRule="auto"/>
      </w:pPr>
      <w:r>
        <w:rPr>
          <w:sz w:val="20"/>
        </w:rPr>
        <w:t>1. Implemented architecture and planned services</w:t>
      </w:r>
      <w:r>
        <w:rPr>
          <w:sz w:val="20"/>
        </w:rPr>
        <w:tab/>
      </w:r>
      <w:r>
        <w:rPr>
          <w:sz w:val="20"/>
        </w:rPr>
        <w:fldChar w:fldCharType="begin"/>
      </w:r>
      <w:r>
        <w:rPr>
          <w:sz w:val="20"/>
        </w:rPr>
        <w:instrText xml:space="preserve"> PAGEREF fig1 \h </w:instrText>
      </w:r>
      <w:r>
        <w:rPr>
          <w:sz w:val="20"/>
        </w:rPr>
      </w:r>
      <w:r>
        <w:rPr>
          <w:sz w:val="20"/>
        </w:rPr>
        <w:fldChar w:fldCharType="separate"/>
      </w:r>
      <w:r w:rsidR="00FD4D39">
        <w:rPr>
          <w:noProof/>
          <w:sz w:val="20"/>
        </w:rPr>
        <w:t>5</w:t>
      </w:r>
      <w:r>
        <w:rPr>
          <w:sz w:val="20"/>
        </w:rPr>
        <w:fldChar w:fldCharType="end"/>
      </w:r>
      <w:r>
        <w:rPr>
          <w:sz w:val="20"/>
        </w:rPr>
        <w:br/>
        <w:t>2. Sequence of a research prediction request</w:t>
      </w:r>
      <w:r>
        <w:rPr>
          <w:sz w:val="20"/>
        </w:rPr>
        <w:tab/>
      </w:r>
      <w:r>
        <w:rPr>
          <w:sz w:val="20"/>
        </w:rPr>
        <w:fldChar w:fldCharType="begin"/>
      </w:r>
      <w:r>
        <w:rPr>
          <w:sz w:val="20"/>
        </w:rPr>
        <w:instrText xml:space="preserve"> PAGEREF fig2 \h </w:instrText>
      </w:r>
      <w:r>
        <w:rPr>
          <w:sz w:val="20"/>
        </w:rPr>
      </w:r>
      <w:r>
        <w:rPr>
          <w:sz w:val="20"/>
        </w:rPr>
        <w:fldChar w:fldCharType="separate"/>
      </w:r>
      <w:r w:rsidR="00FD4D39">
        <w:rPr>
          <w:noProof/>
          <w:sz w:val="20"/>
        </w:rPr>
        <w:t>6</w:t>
      </w:r>
      <w:r>
        <w:rPr>
          <w:sz w:val="20"/>
        </w:rPr>
        <w:fldChar w:fldCharType="end"/>
      </w:r>
      <w:r>
        <w:rPr>
          <w:sz w:val="20"/>
        </w:rPr>
        <w:br/>
        <w:t>3. Selected data relationships and implementation boundaries</w:t>
      </w:r>
      <w:r>
        <w:rPr>
          <w:sz w:val="20"/>
        </w:rPr>
        <w:tab/>
      </w:r>
      <w:r>
        <w:rPr>
          <w:sz w:val="20"/>
        </w:rPr>
        <w:fldChar w:fldCharType="begin"/>
      </w:r>
      <w:r>
        <w:rPr>
          <w:sz w:val="20"/>
        </w:rPr>
        <w:instrText xml:space="preserve"> PAGEREF fig3 \h </w:instrText>
      </w:r>
      <w:r>
        <w:rPr>
          <w:sz w:val="20"/>
        </w:rPr>
      </w:r>
      <w:r>
        <w:rPr>
          <w:sz w:val="20"/>
        </w:rPr>
        <w:fldChar w:fldCharType="separate"/>
      </w:r>
      <w:r w:rsidR="00FD4D39">
        <w:rPr>
          <w:noProof/>
          <w:sz w:val="20"/>
        </w:rPr>
        <w:t>7</w:t>
      </w:r>
      <w:r>
        <w:rPr>
          <w:sz w:val="20"/>
        </w:rPr>
        <w:fldChar w:fldCharType="end"/>
      </w:r>
      <w:r>
        <w:rPr>
          <w:sz w:val="20"/>
        </w:rPr>
        <w:br/>
        <w:t>4. Task-specific preprocessing and output decoding</w:t>
      </w:r>
      <w:r>
        <w:rPr>
          <w:sz w:val="20"/>
        </w:rPr>
        <w:tab/>
      </w:r>
      <w:r>
        <w:rPr>
          <w:sz w:val="20"/>
        </w:rPr>
        <w:fldChar w:fldCharType="begin"/>
      </w:r>
      <w:r>
        <w:rPr>
          <w:sz w:val="20"/>
        </w:rPr>
        <w:instrText xml:space="preserve"> PAGEREF fig4 \h </w:instrText>
      </w:r>
      <w:r>
        <w:rPr>
          <w:sz w:val="20"/>
        </w:rPr>
      </w:r>
      <w:r>
        <w:rPr>
          <w:sz w:val="20"/>
        </w:rPr>
        <w:fldChar w:fldCharType="separate"/>
      </w:r>
      <w:r w:rsidR="00FD4D39">
        <w:rPr>
          <w:noProof/>
          <w:sz w:val="20"/>
        </w:rPr>
        <w:t>9</w:t>
      </w:r>
      <w:r>
        <w:rPr>
          <w:sz w:val="20"/>
        </w:rPr>
        <w:fldChar w:fldCharType="end"/>
      </w:r>
      <w:r>
        <w:rPr>
          <w:sz w:val="20"/>
        </w:rPr>
        <w:br/>
        <w:t>5. Research task selection in the actual application</w:t>
      </w:r>
      <w:r>
        <w:rPr>
          <w:sz w:val="20"/>
        </w:rPr>
        <w:tab/>
      </w:r>
      <w:r>
        <w:rPr>
          <w:sz w:val="20"/>
        </w:rPr>
        <w:fldChar w:fldCharType="begin"/>
      </w:r>
      <w:r>
        <w:rPr>
          <w:sz w:val="20"/>
        </w:rPr>
        <w:instrText xml:space="preserve"> PAGEREF fig5 \h </w:instrText>
      </w:r>
      <w:r>
        <w:rPr>
          <w:sz w:val="20"/>
        </w:rPr>
      </w:r>
      <w:r>
        <w:rPr>
          <w:sz w:val="20"/>
        </w:rPr>
        <w:fldChar w:fldCharType="separate"/>
      </w:r>
      <w:r w:rsidR="00FD4D39">
        <w:rPr>
          <w:noProof/>
          <w:sz w:val="20"/>
        </w:rPr>
        <w:t>13</w:t>
      </w:r>
      <w:r>
        <w:rPr>
          <w:sz w:val="20"/>
        </w:rPr>
        <w:fldChar w:fldCharType="end"/>
      </w:r>
      <w:r>
        <w:rPr>
          <w:sz w:val="20"/>
        </w:rPr>
        <w:br/>
        <w:t>6. Actual image-upload interface</w:t>
      </w:r>
      <w:r>
        <w:rPr>
          <w:sz w:val="20"/>
        </w:rPr>
        <w:tab/>
      </w:r>
      <w:r>
        <w:rPr>
          <w:sz w:val="20"/>
        </w:rPr>
        <w:fldChar w:fldCharType="begin"/>
      </w:r>
      <w:r>
        <w:rPr>
          <w:sz w:val="20"/>
        </w:rPr>
        <w:instrText xml:space="preserve"> PAGEREF fig6 \h </w:instrText>
      </w:r>
      <w:r>
        <w:rPr>
          <w:sz w:val="20"/>
        </w:rPr>
      </w:r>
      <w:r>
        <w:rPr>
          <w:sz w:val="20"/>
        </w:rPr>
        <w:fldChar w:fldCharType="separate"/>
      </w:r>
      <w:r w:rsidR="00FD4D39">
        <w:rPr>
          <w:noProof/>
          <w:sz w:val="20"/>
        </w:rPr>
        <w:t>13</w:t>
      </w:r>
      <w:r>
        <w:rPr>
          <w:sz w:val="20"/>
        </w:rPr>
        <w:fldChar w:fldCharType="end"/>
      </w:r>
      <w:r>
        <w:rPr>
          <w:sz w:val="20"/>
        </w:rPr>
        <w:br/>
        <w:t>7. Model-information page and validation blockers</w:t>
      </w:r>
      <w:r>
        <w:rPr>
          <w:sz w:val="20"/>
        </w:rPr>
        <w:tab/>
      </w:r>
      <w:r>
        <w:rPr>
          <w:sz w:val="20"/>
        </w:rPr>
        <w:fldChar w:fldCharType="begin"/>
      </w:r>
      <w:r>
        <w:rPr>
          <w:sz w:val="20"/>
        </w:rPr>
        <w:instrText xml:space="preserve"> PAGEREF fig7 \h </w:instrText>
      </w:r>
      <w:r>
        <w:rPr>
          <w:sz w:val="20"/>
        </w:rPr>
      </w:r>
      <w:r>
        <w:rPr>
          <w:sz w:val="20"/>
        </w:rPr>
        <w:fldChar w:fldCharType="separate"/>
      </w:r>
      <w:r w:rsidR="00FD4D39">
        <w:rPr>
          <w:noProof/>
          <w:sz w:val="20"/>
        </w:rPr>
        <w:t>14</w:t>
      </w:r>
      <w:r>
        <w:rPr>
          <w:sz w:val="20"/>
        </w:rPr>
        <w:fldChar w:fldCharType="end"/>
      </w:r>
      <w:r>
        <w:rPr>
          <w:sz w:val="20"/>
        </w:rPr>
        <w:br/>
        <w:t>8. Proposed deployment target with explicit missing integrations</w:t>
      </w:r>
      <w:r>
        <w:rPr>
          <w:sz w:val="20"/>
        </w:rPr>
        <w:tab/>
      </w:r>
      <w:r>
        <w:rPr>
          <w:sz w:val="20"/>
        </w:rPr>
        <w:fldChar w:fldCharType="begin"/>
      </w:r>
      <w:r>
        <w:rPr>
          <w:sz w:val="20"/>
        </w:rPr>
        <w:instrText xml:space="preserve"> PAGEREF fig8 \h </w:instrText>
      </w:r>
      <w:r>
        <w:rPr>
          <w:sz w:val="20"/>
        </w:rPr>
      </w:r>
      <w:r>
        <w:rPr>
          <w:sz w:val="20"/>
        </w:rPr>
        <w:fldChar w:fldCharType="separate"/>
      </w:r>
      <w:r w:rsidR="00FD4D39">
        <w:rPr>
          <w:noProof/>
          <w:sz w:val="20"/>
        </w:rPr>
        <w:t>20</w:t>
      </w:r>
      <w:r>
        <w:rPr>
          <w:sz w:val="20"/>
        </w:rPr>
        <w:fldChar w:fldCharType="end"/>
      </w:r>
    </w:p>
    <w:p w14:paraId="1CFB8A07" w14:textId="77777777" w:rsidR="00957DEA" w:rsidRDefault="00F41E75">
      <w:pPr>
        <w:pStyle w:val="Heading2"/>
      </w:pPr>
      <w:r>
        <w:t>List of tables</w:t>
      </w:r>
    </w:p>
    <w:p w14:paraId="78EAFC04" w14:textId="2EC42061" w:rsidR="00957DEA" w:rsidRDefault="00F41E75">
      <w:pPr>
        <w:tabs>
          <w:tab w:val="right" w:leader="dot" w:pos="8640"/>
        </w:tabs>
        <w:spacing w:after="100" w:line="252" w:lineRule="auto"/>
      </w:pPr>
      <w:r>
        <w:rPr>
          <w:sz w:val="20"/>
        </w:rPr>
        <w:t>1. Abbreviations</w:t>
      </w:r>
      <w:r>
        <w:rPr>
          <w:sz w:val="20"/>
        </w:rPr>
        <w:tab/>
      </w:r>
      <w:r>
        <w:rPr>
          <w:sz w:val="20"/>
        </w:rPr>
        <w:fldChar w:fldCharType="begin"/>
      </w:r>
      <w:r>
        <w:rPr>
          <w:sz w:val="20"/>
        </w:rPr>
        <w:instrText xml:space="preserve"> PAGEREF tab1 \h </w:instrText>
      </w:r>
      <w:r>
        <w:rPr>
          <w:sz w:val="20"/>
        </w:rPr>
      </w:r>
      <w:r>
        <w:rPr>
          <w:sz w:val="20"/>
        </w:rPr>
        <w:fldChar w:fldCharType="separate"/>
      </w:r>
      <w:r w:rsidR="00FD4D39">
        <w:rPr>
          <w:noProof/>
          <w:sz w:val="20"/>
        </w:rPr>
        <w:t>iv</w:t>
      </w:r>
      <w:r>
        <w:rPr>
          <w:sz w:val="20"/>
        </w:rPr>
        <w:fldChar w:fldCharType="end"/>
      </w:r>
      <w:r>
        <w:rPr>
          <w:sz w:val="20"/>
        </w:rPr>
        <w:br/>
        <w:t>2. Relevant literature and engineering implications</w:t>
      </w:r>
      <w:r>
        <w:rPr>
          <w:sz w:val="20"/>
        </w:rPr>
        <w:tab/>
      </w:r>
      <w:r>
        <w:rPr>
          <w:sz w:val="20"/>
        </w:rPr>
        <w:fldChar w:fldCharType="begin"/>
      </w:r>
      <w:r>
        <w:rPr>
          <w:sz w:val="20"/>
        </w:rPr>
        <w:instrText xml:space="preserve"> PAGEREF tab2 \h </w:instrText>
      </w:r>
      <w:r>
        <w:rPr>
          <w:sz w:val="20"/>
        </w:rPr>
      </w:r>
      <w:r>
        <w:rPr>
          <w:sz w:val="20"/>
        </w:rPr>
        <w:fldChar w:fldCharType="separate"/>
      </w:r>
      <w:r w:rsidR="00FD4D39">
        <w:rPr>
          <w:noProof/>
          <w:sz w:val="20"/>
        </w:rPr>
        <w:t>2</w:t>
      </w:r>
      <w:r>
        <w:rPr>
          <w:sz w:val="20"/>
        </w:rPr>
        <w:fldChar w:fldCharType="end"/>
      </w:r>
      <w:r>
        <w:rPr>
          <w:sz w:val="20"/>
        </w:rPr>
        <w:br/>
        <w:t>3. Functional requirements and implementation status</w:t>
      </w:r>
      <w:r>
        <w:rPr>
          <w:sz w:val="20"/>
        </w:rPr>
        <w:tab/>
      </w:r>
      <w:r>
        <w:rPr>
          <w:sz w:val="20"/>
        </w:rPr>
        <w:fldChar w:fldCharType="begin"/>
      </w:r>
      <w:r>
        <w:rPr>
          <w:sz w:val="20"/>
        </w:rPr>
        <w:instrText xml:space="preserve"> PAGEREF tab3 \h </w:instrText>
      </w:r>
      <w:r>
        <w:rPr>
          <w:sz w:val="20"/>
        </w:rPr>
      </w:r>
      <w:r>
        <w:rPr>
          <w:sz w:val="20"/>
        </w:rPr>
        <w:fldChar w:fldCharType="separate"/>
      </w:r>
      <w:r w:rsidR="00FD4D39">
        <w:rPr>
          <w:noProof/>
          <w:sz w:val="20"/>
        </w:rPr>
        <w:t>3</w:t>
      </w:r>
      <w:r>
        <w:rPr>
          <w:sz w:val="20"/>
        </w:rPr>
        <w:fldChar w:fldCharType="end"/>
      </w:r>
      <w:r>
        <w:rPr>
          <w:sz w:val="20"/>
        </w:rPr>
        <w:br/>
        <w:t>4. Nonfunctional requirements and remaining evidence</w:t>
      </w:r>
      <w:r>
        <w:rPr>
          <w:sz w:val="20"/>
        </w:rPr>
        <w:tab/>
      </w:r>
      <w:r>
        <w:rPr>
          <w:sz w:val="20"/>
        </w:rPr>
        <w:fldChar w:fldCharType="begin"/>
      </w:r>
      <w:r>
        <w:rPr>
          <w:sz w:val="20"/>
        </w:rPr>
        <w:instrText xml:space="preserve"> PAGEREF tab4 \h </w:instrText>
      </w:r>
      <w:r>
        <w:rPr>
          <w:sz w:val="20"/>
        </w:rPr>
      </w:r>
      <w:r>
        <w:rPr>
          <w:sz w:val="20"/>
        </w:rPr>
        <w:fldChar w:fldCharType="separate"/>
      </w:r>
      <w:r w:rsidR="00FD4D39">
        <w:rPr>
          <w:noProof/>
          <w:sz w:val="20"/>
        </w:rPr>
        <w:t>4</w:t>
      </w:r>
      <w:r>
        <w:rPr>
          <w:sz w:val="20"/>
        </w:rPr>
        <w:fldChar w:fldCharType="end"/>
      </w:r>
      <w:r>
        <w:rPr>
          <w:sz w:val="20"/>
        </w:rPr>
        <w:br/>
        <w:t>5. Data flows and persistence boundaries</w:t>
      </w:r>
      <w:r>
        <w:rPr>
          <w:sz w:val="20"/>
        </w:rPr>
        <w:tab/>
      </w:r>
      <w:r>
        <w:rPr>
          <w:sz w:val="20"/>
        </w:rPr>
        <w:fldChar w:fldCharType="begin"/>
      </w:r>
      <w:r>
        <w:rPr>
          <w:sz w:val="20"/>
        </w:rPr>
        <w:instrText xml:space="preserve"> PAGEREF tab5 \h </w:instrText>
      </w:r>
      <w:r>
        <w:rPr>
          <w:sz w:val="20"/>
        </w:rPr>
      </w:r>
      <w:r>
        <w:rPr>
          <w:sz w:val="20"/>
        </w:rPr>
        <w:fldChar w:fldCharType="separate"/>
      </w:r>
      <w:r w:rsidR="00FD4D39">
        <w:rPr>
          <w:noProof/>
          <w:sz w:val="20"/>
        </w:rPr>
        <w:t>6</w:t>
      </w:r>
      <w:r>
        <w:rPr>
          <w:sz w:val="20"/>
        </w:rPr>
        <w:fldChar w:fldCharType="end"/>
      </w:r>
      <w:r>
        <w:rPr>
          <w:sz w:val="20"/>
        </w:rPr>
        <w:br/>
        <w:t>6. Selected entities and integrity responsibilities</w:t>
      </w:r>
      <w:r>
        <w:rPr>
          <w:sz w:val="20"/>
        </w:rPr>
        <w:tab/>
      </w:r>
      <w:r>
        <w:rPr>
          <w:sz w:val="20"/>
        </w:rPr>
        <w:fldChar w:fldCharType="begin"/>
      </w:r>
      <w:r>
        <w:rPr>
          <w:sz w:val="20"/>
        </w:rPr>
        <w:instrText xml:space="preserve"> PAGEREF tab6 \h </w:instrText>
      </w:r>
      <w:r>
        <w:rPr>
          <w:sz w:val="20"/>
        </w:rPr>
      </w:r>
      <w:r>
        <w:rPr>
          <w:sz w:val="20"/>
        </w:rPr>
        <w:fldChar w:fldCharType="separate"/>
      </w:r>
      <w:r w:rsidR="00FD4D39">
        <w:rPr>
          <w:noProof/>
          <w:sz w:val="20"/>
        </w:rPr>
        <w:t>8</w:t>
      </w:r>
      <w:r>
        <w:rPr>
          <w:sz w:val="20"/>
        </w:rPr>
        <w:fldChar w:fldCharType="end"/>
      </w:r>
      <w:r>
        <w:rPr>
          <w:sz w:val="20"/>
        </w:rPr>
        <w:br/>
        <w:t>7. Implementation module map</w:t>
      </w:r>
      <w:r>
        <w:rPr>
          <w:sz w:val="20"/>
        </w:rPr>
        <w:tab/>
      </w:r>
      <w:r>
        <w:rPr>
          <w:sz w:val="20"/>
        </w:rPr>
        <w:fldChar w:fldCharType="begin"/>
      </w:r>
      <w:r>
        <w:rPr>
          <w:sz w:val="20"/>
        </w:rPr>
        <w:instrText xml:space="preserve"> PAGEREF tab7 \h </w:instrText>
      </w:r>
      <w:r>
        <w:rPr>
          <w:sz w:val="20"/>
        </w:rPr>
      </w:r>
      <w:r>
        <w:rPr>
          <w:sz w:val="20"/>
        </w:rPr>
        <w:fldChar w:fldCharType="separate"/>
      </w:r>
      <w:r w:rsidR="00FD4D39">
        <w:rPr>
          <w:noProof/>
          <w:sz w:val="20"/>
        </w:rPr>
        <w:t>11</w:t>
      </w:r>
      <w:r>
        <w:rPr>
          <w:sz w:val="20"/>
        </w:rPr>
        <w:fldChar w:fldCharType="end"/>
      </w:r>
      <w:r>
        <w:rPr>
          <w:sz w:val="20"/>
        </w:rPr>
        <w:br/>
        <w:t>8. Prediction API error taxonomy</w:t>
      </w:r>
      <w:r>
        <w:rPr>
          <w:sz w:val="20"/>
        </w:rPr>
        <w:tab/>
      </w:r>
      <w:r>
        <w:rPr>
          <w:sz w:val="20"/>
        </w:rPr>
        <w:fldChar w:fldCharType="begin"/>
      </w:r>
      <w:r>
        <w:rPr>
          <w:sz w:val="20"/>
        </w:rPr>
        <w:instrText xml:space="preserve"> PAGEREF tab8 \h </w:instrText>
      </w:r>
      <w:r>
        <w:rPr>
          <w:sz w:val="20"/>
        </w:rPr>
      </w:r>
      <w:r>
        <w:rPr>
          <w:sz w:val="20"/>
        </w:rPr>
        <w:fldChar w:fldCharType="separate"/>
      </w:r>
      <w:r w:rsidR="00FD4D39">
        <w:rPr>
          <w:noProof/>
          <w:sz w:val="20"/>
        </w:rPr>
        <w:t>12</w:t>
      </w:r>
      <w:r>
        <w:rPr>
          <w:sz w:val="20"/>
        </w:rPr>
        <w:fldChar w:fldCharType="end"/>
      </w:r>
      <w:r>
        <w:rPr>
          <w:sz w:val="20"/>
        </w:rPr>
        <w:br/>
        <w:t>9. Existing unit-test groups</w:t>
      </w:r>
      <w:r>
        <w:rPr>
          <w:sz w:val="20"/>
        </w:rPr>
        <w:tab/>
      </w:r>
      <w:r>
        <w:rPr>
          <w:sz w:val="20"/>
        </w:rPr>
        <w:fldChar w:fldCharType="begin"/>
      </w:r>
      <w:r>
        <w:rPr>
          <w:sz w:val="20"/>
        </w:rPr>
        <w:instrText xml:space="preserve"> PAGEREF tab9 \h </w:instrText>
      </w:r>
      <w:r>
        <w:rPr>
          <w:sz w:val="20"/>
        </w:rPr>
      </w:r>
      <w:r>
        <w:rPr>
          <w:sz w:val="20"/>
        </w:rPr>
        <w:fldChar w:fldCharType="separate"/>
      </w:r>
      <w:r w:rsidR="00FD4D39">
        <w:rPr>
          <w:noProof/>
          <w:sz w:val="20"/>
        </w:rPr>
        <w:t>15</w:t>
      </w:r>
      <w:r>
        <w:rPr>
          <w:sz w:val="20"/>
        </w:rPr>
        <w:fldChar w:fldCharType="end"/>
      </w:r>
      <w:r>
        <w:rPr>
          <w:sz w:val="20"/>
        </w:rPr>
        <w:br/>
        <w:t>10. Recorded local HTTP checks</w:t>
      </w:r>
      <w:r>
        <w:rPr>
          <w:sz w:val="20"/>
        </w:rPr>
        <w:tab/>
      </w:r>
      <w:r>
        <w:rPr>
          <w:sz w:val="20"/>
        </w:rPr>
        <w:fldChar w:fldCharType="begin"/>
      </w:r>
      <w:r>
        <w:rPr>
          <w:sz w:val="20"/>
        </w:rPr>
        <w:instrText xml:space="preserve"> PAGEREF tab10 \h </w:instrText>
      </w:r>
      <w:r>
        <w:rPr>
          <w:sz w:val="20"/>
        </w:rPr>
      </w:r>
      <w:r>
        <w:rPr>
          <w:sz w:val="20"/>
        </w:rPr>
        <w:fldChar w:fldCharType="separate"/>
      </w:r>
      <w:r w:rsidR="00FD4D39">
        <w:rPr>
          <w:noProof/>
          <w:sz w:val="20"/>
        </w:rPr>
        <w:t>16</w:t>
      </w:r>
      <w:r>
        <w:rPr>
          <w:sz w:val="20"/>
        </w:rPr>
        <w:fldChar w:fldCharType="end"/>
      </w:r>
      <w:r>
        <w:rPr>
          <w:sz w:val="20"/>
        </w:rPr>
        <w:br/>
        <w:t>11. Requirements mapped to available evidence</w:t>
      </w:r>
      <w:r>
        <w:rPr>
          <w:sz w:val="20"/>
        </w:rPr>
        <w:tab/>
      </w:r>
      <w:r>
        <w:rPr>
          <w:sz w:val="20"/>
        </w:rPr>
        <w:fldChar w:fldCharType="begin"/>
      </w:r>
      <w:r>
        <w:rPr>
          <w:sz w:val="20"/>
        </w:rPr>
        <w:instrText xml:space="preserve"> PAGEREF tab11 \h </w:instrText>
      </w:r>
      <w:r>
        <w:rPr>
          <w:sz w:val="20"/>
        </w:rPr>
      </w:r>
      <w:r>
        <w:rPr>
          <w:sz w:val="20"/>
        </w:rPr>
        <w:fldChar w:fldCharType="separate"/>
      </w:r>
      <w:r w:rsidR="00FD4D39">
        <w:rPr>
          <w:noProof/>
          <w:sz w:val="20"/>
        </w:rPr>
        <w:t>16</w:t>
      </w:r>
      <w:r>
        <w:rPr>
          <w:sz w:val="20"/>
        </w:rPr>
        <w:fldChar w:fldCharType="end"/>
      </w:r>
      <w:r>
        <w:rPr>
          <w:sz w:val="20"/>
        </w:rPr>
        <w:br/>
        <w:t>12. Results interpretation</w:t>
      </w:r>
      <w:r>
        <w:rPr>
          <w:sz w:val="20"/>
        </w:rPr>
        <w:tab/>
      </w:r>
      <w:r>
        <w:rPr>
          <w:sz w:val="20"/>
        </w:rPr>
        <w:fldChar w:fldCharType="begin"/>
      </w:r>
      <w:r>
        <w:rPr>
          <w:sz w:val="20"/>
        </w:rPr>
        <w:instrText xml:space="preserve"> PAGEREF tab12 \h </w:instrText>
      </w:r>
      <w:r>
        <w:rPr>
          <w:sz w:val="20"/>
        </w:rPr>
      </w:r>
      <w:r>
        <w:rPr>
          <w:sz w:val="20"/>
        </w:rPr>
        <w:fldChar w:fldCharType="separate"/>
      </w:r>
      <w:r w:rsidR="00FD4D39">
        <w:rPr>
          <w:noProof/>
          <w:sz w:val="20"/>
        </w:rPr>
        <w:t>17</w:t>
      </w:r>
      <w:r>
        <w:rPr>
          <w:sz w:val="20"/>
        </w:rPr>
        <w:fldChar w:fldCharType="end"/>
      </w:r>
      <w:r>
        <w:rPr>
          <w:sz w:val="20"/>
        </w:rPr>
        <w:br/>
        <w:t>13. Engineering risk register</w:t>
      </w:r>
      <w:r>
        <w:rPr>
          <w:sz w:val="20"/>
        </w:rPr>
        <w:tab/>
      </w:r>
      <w:r>
        <w:rPr>
          <w:sz w:val="20"/>
        </w:rPr>
        <w:fldChar w:fldCharType="begin"/>
      </w:r>
      <w:r>
        <w:rPr>
          <w:sz w:val="20"/>
        </w:rPr>
        <w:instrText xml:space="preserve"> PAGEREF tab13 \h </w:instrText>
      </w:r>
      <w:r>
        <w:rPr>
          <w:sz w:val="20"/>
        </w:rPr>
      </w:r>
      <w:r>
        <w:rPr>
          <w:sz w:val="20"/>
        </w:rPr>
        <w:fldChar w:fldCharType="separate"/>
      </w:r>
      <w:r w:rsidR="00FD4D39">
        <w:rPr>
          <w:noProof/>
          <w:sz w:val="20"/>
        </w:rPr>
        <w:t>18</w:t>
      </w:r>
      <w:r>
        <w:rPr>
          <w:sz w:val="20"/>
        </w:rPr>
        <w:fldChar w:fldCharType="end"/>
      </w:r>
      <w:r>
        <w:rPr>
          <w:sz w:val="20"/>
        </w:rPr>
        <w:br/>
        <w:t>14. Operational symptoms and investigation</w:t>
      </w:r>
      <w:r>
        <w:rPr>
          <w:sz w:val="20"/>
        </w:rPr>
        <w:tab/>
      </w:r>
      <w:r>
        <w:rPr>
          <w:sz w:val="20"/>
        </w:rPr>
        <w:fldChar w:fldCharType="begin"/>
      </w:r>
      <w:r>
        <w:rPr>
          <w:sz w:val="20"/>
        </w:rPr>
        <w:instrText xml:space="preserve"> PAGEREF tab14 \h </w:instrText>
      </w:r>
      <w:r>
        <w:rPr>
          <w:sz w:val="20"/>
        </w:rPr>
      </w:r>
      <w:r>
        <w:rPr>
          <w:sz w:val="20"/>
        </w:rPr>
        <w:fldChar w:fldCharType="separate"/>
      </w:r>
      <w:r w:rsidR="00FD4D39">
        <w:rPr>
          <w:noProof/>
          <w:sz w:val="20"/>
        </w:rPr>
        <w:t>21</w:t>
      </w:r>
      <w:r>
        <w:rPr>
          <w:sz w:val="20"/>
        </w:rPr>
        <w:fldChar w:fldCharType="end"/>
      </w:r>
      <w:r>
        <w:rPr>
          <w:sz w:val="20"/>
        </w:rPr>
        <w:br/>
        <w:t>15. Proposed development stages and exit evidence</w:t>
      </w:r>
      <w:r>
        <w:rPr>
          <w:sz w:val="20"/>
        </w:rPr>
        <w:tab/>
      </w:r>
      <w:r>
        <w:rPr>
          <w:sz w:val="20"/>
        </w:rPr>
        <w:fldChar w:fldCharType="begin"/>
      </w:r>
      <w:r>
        <w:rPr>
          <w:sz w:val="20"/>
        </w:rPr>
        <w:instrText xml:space="preserve"> PAGEREF tab15 \h </w:instrText>
      </w:r>
      <w:r>
        <w:rPr>
          <w:sz w:val="20"/>
        </w:rPr>
      </w:r>
      <w:r>
        <w:rPr>
          <w:sz w:val="20"/>
        </w:rPr>
        <w:fldChar w:fldCharType="separate"/>
      </w:r>
      <w:r w:rsidR="00FD4D39">
        <w:rPr>
          <w:noProof/>
          <w:sz w:val="20"/>
        </w:rPr>
        <w:t>22</w:t>
      </w:r>
      <w:r>
        <w:rPr>
          <w:sz w:val="20"/>
        </w:rPr>
        <w:fldChar w:fldCharType="end"/>
      </w:r>
      <w:r>
        <w:rPr>
          <w:sz w:val="20"/>
        </w:rPr>
        <w:br/>
        <w:t>16. Recorded verification environment</w:t>
      </w:r>
      <w:r>
        <w:rPr>
          <w:sz w:val="20"/>
        </w:rPr>
        <w:tab/>
      </w:r>
      <w:r>
        <w:rPr>
          <w:sz w:val="20"/>
        </w:rPr>
        <w:fldChar w:fldCharType="begin"/>
      </w:r>
      <w:r>
        <w:rPr>
          <w:sz w:val="20"/>
        </w:rPr>
        <w:instrText xml:space="preserve"> PAGEREF tab16 \h </w:instrText>
      </w:r>
      <w:r>
        <w:rPr>
          <w:sz w:val="20"/>
        </w:rPr>
      </w:r>
      <w:r>
        <w:rPr>
          <w:sz w:val="20"/>
        </w:rPr>
        <w:fldChar w:fldCharType="separate"/>
      </w:r>
      <w:r w:rsidR="00FD4D39">
        <w:rPr>
          <w:noProof/>
          <w:sz w:val="20"/>
        </w:rPr>
        <w:t>24</w:t>
      </w:r>
      <w:r>
        <w:rPr>
          <w:sz w:val="20"/>
        </w:rPr>
        <w:fldChar w:fldCharType="end"/>
      </w:r>
      <w:r>
        <w:rPr>
          <w:sz w:val="20"/>
        </w:rPr>
        <w:br/>
        <w:t>17. Claims mapped to primary project files</w:t>
      </w:r>
      <w:r>
        <w:rPr>
          <w:sz w:val="20"/>
        </w:rPr>
        <w:tab/>
      </w:r>
      <w:r>
        <w:rPr>
          <w:sz w:val="20"/>
        </w:rPr>
        <w:fldChar w:fldCharType="begin"/>
      </w:r>
      <w:r>
        <w:rPr>
          <w:sz w:val="20"/>
        </w:rPr>
        <w:instrText xml:space="preserve"> PAGEREF tab17 \h </w:instrText>
      </w:r>
      <w:r>
        <w:rPr>
          <w:sz w:val="20"/>
        </w:rPr>
      </w:r>
      <w:r>
        <w:rPr>
          <w:sz w:val="20"/>
        </w:rPr>
        <w:fldChar w:fldCharType="separate"/>
      </w:r>
      <w:r w:rsidR="00FD4D39">
        <w:rPr>
          <w:noProof/>
          <w:sz w:val="20"/>
        </w:rPr>
        <w:t>25</w:t>
      </w:r>
      <w:r>
        <w:rPr>
          <w:sz w:val="20"/>
        </w:rPr>
        <w:fldChar w:fldCharType="end"/>
      </w:r>
    </w:p>
    <w:p w14:paraId="69D31E9C" w14:textId="77777777" w:rsidR="00957DEA" w:rsidRDefault="00F41E75">
      <w:pPr>
        <w:pStyle w:val="Heading1"/>
        <w:pageBreakBefore/>
      </w:pPr>
      <w:bookmarkStart w:id="2" w:name="_Toc241607048"/>
      <w:r>
        <w:lastRenderedPageBreak/>
        <w:t>Abbreviations and report conventions</w:t>
      </w:r>
      <w:bookmarkEnd w:id="2"/>
    </w:p>
    <w:p w14:paraId="634A3BEF" w14:textId="77777777" w:rsidR="00957DEA" w:rsidRDefault="00F41E75">
      <w:pPr>
        <w:pStyle w:val="Caption"/>
        <w:keepNext/>
      </w:pPr>
      <w:bookmarkStart w:id="3" w:name="tab1"/>
      <w:r>
        <w:t xml:space="preserve">Table </w:t>
      </w:r>
      <w:proofErr w:type="gramStart"/>
      <w:r>
        <w:t>1  Abbreviations</w:t>
      </w:r>
      <w:bookmarkEnd w:id="3"/>
      <w:proofErr w:type="gramEnd"/>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440"/>
        <w:gridCol w:w="7200"/>
      </w:tblGrid>
      <w:tr w:rsidR="00957DEA" w14:paraId="5719E05F" w14:textId="77777777">
        <w:trPr>
          <w:cantSplit/>
          <w:tblHeader/>
        </w:trPr>
        <w:tc>
          <w:tcPr>
            <w:tcW w:w="1440" w:type="dxa"/>
            <w:shd w:val="clear" w:color="auto" w:fill="36556C"/>
            <w:vAlign w:val="center"/>
          </w:tcPr>
          <w:p w14:paraId="31EA23EE" w14:textId="77777777" w:rsidR="00957DEA" w:rsidRDefault="00F41E75">
            <w:pPr>
              <w:spacing w:after="0" w:line="252" w:lineRule="auto"/>
            </w:pPr>
            <w:r>
              <w:rPr>
                <w:b/>
                <w:color w:val="FFFFFF"/>
                <w:sz w:val="21"/>
              </w:rPr>
              <w:t>Term</w:t>
            </w:r>
          </w:p>
        </w:tc>
        <w:tc>
          <w:tcPr>
            <w:tcW w:w="7200" w:type="dxa"/>
            <w:shd w:val="clear" w:color="auto" w:fill="36556C"/>
            <w:vAlign w:val="center"/>
          </w:tcPr>
          <w:p w14:paraId="7E712EB5" w14:textId="77777777" w:rsidR="00957DEA" w:rsidRDefault="00F41E75">
            <w:pPr>
              <w:spacing w:after="0" w:line="252" w:lineRule="auto"/>
            </w:pPr>
            <w:r>
              <w:rPr>
                <w:b/>
                <w:color w:val="FFFFFF"/>
                <w:sz w:val="21"/>
              </w:rPr>
              <w:t>Meaning</w:t>
            </w:r>
          </w:p>
        </w:tc>
      </w:tr>
      <w:tr w:rsidR="00957DEA" w14:paraId="34C1315A" w14:textId="77777777">
        <w:trPr>
          <w:cantSplit/>
        </w:trPr>
        <w:tc>
          <w:tcPr>
            <w:tcW w:w="1440" w:type="dxa"/>
            <w:shd w:val="clear" w:color="auto" w:fill="FFFFFF"/>
            <w:vAlign w:val="center"/>
          </w:tcPr>
          <w:p w14:paraId="16C177DA" w14:textId="77777777" w:rsidR="00957DEA" w:rsidRDefault="00F41E75">
            <w:pPr>
              <w:spacing w:after="0" w:line="252" w:lineRule="auto"/>
            </w:pPr>
            <w:r>
              <w:rPr>
                <w:sz w:val="21"/>
              </w:rPr>
              <w:t>API</w:t>
            </w:r>
          </w:p>
        </w:tc>
        <w:tc>
          <w:tcPr>
            <w:tcW w:w="7200" w:type="dxa"/>
            <w:shd w:val="clear" w:color="auto" w:fill="FFFFFF"/>
            <w:vAlign w:val="center"/>
          </w:tcPr>
          <w:p w14:paraId="171FA9C9" w14:textId="77777777" w:rsidR="00957DEA" w:rsidRDefault="00F41E75">
            <w:pPr>
              <w:spacing w:after="0" w:line="252" w:lineRule="auto"/>
            </w:pPr>
            <w:r>
              <w:rPr>
                <w:sz w:val="21"/>
              </w:rPr>
              <w:t>Application programming interface</w:t>
            </w:r>
          </w:p>
        </w:tc>
      </w:tr>
      <w:tr w:rsidR="00957DEA" w14:paraId="7489D887" w14:textId="77777777">
        <w:trPr>
          <w:cantSplit/>
        </w:trPr>
        <w:tc>
          <w:tcPr>
            <w:tcW w:w="1440" w:type="dxa"/>
            <w:shd w:val="clear" w:color="auto" w:fill="F3F6F8"/>
            <w:vAlign w:val="center"/>
          </w:tcPr>
          <w:p w14:paraId="728F1F69" w14:textId="77777777" w:rsidR="00957DEA" w:rsidRDefault="00F41E75">
            <w:pPr>
              <w:spacing w:after="0" w:line="252" w:lineRule="auto"/>
            </w:pPr>
            <w:r>
              <w:rPr>
                <w:sz w:val="21"/>
              </w:rPr>
              <w:t>AUROC</w:t>
            </w:r>
          </w:p>
        </w:tc>
        <w:tc>
          <w:tcPr>
            <w:tcW w:w="7200" w:type="dxa"/>
            <w:shd w:val="clear" w:color="auto" w:fill="F3F6F8"/>
            <w:vAlign w:val="center"/>
          </w:tcPr>
          <w:p w14:paraId="77B4F78D" w14:textId="77777777" w:rsidR="00957DEA" w:rsidRDefault="00F41E75">
            <w:pPr>
              <w:spacing w:after="0" w:line="252" w:lineRule="auto"/>
            </w:pPr>
            <w:r>
              <w:rPr>
                <w:sz w:val="21"/>
              </w:rPr>
              <w:t>Area under the receiver operating characteristic curve</w:t>
            </w:r>
          </w:p>
        </w:tc>
      </w:tr>
      <w:tr w:rsidR="00957DEA" w14:paraId="5DB3B0F2" w14:textId="77777777">
        <w:trPr>
          <w:cantSplit/>
        </w:trPr>
        <w:tc>
          <w:tcPr>
            <w:tcW w:w="1440" w:type="dxa"/>
            <w:shd w:val="clear" w:color="auto" w:fill="FFFFFF"/>
            <w:vAlign w:val="center"/>
          </w:tcPr>
          <w:p w14:paraId="67449A11" w14:textId="77777777" w:rsidR="00957DEA" w:rsidRDefault="00F41E75">
            <w:pPr>
              <w:spacing w:after="0" w:line="252" w:lineRule="auto"/>
            </w:pPr>
            <w:r>
              <w:rPr>
                <w:sz w:val="21"/>
              </w:rPr>
              <w:t>CPU</w:t>
            </w:r>
          </w:p>
        </w:tc>
        <w:tc>
          <w:tcPr>
            <w:tcW w:w="7200" w:type="dxa"/>
            <w:shd w:val="clear" w:color="auto" w:fill="FFFFFF"/>
            <w:vAlign w:val="center"/>
          </w:tcPr>
          <w:p w14:paraId="4DD77516" w14:textId="77777777" w:rsidR="00957DEA" w:rsidRDefault="00F41E75">
            <w:pPr>
              <w:spacing w:after="0" w:line="252" w:lineRule="auto"/>
            </w:pPr>
            <w:r>
              <w:rPr>
                <w:sz w:val="21"/>
              </w:rPr>
              <w:t>Central processing unit</w:t>
            </w:r>
          </w:p>
        </w:tc>
      </w:tr>
      <w:tr w:rsidR="00957DEA" w14:paraId="3FD33122" w14:textId="77777777">
        <w:trPr>
          <w:cantSplit/>
        </w:trPr>
        <w:tc>
          <w:tcPr>
            <w:tcW w:w="1440" w:type="dxa"/>
            <w:shd w:val="clear" w:color="auto" w:fill="F3F6F8"/>
            <w:vAlign w:val="center"/>
          </w:tcPr>
          <w:p w14:paraId="51981997" w14:textId="77777777" w:rsidR="00957DEA" w:rsidRDefault="00F41E75">
            <w:pPr>
              <w:spacing w:after="0" w:line="252" w:lineRule="auto"/>
            </w:pPr>
            <w:r>
              <w:rPr>
                <w:sz w:val="21"/>
              </w:rPr>
              <w:t>DR</w:t>
            </w:r>
          </w:p>
        </w:tc>
        <w:tc>
          <w:tcPr>
            <w:tcW w:w="7200" w:type="dxa"/>
            <w:shd w:val="clear" w:color="auto" w:fill="F3F6F8"/>
            <w:vAlign w:val="center"/>
          </w:tcPr>
          <w:p w14:paraId="531AA25A" w14:textId="77777777" w:rsidR="00957DEA" w:rsidRDefault="00F41E75">
            <w:pPr>
              <w:spacing w:after="0" w:line="252" w:lineRule="auto"/>
            </w:pPr>
            <w:r>
              <w:rPr>
                <w:sz w:val="21"/>
              </w:rPr>
              <w:t>Diabetic retinopathy</w:t>
            </w:r>
          </w:p>
        </w:tc>
      </w:tr>
      <w:tr w:rsidR="00957DEA" w14:paraId="1A85B7E7" w14:textId="77777777">
        <w:trPr>
          <w:cantSplit/>
        </w:trPr>
        <w:tc>
          <w:tcPr>
            <w:tcW w:w="1440" w:type="dxa"/>
            <w:shd w:val="clear" w:color="auto" w:fill="FFFFFF"/>
            <w:vAlign w:val="center"/>
          </w:tcPr>
          <w:p w14:paraId="2410C869" w14:textId="77777777" w:rsidR="00957DEA" w:rsidRDefault="00F41E75">
            <w:pPr>
              <w:spacing w:after="0" w:line="252" w:lineRule="auto"/>
            </w:pPr>
            <w:r>
              <w:rPr>
                <w:sz w:val="21"/>
              </w:rPr>
              <w:t>DTO</w:t>
            </w:r>
          </w:p>
        </w:tc>
        <w:tc>
          <w:tcPr>
            <w:tcW w:w="7200" w:type="dxa"/>
            <w:shd w:val="clear" w:color="auto" w:fill="FFFFFF"/>
            <w:vAlign w:val="center"/>
          </w:tcPr>
          <w:p w14:paraId="32E51C91" w14:textId="77777777" w:rsidR="00957DEA" w:rsidRDefault="00F41E75">
            <w:pPr>
              <w:spacing w:after="0" w:line="252" w:lineRule="auto"/>
            </w:pPr>
            <w:r>
              <w:rPr>
                <w:sz w:val="21"/>
              </w:rPr>
              <w:t>Data transfer object</w:t>
            </w:r>
          </w:p>
        </w:tc>
      </w:tr>
      <w:tr w:rsidR="00957DEA" w14:paraId="3AB516DC" w14:textId="77777777">
        <w:trPr>
          <w:cantSplit/>
        </w:trPr>
        <w:tc>
          <w:tcPr>
            <w:tcW w:w="1440" w:type="dxa"/>
            <w:shd w:val="clear" w:color="auto" w:fill="F3F6F8"/>
            <w:vAlign w:val="center"/>
          </w:tcPr>
          <w:p w14:paraId="16ECC880" w14:textId="77777777" w:rsidR="00957DEA" w:rsidRDefault="00F41E75">
            <w:pPr>
              <w:spacing w:after="0" w:line="252" w:lineRule="auto"/>
            </w:pPr>
            <w:r>
              <w:rPr>
                <w:sz w:val="21"/>
              </w:rPr>
              <w:t>MIME</w:t>
            </w:r>
          </w:p>
        </w:tc>
        <w:tc>
          <w:tcPr>
            <w:tcW w:w="7200" w:type="dxa"/>
            <w:shd w:val="clear" w:color="auto" w:fill="F3F6F8"/>
            <w:vAlign w:val="center"/>
          </w:tcPr>
          <w:p w14:paraId="14D49717" w14:textId="77777777" w:rsidR="00957DEA" w:rsidRDefault="00F41E75">
            <w:pPr>
              <w:spacing w:after="0" w:line="252" w:lineRule="auto"/>
            </w:pPr>
            <w:r>
              <w:rPr>
                <w:sz w:val="21"/>
              </w:rPr>
              <w:t>Multipurpose Internet Mail Extensions</w:t>
            </w:r>
          </w:p>
        </w:tc>
      </w:tr>
      <w:tr w:rsidR="00957DEA" w14:paraId="598FC35F" w14:textId="77777777">
        <w:trPr>
          <w:cantSplit/>
        </w:trPr>
        <w:tc>
          <w:tcPr>
            <w:tcW w:w="1440" w:type="dxa"/>
            <w:shd w:val="clear" w:color="auto" w:fill="FFFFFF"/>
            <w:vAlign w:val="center"/>
          </w:tcPr>
          <w:p w14:paraId="503AD707" w14:textId="77777777" w:rsidR="00957DEA" w:rsidRDefault="00F41E75">
            <w:pPr>
              <w:spacing w:after="0" w:line="252" w:lineRule="auto"/>
            </w:pPr>
            <w:r>
              <w:rPr>
                <w:sz w:val="21"/>
              </w:rPr>
              <w:t>OIDC</w:t>
            </w:r>
          </w:p>
        </w:tc>
        <w:tc>
          <w:tcPr>
            <w:tcW w:w="7200" w:type="dxa"/>
            <w:shd w:val="clear" w:color="auto" w:fill="FFFFFF"/>
            <w:vAlign w:val="center"/>
          </w:tcPr>
          <w:p w14:paraId="7C5810F7" w14:textId="77777777" w:rsidR="00957DEA" w:rsidRDefault="00F41E75">
            <w:pPr>
              <w:spacing w:after="0" w:line="252" w:lineRule="auto"/>
            </w:pPr>
            <w:r>
              <w:rPr>
                <w:sz w:val="21"/>
              </w:rPr>
              <w:t>OpenID Connect</w:t>
            </w:r>
          </w:p>
        </w:tc>
      </w:tr>
      <w:tr w:rsidR="00957DEA" w14:paraId="5937AE63" w14:textId="77777777">
        <w:trPr>
          <w:cantSplit/>
        </w:trPr>
        <w:tc>
          <w:tcPr>
            <w:tcW w:w="1440" w:type="dxa"/>
            <w:shd w:val="clear" w:color="auto" w:fill="F3F6F8"/>
            <w:vAlign w:val="center"/>
          </w:tcPr>
          <w:p w14:paraId="7B470639" w14:textId="77777777" w:rsidR="00957DEA" w:rsidRDefault="00F41E75">
            <w:pPr>
              <w:spacing w:after="0" w:line="252" w:lineRule="auto"/>
            </w:pPr>
            <w:r>
              <w:rPr>
                <w:sz w:val="21"/>
              </w:rPr>
              <w:t>ONNX</w:t>
            </w:r>
          </w:p>
        </w:tc>
        <w:tc>
          <w:tcPr>
            <w:tcW w:w="7200" w:type="dxa"/>
            <w:shd w:val="clear" w:color="auto" w:fill="F3F6F8"/>
            <w:vAlign w:val="center"/>
          </w:tcPr>
          <w:p w14:paraId="6EC6BC6E" w14:textId="77777777" w:rsidR="00957DEA" w:rsidRDefault="00F41E75">
            <w:pPr>
              <w:spacing w:after="0" w:line="252" w:lineRule="auto"/>
            </w:pPr>
            <w:r>
              <w:rPr>
                <w:sz w:val="21"/>
              </w:rPr>
              <w:t>Open Neural Network Exchange</w:t>
            </w:r>
          </w:p>
        </w:tc>
      </w:tr>
      <w:tr w:rsidR="00957DEA" w14:paraId="1AFD9890" w14:textId="77777777">
        <w:trPr>
          <w:cantSplit/>
        </w:trPr>
        <w:tc>
          <w:tcPr>
            <w:tcW w:w="1440" w:type="dxa"/>
            <w:shd w:val="clear" w:color="auto" w:fill="FFFFFF"/>
            <w:vAlign w:val="center"/>
          </w:tcPr>
          <w:p w14:paraId="4829F17E" w14:textId="77777777" w:rsidR="00957DEA" w:rsidRDefault="00F41E75">
            <w:pPr>
              <w:spacing w:after="0" w:line="252" w:lineRule="auto"/>
            </w:pPr>
            <w:r>
              <w:rPr>
                <w:sz w:val="21"/>
              </w:rPr>
              <w:t>ORM</w:t>
            </w:r>
          </w:p>
        </w:tc>
        <w:tc>
          <w:tcPr>
            <w:tcW w:w="7200" w:type="dxa"/>
            <w:shd w:val="clear" w:color="auto" w:fill="FFFFFF"/>
            <w:vAlign w:val="center"/>
          </w:tcPr>
          <w:p w14:paraId="0C224D56" w14:textId="77777777" w:rsidR="00957DEA" w:rsidRDefault="00F41E75">
            <w:pPr>
              <w:spacing w:after="0" w:line="252" w:lineRule="auto"/>
            </w:pPr>
            <w:r>
              <w:rPr>
                <w:sz w:val="21"/>
              </w:rPr>
              <w:t>Object-relational mapper</w:t>
            </w:r>
          </w:p>
        </w:tc>
      </w:tr>
      <w:tr w:rsidR="00957DEA" w14:paraId="0F3DC220" w14:textId="77777777">
        <w:trPr>
          <w:cantSplit/>
        </w:trPr>
        <w:tc>
          <w:tcPr>
            <w:tcW w:w="1440" w:type="dxa"/>
            <w:shd w:val="clear" w:color="auto" w:fill="F3F6F8"/>
            <w:vAlign w:val="center"/>
          </w:tcPr>
          <w:p w14:paraId="0DD28842" w14:textId="77777777" w:rsidR="00957DEA" w:rsidRDefault="00F41E75">
            <w:pPr>
              <w:spacing w:after="0" w:line="252" w:lineRule="auto"/>
            </w:pPr>
            <w:r>
              <w:rPr>
                <w:sz w:val="21"/>
              </w:rPr>
              <w:t>QWK</w:t>
            </w:r>
          </w:p>
        </w:tc>
        <w:tc>
          <w:tcPr>
            <w:tcW w:w="7200" w:type="dxa"/>
            <w:shd w:val="clear" w:color="auto" w:fill="F3F6F8"/>
            <w:vAlign w:val="center"/>
          </w:tcPr>
          <w:p w14:paraId="60C20B70" w14:textId="77777777" w:rsidR="00957DEA" w:rsidRDefault="00F41E75">
            <w:pPr>
              <w:spacing w:after="0" w:line="252" w:lineRule="auto"/>
            </w:pPr>
            <w:r>
              <w:rPr>
                <w:sz w:val="21"/>
              </w:rPr>
              <w:t>Quadratic weighted kappa</w:t>
            </w:r>
          </w:p>
        </w:tc>
      </w:tr>
      <w:tr w:rsidR="00957DEA" w14:paraId="59842370" w14:textId="77777777">
        <w:trPr>
          <w:cantSplit/>
        </w:trPr>
        <w:tc>
          <w:tcPr>
            <w:tcW w:w="1440" w:type="dxa"/>
            <w:shd w:val="clear" w:color="auto" w:fill="FFFFFF"/>
            <w:vAlign w:val="center"/>
          </w:tcPr>
          <w:p w14:paraId="4F4CF175" w14:textId="77777777" w:rsidR="00957DEA" w:rsidRDefault="00F41E75">
            <w:pPr>
              <w:spacing w:after="0" w:line="252" w:lineRule="auto"/>
            </w:pPr>
            <w:r>
              <w:rPr>
                <w:sz w:val="21"/>
              </w:rPr>
              <w:t>RBAC</w:t>
            </w:r>
          </w:p>
        </w:tc>
        <w:tc>
          <w:tcPr>
            <w:tcW w:w="7200" w:type="dxa"/>
            <w:shd w:val="clear" w:color="auto" w:fill="FFFFFF"/>
            <w:vAlign w:val="center"/>
          </w:tcPr>
          <w:p w14:paraId="55D7F94F" w14:textId="77777777" w:rsidR="00957DEA" w:rsidRDefault="00F41E75">
            <w:pPr>
              <w:spacing w:after="0" w:line="252" w:lineRule="auto"/>
            </w:pPr>
            <w:r>
              <w:rPr>
                <w:sz w:val="21"/>
              </w:rPr>
              <w:t>Role-based access control</w:t>
            </w:r>
          </w:p>
        </w:tc>
      </w:tr>
      <w:tr w:rsidR="00957DEA" w14:paraId="5F7B019E" w14:textId="77777777">
        <w:trPr>
          <w:cantSplit/>
        </w:trPr>
        <w:tc>
          <w:tcPr>
            <w:tcW w:w="1440" w:type="dxa"/>
            <w:shd w:val="clear" w:color="auto" w:fill="F3F6F8"/>
            <w:vAlign w:val="center"/>
          </w:tcPr>
          <w:p w14:paraId="3D50746D" w14:textId="77777777" w:rsidR="00957DEA" w:rsidRDefault="00F41E75">
            <w:pPr>
              <w:spacing w:after="0" w:line="252" w:lineRule="auto"/>
            </w:pPr>
            <w:r>
              <w:rPr>
                <w:sz w:val="21"/>
              </w:rPr>
              <w:t>RGB</w:t>
            </w:r>
          </w:p>
        </w:tc>
        <w:tc>
          <w:tcPr>
            <w:tcW w:w="7200" w:type="dxa"/>
            <w:shd w:val="clear" w:color="auto" w:fill="F3F6F8"/>
            <w:vAlign w:val="center"/>
          </w:tcPr>
          <w:p w14:paraId="528F5349" w14:textId="77777777" w:rsidR="00957DEA" w:rsidRDefault="00F41E75">
            <w:pPr>
              <w:spacing w:after="0" w:line="252" w:lineRule="auto"/>
            </w:pPr>
            <w:r>
              <w:rPr>
                <w:sz w:val="21"/>
              </w:rPr>
              <w:t>Red, green and blue image channels</w:t>
            </w:r>
          </w:p>
        </w:tc>
      </w:tr>
      <w:tr w:rsidR="00957DEA" w14:paraId="4AA7CE66" w14:textId="77777777">
        <w:trPr>
          <w:cantSplit/>
        </w:trPr>
        <w:tc>
          <w:tcPr>
            <w:tcW w:w="1440" w:type="dxa"/>
            <w:shd w:val="clear" w:color="auto" w:fill="FFFFFF"/>
            <w:vAlign w:val="center"/>
          </w:tcPr>
          <w:p w14:paraId="0CF9EC09" w14:textId="77777777" w:rsidR="00957DEA" w:rsidRDefault="00F41E75">
            <w:pPr>
              <w:spacing w:after="0" w:line="252" w:lineRule="auto"/>
            </w:pPr>
            <w:r>
              <w:rPr>
                <w:sz w:val="21"/>
              </w:rPr>
              <w:t>SHA-256</w:t>
            </w:r>
          </w:p>
        </w:tc>
        <w:tc>
          <w:tcPr>
            <w:tcW w:w="7200" w:type="dxa"/>
            <w:shd w:val="clear" w:color="auto" w:fill="FFFFFF"/>
            <w:vAlign w:val="center"/>
          </w:tcPr>
          <w:p w14:paraId="6AE0BC61" w14:textId="77777777" w:rsidR="00957DEA" w:rsidRDefault="00F41E75">
            <w:pPr>
              <w:spacing w:after="0" w:line="252" w:lineRule="auto"/>
            </w:pPr>
            <w:r>
              <w:rPr>
                <w:sz w:val="21"/>
              </w:rPr>
              <w:t>Cryptographic digest used for artifact identity</w:t>
            </w:r>
          </w:p>
        </w:tc>
      </w:tr>
    </w:tbl>
    <w:p w14:paraId="22A5EDF5" w14:textId="77777777" w:rsidR="00957DEA" w:rsidRDefault="00957DEA">
      <w:pPr>
        <w:spacing w:after="0" w:line="60" w:lineRule="exact"/>
        <w:jc w:val="both"/>
      </w:pPr>
    </w:p>
    <w:p w14:paraId="52A68DBE" w14:textId="77777777" w:rsidR="00957DEA" w:rsidRDefault="00F41E75">
      <w:pPr>
        <w:jc w:val="both"/>
      </w:pPr>
      <w:r>
        <w:t>Implemented means represented in the reviewed application source. Recorded verification means supported by the retained test evidence dated 29 September 2026. Schema only means declared in Prisma without a complete active screening workflow. Proposed means future engineering work, not an existing capability.</w:t>
      </w:r>
    </w:p>
    <w:p w14:paraId="5A98A5A3" w14:textId="77777777" w:rsidR="00957DEA" w:rsidRDefault="00F41E75">
      <w:pPr>
        <w:jc w:val="both"/>
      </w:pPr>
      <w:r>
        <w:t>The word probability in an API field describes a normalized model score. It does not establish clinical calibration. Clinical accuracy and production suitability are not inferred from successful software tests. Unless stated otherwise, the report concerns source commit 0099145dc14547c30484798042b029fbf58df1eb.</w:t>
      </w:r>
    </w:p>
    <w:p w14:paraId="2D174278" w14:textId="77777777" w:rsidR="00957DEA" w:rsidRDefault="00957DEA">
      <w:pPr>
        <w:sectPr w:rsidR="00957DEA">
          <w:headerReference w:type="default" r:id="rId14"/>
          <w:footerReference w:type="default" r:id="rId15"/>
          <w:pgSz w:w="11905" w:h="16838"/>
          <w:pgMar w:top="1440" w:right="1440" w:bottom="1440" w:left="1800" w:header="648" w:footer="648" w:gutter="0"/>
          <w:pgNumType w:fmt="lowerRoman" w:start="1"/>
          <w:cols w:space="720"/>
          <w:docGrid w:linePitch="360"/>
        </w:sectPr>
      </w:pPr>
    </w:p>
    <w:p w14:paraId="705DD0C7" w14:textId="77777777" w:rsidR="00957DEA" w:rsidRDefault="00F41E75">
      <w:pPr>
        <w:pStyle w:val="Heading1"/>
      </w:pPr>
      <w:bookmarkStart w:id="4" w:name="_Toc241607049"/>
      <w:r>
        <w:lastRenderedPageBreak/>
        <w:t>1 Introduction</w:t>
      </w:r>
      <w:bookmarkEnd w:id="4"/>
    </w:p>
    <w:p w14:paraId="5A1F64AB" w14:textId="77777777" w:rsidR="00957DEA" w:rsidRDefault="00F41E75">
      <w:pPr>
        <w:pStyle w:val="Heading2"/>
      </w:pPr>
      <w:r>
        <w:t>1.1 Background and motivation</w:t>
      </w:r>
    </w:p>
    <w:p w14:paraId="0165D010" w14:textId="77777777" w:rsidR="00957DEA" w:rsidRDefault="00F41E75">
      <w:pPr>
        <w:jc w:val="both"/>
      </w:pPr>
      <w:r>
        <w:t xml:space="preserve">Diabetic retinopathy affects retinal blood vessels and can cause vision loss. Early disease may be asymptomatic, which makes systematic eye assessment important [1]. Research on automated analysis of </w:t>
      </w:r>
      <w:proofErr w:type="gramStart"/>
      <w:r>
        <w:t>retinal</w:t>
      </w:r>
      <w:proofErr w:type="gramEnd"/>
      <w:r>
        <w:t xml:space="preserve"> photographs motivates tools that can support image review, but the availability of an executable model is only one part of a dependable screening workflow.</w:t>
      </w:r>
    </w:p>
    <w:p w14:paraId="39EBA46B" w14:textId="77777777" w:rsidR="00957DEA" w:rsidRDefault="00F41E75">
      <w:pPr>
        <w:jc w:val="both"/>
      </w:pPr>
      <w:r>
        <w:t>An engineering system must preserve the meaning of its inputs and outputs. It needs clear image-validation rules, reproducible preprocessing, identified model artifacts, predictable error handling and an interface that communicates the limits of model evidence. If patient information is involved, identity, consent, authorization, storage and auditing also become essential concerns.</w:t>
      </w:r>
    </w:p>
    <w:p w14:paraId="200F75F7" w14:textId="77777777" w:rsidR="00957DEA" w:rsidRDefault="00F41E75">
      <w:pPr>
        <w:pStyle w:val="Heading2"/>
      </w:pPr>
      <w:r>
        <w:t>1.2 Problem statement</w:t>
      </w:r>
    </w:p>
    <w:p w14:paraId="0C2D428D" w14:textId="77777777" w:rsidR="00957DEA" w:rsidRDefault="00F41E75">
      <w:pPr>
        <w:jc w:val="both"/>
      </w:pPr>
      <w:r>
        <w:t>The project integrates two exported diabetic-retinopathy models whose training and clinical-validation packages have not been supplied. The engineering problem is to expose their inference contracts through a usable research application while preventing implementation details, database plans or model scores from being mistaken for evidence of clinical validity. A second problem is to establish patient-record services without implying that the screening route already creates a longitudinal clinical record.</w:t>
      </w:r>
    </w:p>
    <w:p w14:paraId="3F5EC914" w14:textId="77777777" w:rsidR="00957DEA" w:rsidRDefault="00F41E75">
      <w:pPr>
        <w:pStyle w:val="Heading2"/>
      </w:pPr>
      <w:r>
        <w:t>1.3 Objectives</w:t>
      </w:r>
    </w:p>
    <w:p w14:paraId="3254E466" w14:textId="77777777" w:rsidR="00957DEA" w:rsidRDefault="00F41E75">
      <w:pPr>
        <w:pStyle w:val="ListBullet"/>
        <w:spacing w:after="100"/>
      </w:pPr>
      <w:r>
        <w:t>Implement separate binary and five-level severity inference paths with explicit preprocessing and output validation.</w:t>
      </w:r>
    </w:p>
    <w:p w14:paraId="7DCAF89D" w14:textId="77777777" w:rsidR="00957DEA" w:rsidRDefault="00F41E75">
      <w:pPr>
        <w:pStyle w:val="ListBullet"/>
        <w:spacing w:after="100"/>
      </w:pPr>
      <w:r>
        <w:t>Provide a browser workflow for task selection, upload, result inspection and structured failure messages.</w:t>
      </w:r>
    </w:p>
    <w:p w14:paraId="6EB09DE3" w14:textId="77777777" w:rsidR="00957DEA" w:rsidRDefault="00F41E75">
      <w:pPr>
        <w:pStyle w:val="ListBullet"/>
        <w:spacing w:after="100"/>
      </w:pPr>
      <w:r>
        <w:t xml:space="preserve">Associate each response with artifact and preprocessing </w:t>
      </w:r>
      <w:proofErr w:type="gramStart"/>
      <w:r>
        <w:t>identities, and</w:t>
      </w:r>
      <w:proofErr w:type="gramEnd"/>
      <w:r>
        <w:t xml:space="preserve"> make missing model evidence visible.</w:t>
      </w:r>
    </w:p>
    <w:p w14:paraId="08A5FB3D" w14:textId="77777777" w:rsidR="00957DEA" w:rsidRDefault="00F41E75">
      <w:pPr>
        <w:pStyle w:val="ListBullet"/>
        <w:spacing w:after="100"/>
      </w:pPr>
      <w:r>
        <w:t xml:space="preserve">Provide a development patient-record foundation with permission checks, organization scoping and audit </w:t>
      </w:r>
      <w:proofErr w:type="gramStart"/>
      <w:r>
        <w:t>writes</w:t>
      </w:r>
      <w:proofErr w:type="gramEnd"/>
      <w:r>
        <w:t>.</w:t>
      </w:r>
    </w:p>
    <w:p w14:paraId="62A40AAE" w14:textId="77777777" w:rsidR="00957DEA" w:rsidRDefault="00F41E75">
      <w:pPr>
        <w:pStyle w:val="ListBullet"/>
        <w:spacing w:after="100"/>
      </w:pPr>
      <w:r>
        <w:t xml:space="preserve">Verify selected software boundaries and </w:t>
      </w:r>
      <w:proofErr w:type="gramStart"/>
      <w:r>
        <w:t>document</w:t>
      </w:r>
      <w:proofErr w:type="gramEnd"/>
      <w:r>
        <w:t xml:space="preserve"> the remaining engineering and evaluation work.</w:t>
      </w:r>
    </w:p>
    <w:p w14:paraId="4A3AA5E7" w14:textId="77777777" w:rsidR="00957DEA" w:rsidRDefault="00F41E75">
      <w:pPr>
        <w:pStyle w:val="Heading2"/>
      </w:pPr>
      <w:r>
        <w:t>1.4 Scope</w:t>
      </w:r>
    </w:p>
    <w:p w14:paraId="46FB6FF3" w14:textId="77777777" w:rsidR="00957DEA" w:rsidRDefault="00F41E75">
      <w:pPr>
        <w:jc w:val="both"/>
      </w:pPr>
      <w:r>
        <w:t xml:space="preserve">The report covers the existing web interface, local CPU inference, model registry, patient data-access foundation and declared database schema. It does not describe model training, clinical trial results, validated lesion localization, macular-edema detection or autonomous referral. The name </w:t>
      </w:r>
      <w:proofErr w:type="spellStart"/>
      <w:r>
        <w:t>OpthaEdge</w:t>
      </w:r>
      <w:proofErr w:type="spellEnd"/>
      <w:r>
        <w:t xml:space="preserve"> does not establish on-device or low-power edge performance; inference currently runs in a Node.js server process.</w:t>
      </w:r>
    </w:p>
    <w:p w14:paraId="37029FBC" w14:textId="77777777" w:rsidR="00957DEA" w:rsidRDefault="00F41E75">
      <w:pPr>
        <w:pStyle w:val="Heading1"/>
        <w:pageBreakBefore/>
      </w:pPr>
      <w:bookmarkStart w:id="5" w:name="_Toc241607050"/>
      <w:r>
        <w:lastRenderedPageBreak/>
        <w:t>2 Literature and technical background</w:t>
      </w:r>
      <w:bookmarkEnd w:id="5"/>
    </w:p>
    <w:p w14:paraId="7AB6BCB2" w14:textId="77777777" w:rsidR="00957DEA" w:rsidRDefault="00F41E75">
      <w:pPr>
        <w:jc w:val="both"/>
      </w:pPr>
      <w:r>
        <w:t>Published diabetic-retinopathy studies provide context for the application, but their results are not transferable to the supplied artifacts. The distinction is important because model architecture, preprocessing and label names do not identify the dataset, reference standard or evaluation protocol used to develop a particular model file.</w:t>
      </w:r>
    </w:p>
    <w:p w14:paraId="4F71EADB" w14:textId="77777777" w:rsidR="00957DEA" w:rsidRDefault="00F41E75">
      <w:pPr>
        <w:pStyle w:val="Caption"/>
        <w:keepNext/>
      </w:pPr>
      <w:bookmarkStart w:id="6" w:name="tab2"/>
      <w:r>
        <w:t xml:space="preserve">Table </w:t>
      </w:r>
      <w:proofErr w:type="gramStart"/>
      <w:r>
        <w:t>2  Relevant</w:t>
      </w:r>
      <w:proofErr w:type="gramEnd"/>
      <w:r>
        <w:t xml:space="preserve"> literature and engineering implications</w:t>
      </w:r>
      <w:bookmarkEnd w:id="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800"/>
        <w:gridCol w:w="3312"/>
        <w:gridCol w:w="3528"/>
      </w:tblGrid>
      <w:tr w:rsidR="00957DEA" w14:paraId="5AC47BF0" w14:textId="77777777">
        <w:trPr>
          <w:cantSplit/>
          <w:tblHeader/>
        </w:trPr>
        <w:tc>
          <w:tcPr>
            <w:tcW w:w="1800" w:type="dxa"/>
            <w:shd w:val="clear" w:color="auto" w:fill="36556C"/>
            <w:vAlign w:val="center"/>
          </w:tcPr>
          <w:p w14:paraId="604BA681" w14:textId="77777777" w:rsidR="00957DEA" w:rsidRDefault="00F41E75">
            <w:pPr>
              <w:spacing w:after="0" w:line="252" w:lineRule="auto"/>
            </w:pPr>
            <w:r>
              <w:rPr>
                <w:b/>
                <w:color w:val="FFFFFF"/>
                <w:sz w:val="21"/>
              </w:rPr>
              <w:t>Source</w:t>
            </w:r>
          </w:p>
        </w:tc>
        <w:tc>
          <w:tcPr>
            <w:tcW w:w="3312" w:type="dxa"/>
            <w:shd w:val="clear" w:color="auto" w:fill="36556C"/>
            <w:vAlign w:val="center"/>
          </w:tcPr>
          <w:p w14:paraId="513F7FA0" w14:textId="77777777" w:rsidR="00957DEA" w:rsidRDefault="00F41E75">
            <w:pPr>
              <w:spacing w:after="0" w:line="252" w:lineRule="auto"/>
            </w:pPr>
            <w:r>
              <w:rPr>
                <w:b/>
                <w:color w:val="FFFFFF"/>
                <w:sz w:val="21"/>
              </w:rPr>
              <w:t>Contribution</w:t>
            </w:r>
          </w:p>
        </w:tc>
        <w:tc>
          <w:tcPr>
            <w:tcW w:w="3528" w:type="dxa"/>
            <w:shd w:val="clear" w:color="auto" w:fill="36556C"/>
            <w:vAlign w:val="center"/>
          </w:tcPr>
          <w:p w14:paraId="0C0FF206" w14:textId="77777777" w:rsidR="00957DEA" w:rsidRDefault="00F41E75">
            <w:pPr>
              <w:spacing w:after="0" w:line="252" w:lineRule="auto"/>
            </w:pPr>
            <w:r>
              <w:rPr>
                <w:b/>
                <w:color w:val="FFFFFF"/>
                <w:sz w:val="21"/>
              </w:rPr>
              <w:t xml:space="preserve">Implication for </w:t>
            </w:r>
            <w:proofErr w:type="spellStart"/>
            <w:r>
              <w:rPr>
                <w:b/>
                <w:color w:val="FFFFFF"/>
                <w:sz w:val="21"/>
              </w:rPr>
              <w:t>OpthaEdge</w:t>
            </w:r>
            <w:proofErr w:type="spellEnd"/>
          </w:p>
        </w:tc>
      </w:tr>
      <w:tr w:rsidR="00957DEA" w14:paraId="2A05BBD9" w14:textId="77777777">
        <w:trPr>
          <w:cantSplit/>
        </w:trPr>
        <w:tc>
          <w:tcPr>
            <w:tcW w:w="1800" w:type="dxa"/>
            <w:shd w:val="clear" w:color="auto" w:fill="FFFFFF"/>
            <w:vAlign w:val="center"/>
          </w:tcPr>
          <w:p w14:paraId="3ED38306" w14:textId="77777777" w:rsidR="00957DEA" w:rsidRDefault="00F41E75">
            <w:pPr>
              <w:spacing w:after="0" w:line="252" w:lineRule="auto"/>
            </w:pPr>
            <w:r>
              <w:rPr>
                <w:sz w:val="21"/>
              </w:rPr>
              <w:t>Gulshan et al. [2]</w:t>
            </w:r>
          </w:p>
        </w:tc>
        <w:tc>
          <w:tcPr>
            <w:tcW w:w="3312" w:type="dxa"/>
            <w:shd w:val="clear" w:color="auto" w:fill="FFFFFF"/>
            <w:vAlign w:val="center"/>
          </w:tcPr>
          <w:p w14:paraId="5356590A" w14:textId="77777777" w:rsidR="00957DEA" w:rsidRDefault="00F41E75">
            <w:pPr>
              <w:spacing w:after="0" w:line="252" w:lineRule="auto"/>
            </w:pPr>
            <w:r>
              <w:rPr>
                <w:sz w:val="21"/>
              </w:rPr>
              <w:t>Deep-learning evaluation for referable DR with retinal photographs.</w:t>
            </w:r>
          </w:p>
        </w:tc>
        <w:tc>
          <w:tcPr>
            <w:tcW w:w="3528" w:type="dxa"/>
            <w:shd w:val="clear" w:color="auto" w:fill="FFFFFF"/>
            <w:vAlign w:val="center"/>
          </w:tcPr>
          <w:p w14:paraId="32A2C8FF" w14:textId="77777777" w:rsidR="00957DEA" w:rsidRDefault="00F41E75">
            <w:pPr>
              <w:spacing w:after="0" w:line="252" w:lineRule="auto"/>
            </w:pPr>
            <w:r>
              <w:rPr>
                <w:sz w:val="21"/>
              </w:rPr>
              <w:t>Independent reference-standard data are required.</w:t>
            </w:r>
          </w:p>
        </w:tc>
      </w:tr>
      <w:tr w:rsidR="00957DEA" w14:paraId="22BEDBFB" w14:textId="77777777">
        <w:trPr>
          <w:cantSplit/>
        </w:trPr>
        <w:tc>
          <w:tcPr>
            <w:tcW w:w="1800" w:type="dxa"/>
            <w:shd w:val="clear" w:color="auto" w:fill="F3F6F8"/>
            <w:vAlign w:val="center"/>
          </w:tcPr>
          <w:p w14:paraId="39044C2C" w14:textId="77777777" w:rsidR="00957DEA" w:rsidRDefault="00F41E75">
            <w:pPr>
              <w:spacing w:after="0" w:line="252" w:lineRule="auto"/>
            </w:pPr>
            <w:r>
              <w:rPr>
                <w:sz w:val="21"/>
              </w:rPr>
              <w:t>Ting et al. [3]</w:t>
            </w:r>
          </w:p>
        </w:tc>
        <w:tc>
          <w:tcPr>
            <w:tcW w:w="3312" w:type="dxa"/>
            <w:shd w:val="clear" w:color="auto" w:fill="F3F6F8"/>
            <w:vAlign w:val="center"/>
          </w:tcPr>
          <w:p w14:paraId="74EB13BD" w14:textId="77777777" w:rsidR="00957DEA" w:rsidRDefault="00F41E75">
            <w:pPr>
              <w:spacing w:after="0" w:line="252" w:lineRule="auto"/>
            </w:pPr>
            <w:r>
              <w:rPr>
                <w:sz w:val="21"/>
              </w:rPr>
              <w:t>Evaluation across multiethnic retinal-image datasets.</w:t>
            </w:r>
          </w:p>
        </w:tc>
        <w:tc>
          <w:tcPr>
            <w:tcW w:w="3528" w:type="dxa"/>
            <w:shd w:val="clear" w:color="auto" w:fill="F3F6F8"/>
            <w:vAlign w:val="center"/>
          </w:tcPr>
          <w:p w14:paraId="79613F1B" w14:textId="77777777" w:rsidR="00957DEA" w:rsidRDefault="00F41E75">
            <w:pPr>
              <w:spacing w:after="0" w:line="252" w:lineRule="auto"/>
            </w:pPr>
            <w:r>
              <w:rPr>
                <w:sz w:val="21"/>
              </w:rPr>
              <w:t>Assess population and acquisition-device variation.</w:t>
            </w:r>
          </w:p>
        </w:tc>
      </w:tr>
      <w:tr w:rsidR="00957DEA" w14:paraId="69F6459F" w14:textId="77777777">
        <w:trPr>
          <w:cantSplit/>
        </w:trPr>
        <w:tc>
          <w:tcPr>
            <w:tcW w:w="1800" w:type="dxa"/>
            <w:shd w:val="clear" w:color="auto" w:fill="FFFFFF"/>
            <w:vAlign w:val="center"/>
          </w:tcPr>
          <w:p w14:paraId="0F09F8B0" w14:textId="77777777" w:rsidR="00957DEA" w:rsidRDefault="00F41E75">
            <w:pPr>
              <w:spacing w:after="0" w:line="252" w:lineRule="auto"/>
            </w:pPr>
            <w:r>
              <w:rPr>
                <w:sz w:val="21"/>
              </w:rPr>
              <w:t>Abramoff et al. [4]</w:t>
            </w:r>
          </w:p>
        </w:tc>
        <w:tc>
          <w:tcPr>
            <w:tcW w:w="3312" w:type="dxa"/>
            <w:shd w:val="clear" w:color="auto" w:fill="FFFFFF"/>
            <w:vAlign w:val="center"/>
          </w:tcPr>
          <w:p w14:paraId="0C963CE0" w14:textId="77777777" w:rsidR="00957DEA" w:rsidRDefault="00F41E75">
            <w:pPr>
              <w:spacing w:after="0" w:line="252" w:lineRule="auto"/>
            </w:pPr>
            <w:r>
              <w:rPr>
                <w:sz w:val="21"/>
              </w:rPr>
              <w:t>Prospective assessment of an autonomous DR system in primary care.</w:t>
            </w:r>
          </w:p>
        </w:tc>
        <w:tc>
          <w:tcPr>
            <w:tcW w:w="3528" w:type="dxa"/>
            <w:shd w:val="clear" w:color="auto" w:fill="FFFFFF"/>
            <w:vAlign w:val="center"/>
          </w:tcPr>
          <w:p w14:paraId="7AAA150B" w14:textId="77777777" w:rsidR="00957DEA" w:rsidRDefault="00F41E75">
            <w:pPr>
              <w:spacing w:after="0" w:line="252" w:lineRule="auto"/>
            </w:pPr>
            <w:r>
              <w:rPr>
                <w:sz w:val="21"/>
              </w:rPr>
              <w:t>A deployable workflow needs prospective evidence.</w:t>
            </w:r>
          </w:p>
        </w:tc>
      </w:tr>
      <w:tr w:rsidR="00957DEA" w14:paraId="7C50EA10" w14:textId="77777777">
        <w:trPr>
          <w:cantSplit/>
        </w:trPr>
        <w:tc>
          <w:tcPr>
            <w:tcW w:w="1800" w:type="dxa"/>
            <w:shd w:val="clear" w:color="auto" w:fill="F3F6F8"/>
            <w:vAlign w:val="center"/>
          </w:tcPr>
          <w:p w14:paraId="27D9E411" w14:textId="77777777" w:rsidR="00957DEA" w:rsidRDefault="00F41E75">
            <w:pPr>
              <w:spacing w:after="0" w:line="252" w:lineRule="auto"/>
            </w:pPr>
            <w:r>
              <w:rPr>
                <w:sz w:val="21"/>
              </w:rPr>
              <w:t>Szegedy et al. [5]</w:t>
            </w:r>
          </w:p>
        </w:tc>
        <w:tc>
          <w:tcPr>
            <w:tcW w:w="3312" w:type="dxa"/>
            <w:shd w:val="clear" w:color="auto" w:fill="F3F6F8"/>
            <w:vAlign w:val="center"/>
          </w:tcPr>
          <w:p w14:paraId="6D0F2AF4" w14:textId="77777777" w:rsidR="00957DEA" w:rsidRDefault="00F41E75">
            <w:pPr>
              <w:spacing w:after="0" w:line="252" w:lineRule="auto"/>
            </w:pPr>
            <w:r>
              <w:rPr>
                <w:sz w:val="21"/>
              </w:rPr>
              <w:t>Inception architecture design.</w:t>
            </w:r>
          </w:p>
        </w:tc>
        <w:tc>
          <w:tcPr>
            <w:tcW w:w="3528" w:type="dxa"/>
            <w:shd w:val="clear" w:color="auto" w:fill="F3F6F8"/>
            <w:vAlign w:val="center"/>
          </w:tcPr>
          <w:p w14:paraId="79EFB71E" w14:textId="77777777" w:rsidR="00957DEA" w:rsidRDefault="00F41E75">
            <w:pPr>
              <w:spacing w:after="0" w:line="252" w:lineRule="auto"/>
            </w:pPr>
            <w:r>
              <w:rPr>
                <w:sz w:val="21"/>
              </w:rPr>
              <w:t>Architecture identity does not prove artifact provenance.</w:t>
            </w:r>
          </w:p>
        </w:tc>
      </w:tr>
      <w:tr w:rsidR="00957DEA" w14:paraId="5A6FA50D" w14:textId="77777777">
        <w:trPr>
          <w:cantSplit/>
        </w:trPr>
        <w:tc>
          <w:tcPr>
            <w:tcW w:w="1800" w:type="dxa"/>
            <w:shd w:val="clear" w:color="auto" w:fill="FFFFFF"/>
            <w:vAlign w:val="center"/>
          </w:tcPr>
          <w:p w14:paraId="473064DE" w14:textId="77777777" w:rsidR="00957DEA" w:rsidRDefault="00F41E75">
            <w:pPr>
              <w:spacing w:after="0" w:line="252" w:lineRule="auto"/>
            </w:pPr>
            <w:r>
              <w:rPr>
                <w:sz w:val="21"/>
              </w:rPr>
              <w:t>Guo et al. [6]</w:t>
            </w:r>
          </w:p>
        </w:tc>
        <w:tc>
          <w:tcPr>
            <w:tcW w:w="3312" w:type="dxa"/>
            <w:shd w:val="clear" w:color="auto" w:fill="FFFFFF"/>
            <w:vAlign w:val="center"/>
          </w:tcPr>
          <w:p w14:paraId="269A78A2" w14:textId="77777777" w:rsidR="00957DEA" w:rsidRDefault="00F41E75">
            <w:pPr>
              <w:spacing w:after="0" w:line="252" w:lineRule="auto"/>
            </w:pPr>
            <w:r>
              <w:rPr>
                <w:sz w:val="21"/>
              </w:rPr>
              <w:t>Calibration of neural-network scores.</w:t>
            </w:r>
          </w:p>
        </w:tc>
        <w:tc>
          <w:tcPr>
            <w:tcW w:w="3528" w:type="dxa"/>
            <w:shd w:val="clear" w:color="auto" w:fill="FFFFFF"/>
            <w:vAlign w:val="center"/>
          </w:tcPr>
          <w:p w14:paraId="0F12AC7B" w14:textId="77777777" w:rsidR="00957DEA" w:rsidRDefault="00F41E75">
            <w:pPr>
              <w:spacing w:after="0" w:line="252" w:lineRule="auto"/>
            </w:pPr>
            <w:proofErr w:type="spellStart"/>
            <w:r>
              <w:rPr>
                <w:sz w:val="21"/>
              </w:rPr>
              <w:t>Softmax</w:t>
            </w:r>
            <w:proofErr w:type="spellEnd"/>
            <w:r>
              <w:rPr>
                <w:sz w:val="21"/>
              </w:rPr>
              <w:t xml:space="preserve"> scores require calibration assessment.</w:t>
            </w:r>
          </w:p>
        </w:tc>
      </w:tr>
      <w:tr w:rsidR="00957DEA" w14:paraId="7184531E" w14:textId="77777777">
        <w:trPr>
          <w:cantSplit/>
        </w:trPr>
        <w:tc>
          <w:tcPr>
            <w:tcW w:w="1800" w:type="dxa"/>
            <w:shd w:val="clear" w:color="auto" w:fill="F3F6F8"/>
            <w:vAlign w:val="center"/>
          </w:tcPr>
          <w:p w14:paraId="081BD0AC" w14:textId="77777777" w:rsidR="00957DEA" w:rsidRDefault="00F41E75">
            <w:pPr>
              <w:spacing w:after="0" w:line="252" w:lineRule="auto"/>
            </w:pPr>
            <w:r>
              <w:rPr>
                <w:sz w:val="21"/>
              </w:rPr>
              <w:t>CLAIM and TRIPOD+AI [7, 8]</w:t>
            </w:r>
          </w:p>
        </w:tc>
        <w:tc>
          <w:tcPr>
            <w:tcW w:w="3312" w:type="dxa"/>
            <w:shd w:val="clear" w:color="auto" w:fill="F3F6F8"/>
            <w:vAlign w:val="center"/>
          </w:tcPr>
          <w:p w14:paraId="2E210E02" w14:textId="77777777" w:rsidR="00957DEA" w:rsidRDefault="00F41E75">
            <w:pPr>
              <w:spacing w:after="0" w:line="252" w:lineRule="auto"/>
            </w:pPr>
            <w:r>
              <w:rPr>
                <w:sz w:val="21"/>
              </w:rPr>
              <w:t>Transparent reporting of imaging AI and prediction-model studies.</w:t>
            </w:r>
          </w:p>
        </w:tc>
        <w:tc>
          <w:tcPr>
            <w:tcW w:w="3528" w:type="dxa"/>
            <w:shd w:val="clear" w:color="auto" w:fill="F3F6F8"/>
            <w:vAlign w:val="center"/>
          </w:tcPr>
          <w:p w14:paraId="45232D0E" w14:textId="77777777" w:rsidR="00957DEA" w:rsidRDefault="00F41E75">
            <w:pPr>
              <w:spacing w:after="0" w:line="252" w:lineRule="auto"/>
            </w:pPr>
            <w:r>
              <w:rPr>
                <w:sz w:val="21"/>
              </w:rPr>
              <w:t>Prespecify data, methods, metrics and limitations.</w:t>
            </w:r>
          </w:p>
        </w:tc>
      </w:tr>
    </w:tbl>
    <w:p w14:paraId="7C75885A" w14:textId="77777777" w:rsidR="00957DEA" w:rsidRDefault="00957DEA">
      <w:pPr>
        <w:spacing w:after="0" w:line="60" w:lineRule="exact"/>
        <w:jc w:val="both"/>
      </w:pPr>
    </w:p>
    <w:p w14:paraId="43FCD89C" w14:textId="77777777" w:rsidR="00957DEA" w:rsidRDefault="00F41E75">
      <w:pPr>
        <w:pStyle w:val="Heading2"/>
      </w:pPr>
      <w:r>
        <w:t>2.1 Technical foundations</w:t>
      </w:r>
    </w:p>
    <w:p w14:paraId="560EB283" w14:textId="77777777" w:rsidR="00957DEA" w:rsidRDefault="00F41E75">
      <w:pPr>
        <w:jc w:val="both"/>
      </w:pPr>
      <w:r>
        <w:t xml:space="preserve">A convolutional image classifier transforms image tensors into output scores. In this application, the exported artifacts are consumed through ONNX Runtime, which supplies the Node.js inference binding [9]. The application does not contain a reproducible training pipeline, </w:t>
      </w:r>
      <w:proofErr w:type="gramStart"/>
      <w:r>
        <w:t>dataset manifest</w:t>
      </w:r>
      <w:proofErr w:type="gramEnd"/>
      <w:r>
        <w:t xml:space="preserve"> or learned-weight development history. Consequently, the report describes the observed integration contract rather than reconstructing an unsupported internal network architecture.</w:t>
      </w:r>
    </w:p>
    <w:p w14:paraId="0CE31D44" w14:textId="77777777" w:rsidR="00957DEA" w:rsidRDefault="00F41E75">
      <w:pPr>
        <w:jc w:val="both"/>
      </w:pPr>
      <w:r>
        <w:t xml:space="preserve">Stable </w:t>
      </w:r>
      <w:proofErr w:type="spellStart"/>
      <w:r>
        <w:t>softmax</w:t>
      </w:r>
      <w:proofErr w:type="spellEnd"/>
      <w:r>
        <w:t xml:space="preserve"> converts logits into nonnegative values that sum to one before display rounding. It preserves relative score ordering but does not prove that a reported value reflects the likelihood of clinical correctness. Threshold selection, label ordering and calibration must be evaluated for the exact artifact and intended population [6].</w:t>
      </w:r>
    </w:p>
    <w:p w14:paraId="7FE66CBA" w14:textId="77777777" w:rsidR="00957DEA" w:rsidRDefault="00F41E75">
      <w:pPr>
        <w:pStyle w:val="Heading2"/>
      </w:pPr>
      <w:r>
        <w:t>2.2 Project contribution</w:t>
      </w:r>
    </w:p>
    <w:p w14:paraId="45E61029" w14:textId="77777777" w:rsidR="00957DEA" w:rsidRDefault="00F41E75">
      <w:pPr>
        <w:jc w:val="both"/>
      </w:pPr>
      <w:proofErr w:type="spellStart"/>
      <w:r>
        <w:t>OpthaEdge</w:t>
      </w:r>
      <w:proofErr w:type="spellEnd"/>
      <w:r>
        <w:t xml:space="preserve"> contributes a source-inspectable integration: explicit task branching, file validation, versioned model metadata, structured errors and a visible separation between working research features and deferred clinical services. No superiority </w:t>
      </w:r>
      <w:proofErr w:type="gramStart"/>
      <w:r>
        <w:t>claim</w:t>
      </w:r>
      <w:proofErr w:type="gramEnd"/>
      <w:r>
        <w:t xml:space="preserve"> or numerical comparison with the cited diagnostic systems is made.</w:t>
      </w:r>
    </w:p>
    <w:p w14:paraId="2606C0A6" w14:textId="77777777" w:rsidR="00957DEA" w:rsidRDefault="00F41E75">
      <w:pPr>
        <w:pStyle w:val="Heading1"/>
        <w:pageBreakBefore/>
      </w:pPr>
      <w:bookmarkStart w:id="7" w:name="_Toc241607051"/>
      <w:r>
        <w:lastRenderedPageBreak/>
        <w:t>3 Requirements and feasibility</w:t>
      </w:r>
      <w:bookmarkEnd w:id="7"/>
    </w:p>
    <w:p w14:paraId="6C196C48" w14:textId="77777777" w:rsidR="00957DEA" w:rsidRDefault="00F41E75">
      <w:pPr>
        <w:pStyle w:val="Heading2"/>
      </w:pPr>
      <w:r>
        <w:t>3.1 Actors and operating assumptions</w:t>
      </w:r>
    </w:p>
    <w:p w14:paraId="265BE70A" w14:textId="77777777" w:rsidR="00957DEA" w:rsidRDefault="00F41E75">
      <w:pPr>
        <w:jc w:val="both"/>
      </w:pPr>
      <w:r>
        <w:t xml:space="preserve">The research operator selects a task and submits an image for technical review. A development user with patient </w:t>
      </w:r>
      <w:proofErr w:type="gramStart"/>
      <w:r>
        <w:t>permissions</w:t>
      </w:r>
      <w:proofErr w:type="gramEnd"/>
      <w:r>
        <w:t xml:space="preserve"> can search or create synthetic patient records. A maintainer configures the runtime and inspects model metadata. Production clinical roles are design targets; synthetic development sign-in does not establish a production identity system.</w:t>
      </w:r>
    </w:p>
    <w:p w14:paraId="2EBB3F3A" w14:textId="77777777" w:rsidR="00957DEA" w:rsidRDefault="00F41E75">
      <w:pPr>
        <w:pStyle w:val="Caption"/>
        <w:keepNext/>
      </w:pPr>
      <w:bookmarkStart w:id="8" w:name="tab3"/>
      <w:r>
        <w:t xml:space="preserve">Table </w:t>
      </w:r>
      <w:proofErr w:type="gramStart"/>
      <w:r>
        <w:t>3  Functional</w:t>
      </w:r>
      <w:proofErr w:type="gramEnd"/>
      <w:r>
        <w:t xml:space="preserve"> requirements and implementation status</w:t>
      </w:r>
      <w:bookmarkEnd w:id="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893"/>
        <w:gridCol w:w="4464"/>
        <w:gridCol w:w="3283"/>
      </w:tblGrid>
      <w:tr w:rsidR="00957DEA" w14:paraId="736900A7" w14:textId="77777777">
        <w:trPr>
          <w:cantSplit/>
          <w:tblHeader/>
        </w:trPr>
        <w:tc>
          <w:tcPr>
            <w:tcW w:w="893" w:type="dxa"/>
            <w:shd w:val="clear" w:color="auto" w:fill="36556C"/>
            <w:vAlign w:val="center"/>
          </w:tcPr>
          <w:p w14:paraId="607570AE" w14:textId="77777777" w:rsidR="00957DEA" w:rsidRDefault="00F41E75">
            <w:pPr>
              <w:spacing w:after="0" w:line="252" w:lineRule="auto"/>
            </w:pPr>
            <w:r>
              <w:rPr>
                <w:b/>
                <w:color w:val="FFFFFF"/>
                <w:sz w:val="21"/>
              </w:rPr>
              <w:t>ID</w:t>
            </w:r>
          </w:p>
        </w:tc>
        <w:tc>
          <w:tcPr>
            <w:tcW w:w="4464" w:type="dxa"/>
            <w:shd w:val="clear" w:color="auto" w:fill="36556C"/>
            <w:vAlign w:val="center"/>
          </w:tcPr>
          <w:p w14:paraId="1470B089" w14:textId="77777777" w:rsidR="00957DEA" w:rsidRDefault="00F41E75">
            <w:pPr>
              <w:spacing w:after="0" w:line="252" w:lineRule="auto"/>
            </w:pPr>
            <w:r>
              <w:rPr>
                <w:b/>
                <w:color w:val="FFFFFF"/>
                <w:sz w:val="21"/>
              </w:rPr>
              <w:t>Requirement</w:t>
            </w:r>
          </w:p>
        </w:tc>
        <w:tc>
          <w:tcPr>
            <w:tcW w:w="3283" w:type="dxa"/>
            <w:shd w:val="clear" w:color="auto" w:fill="36556C"/>
            <w:vAlign w:val="center"/>
          </w:tcPr>
          <w:p w14:paraId="42312BC5" w14:textId="77777777" w:rsidR="00957DEA" w:rsidRDefault="00F41E75">
            <w:pPr>
              <w:spacing w:after="0" w:line="252" w:lineRule="auto"/>
            </w:pPr>
            <w:proofErr w:type="gramStart"/>
            <w:r>
              <w:rPr>
                <w:b/>
                <w:color w:val="FFFFFF"/>
                <w:sz w:val="21"/>
              </w:rPr>
              <w:t>Current status</w:t>
            </w:r>
            <w:proofErr w:type="gramEnd"/>
          </w:p>
        </w:tc>
      </w:tr>
      <w:tr w:rsidR="00957DEA" w14:paraId="1F4116AD" w14:textId="77777777">
        <w:trPr>
          <w:cantSplit/>
        </w:trPr>
        <w:tc>
          <w:tcPr>
            <w:tcW w:w="893" w:type="dxa"/>
            <w:shd w:val="clear" w:color="auto" w:fill="FFFFFF"/>
            <w:vAlign w:val="center"/>
          </w:tcPr>
          <w:p w14:paraId="1E4AE993" w14:textId="77777777" w:rsidR="00957DEA" w:rsidRDefault="00F41E75">
            <w:pPr>
              <w:spacing w:after="0" w:line="252" w:lineRule="auto"/>
            </w:pPr>
            <w:r>
              <w:rPr>
                <w:sz w:val="21"/>
              </w:rPr>
              <w:t>FR-01</w:t>
            </w:r>
          </w:p>
        </w:tc>
        <w:tc>
          <w:tcPr>
            <w:tcW w:w="4464" w:type="dxa"/>
            <w:shd w:val="clear" w:color="auto" w:fill="FFFFFF"/>
            <w:vAlign w:val="center"/>
          </w:tcPr>
          <w:p w14:paraId="3AEF7D40" w14:textId="77777777" w:rsidR="00957DEA" w:rsidRDefault="00F41E75">
            <w:pPr>
              <w:spacing w:after="0" w:line="252" w:lineRule="auto"/>
            </w:pPr>
            <w:r>
              <w:rPr>
                <w:sz w:val="21"/>
              </w:rPr>
              <w:t>Select binary or severity task explicitly.</w:t>
            </w:r>
          </w:p>
        </w:tc>
        <w:tc>
          <w:tcPr>
            <w:tcW w:w="3283" w:type="dxa"/>
            <w:shd w:val="clear" w:color="auto" w:fill="FFFFFF"/>
            <w:vAlign w:val="center"/>
          </w:tcPr>
          <w:p w14:paraId="10A4D9B8" w14:textId="77777777" w:rsidR="00957DEA" w:rsidRDefault="00F41E75">
            <w:pPr>
              <w:spacing w:after="0" w:line="252" w:lineRule="auto"/>
            </w:pPr>
            <w:r>
              <w:rPr>
                <w:sz w:val="21"/>
              </w:rPr>
              <w:t>Implemented in client and API.</w:t>
            </w:r>
          </w:p>
        </w:tc>
      </w:tr>
      <w:tr w:rsidR="00957DEA" w14:paraId="7EC571C3" w14:textId="77777777">
        <w:trPr>
          <w:cantSplit/>
        </w:trPr>
        <w:tc>
          <w:tcPr>
            <w:tcW w:w="893" w:type="dxa"/>
            <w:shd w:val="clear" w:color="auto" w:fill="F3F6F8"/>
            <w:vAlign w:val="center"/>
          </w:tcPr>
          <w:p w14:paraId="1F0FB27B" w14:textId="77777777" w:rsidR="00957DEA" w:rsidRDefault="00F41E75">
            <w:pPr>
              <w:spacing w:after="0" w:line="252" w:lineRule="auto"/>
            </w:pPr>
            <w:r>
              <w:rPr>
                <w:sz w:val="21"/>
              </w:rPr>
              <w:t>FR-02</w:t>
            </w:r>
          </w:p>
        </w:tc>
        <w:tc>
          <w:tcPr>
            <w:tcW w:w="4464" w:type="dxa"/>
            <w:shd w:val="clear" w:color="auto" w:fill="F3F6F8"/>
            <w:vAlign w:val="center"/>
          </w:tcPr>
          <w:p w14:paraId="383EE509" w14:textId="77777777" w:rsidR="00957DEA" w:rsidRDefault="00F41E75">
            <w:pPr>
              <w:spacing w:after="0" w:line="252" w:lineRule="auto"/>
            </w:pPr>
            <w:r>
              <w:rPr>
                <w:sz w:val="21"/>
              </w:rPr>
              <w:t>Reject invalid file content, type, size and unreadable dimensions.</w:t>
            </w:r>
          </w:p>
        </w:tc>
        <w:tc>
          <w:tcPr>
            <w:tcW w:w="3283" w:type="dxa"/>
            <w:shd w:val="clear" w:color="auto" w:fill="F3F6F8"/>
            <w:vAlign w:val="center"/>
          </w:tcPr>
          <w:p w14:paraId="5FE567A1" w14:textId="77777777" w:rsidR="00957DEA" w:rsidRDefault="00F41E75">
            <w:pPr>
              <w:spacing w:after="0" w:line="252" w:lineRule="auto"/>
            </w:pPr>
            <w:r>
              <w:rPr>
                <w:sz w:val="21"/>
              </w:rPr>
              <w:t xml:space="preserve">Implemented; </w:t>
            </w:r>
            <w:proofErr w:type="gramStart"/>
            <w:r>
              <w:rPr>
                <w:sz w:val="21"/>
              </w:rPr>
              <w:t>retinal</w:t>
            </w:r>
            <w:proofErr w:type="gramEnd"/>
            <w:r>
              <w:rPr>
                <w:sz w:val="21"/>
              </w:rPr>
              <w:t xml:space="preserve"> quality is not assessed.</w:t>
            </w:r>
          </w:p>
        </w:tc>
      </w:tr>
      <w:tr w:rsidR="00957DEA" w14:paraId="0C0F5B67" w14:textId="77777777">
        <w:trPr>
          <w:cantSplit/>
        </w:trPr>
        <w:tc>
          <w:tcPr>
            <w:tcW w:w="893" w:type="dxa"/>
            <w:shd w:val="clear" w:color="auto" w:fill="FFFFFF"/>
            <w:vAlign w:val="center"/>
          </w:tcPr>
          <w:p w14:paraId="77AA43B7" w14:textId="77777777" w:rsidR="00957DEA" w:rsidRDefault="00F41E75">
            <w:pPr>
              <w:spacing w:after="0" w:line="252" w:lineRule="auto"/>
            </w:pPr>
            <w:r>
              <w:rPr>
                <w:sz w:val="21"/>
              </w:rPr>
              <w:t>FR-03</w:t>
            </w:r>
          </w:p>
        </w:tc>
        <w:tc>
          <w:tcPr>
            <w:tcW w:w="4464" w:type="dxa"/>
            <w:shd w:val="clear" w:color="auto" w:fill="FFFFFF"/>
            <w:vAlign w:val="center"/>
          </w:tcPr>
          <w:p w14:paraId="59F4C9AD" w14:textId="77777777" w:rsidR="00957DEA" w:rsidRDefault="00F41E75">
            <w:pPr>
              <w:spacing w:after="0" w:line="252" w:lineRule="auto"/>
            </w:pPr>
            <w:r>
              <w:rPr>
                <w:sz w:val="21"/>
              </w:rPr>
              <w:t>Apply the preprocessing contract for the selected task.</w:t>
            </w:r>
          </w:p>
        </w:tc>
        <w:tc>
          <w:tcPr>
            <w:tcW w:w="3283" w:type="dxa"/>
            <w:shd w:val="clear" w:color="auto" w:fill="FFFFFF"/>
            <w:vAlign w:val="center"/>
          </w:tcPr>
          <w:p w14:paraId="1EE9D7FA" w14:textId="77777777" w:rsidR="00957DEA" w:rsidRDefault="00F41E75">
            <w:pPr>
              <w:spacing w:after="0" w:line="252" w:lineRule="auto"/>
            </w:pPr>
            <w:r>
              <w:rPr>
                <w:sz w:val="21"/>
              </w:rPr>
              <w:t>Implemented; training correspondence unverified.</w:t>
            </w:r>
          </w:p>
        </w:tc>
      </w:tr>
      <w:tr w:rsidR="00957DEA" w14:paraId="3085A39A" w14:textId="77777777">
        <w:trPr>
          <w:cantSplit/>
        </w:trPr>
        <w:tc>
          <w:tcPr>
            <w:tcW w:w="893" w:type="dxa"/>
            <w:shd w:val="clear" w:color="auto" w:fill="F3F6F8"/>
            <w:vAlign w:val="center"/>
          </w:tcPr>
          <w:p w14:paraId="44324021" w14:textId="77777777" w:rsidR="00957DEA" w:rsidRDefault="00F41E75">
            <w:pPr>
              <w:spacing w:after="0" w:line="252" w:lineRule="auto"/>
            </w:pPr>
            <w:r>
              <w:rPr>
                <w:sz w:val="21"/>
              </w:rPr>
              <w:t>FR-04</w:t>
            </w:r>
          </w:p>
        </w:tc>
        <w:tc>
          <w:tcPr>
            <w:tcW w:w="4464" w:type="dxa"/>
            <w:shd w:val="clear" w:color="auto" w:fill="F3F6F8"/>
            <w:vAlign w:val="center"/>
          </w:tcPr>
          <w:p w14:paraId="56D3174A" w14:textId="77777777" w:rsidR="00957DEA" w:rsidRDefault="00F41E75">
            <w:pPr>
              <w:spacing w:after="0" w:line="252" w:lineRule="auto"/>
            </w:pPr>
            <w:r>
              <w:rPr>
                <w:sz w:val="21"/>
              </w:rPr>
              <w:t>Execute the local artifact and validate output values.</w:t>
            </w:r>
          </w:p>
        </w:tc>
        <w:tc>
          <w:tcPr>
            <w:tcW w:w="3283" w:type="dxa"/>
            <w:shd w:val="clear" w:color="auto" w:fill="F3F6F8"/>
            <w:vAlign w:val="center"/>
          </w:tcPr>
          <w:p w14:paraId="7B3161E6" w14:textId="77777777" w:rsidR="00957DEA" w:rsidRDefault="00F41E75">
            <w:pPr>
              <w:spacing w:after="0" w:line="252" w:lineRule="auto"/>
            </w:pPr>
            <w:r>
              <w:rPr>
                <w:sz w:val="21"/>
              </w:rPr>
              <w:t>Implemented for float32, count and finite values.</w:t>
            </w:r>
          </w:p>
        </w:tc>
      </w:tr>
      <w:tr w:rsidR="00957DEA" w14:paraId="4B2EE7FC" w14:textId="77777777">
        <w:trPr>
          <w:cantSplit/>
        </w:trPr>
        <w:tc>
          <w:tcPr>
            <w:tcW w:w="893" w:type="dxa"/>
            <w:shd w:val="clear" w:color="auto" w:fill="FFFFFF"/>
            <w:vAlign w:val="center"/>
          </w:tcPr>
          <w:p w14:paraId="11E205EB" w14:textId="77777777" w:rsidR="00957DEA" w:rsidRDefault="00F41E75">
            <w:pPr>
              <w:spacing w:after="0" w:line="252" w:lineRule="auto"/>
            </w:pPr>
            <w:r>
              <w:rPr>
                <w:sz w:val="21"/>
              </w:rPr>
              <w:t>FR-05</w:t>
            </w:r>
          </w:p>
        </w:tc>
        <w:tc>
          <w:tcPr>
            <w:tcW w:w="4464" w:type="dxa"/>
            <w:shd w:val="clear" w:color="auto" w:fill="FFFFFF"/>
            <w:vAlign w:val="center"/>
          </w:tcPr>
          <w:p w14:paraId="2709B9FA" w14:textId="77777777" w:rsidR="00957DEA" w:rsidRDefault="00F41E75">
            <w:pPr>
              <w:spacing w:after="0" w:line="252" w:lineRule="auto"/>
            </w:pPr>
            <w:r>
              <w:rPr>
                <w:sz w:val="21"/>
              </w:rPr>
              <w:t>Return model metadata and structured success or error.</w:t>
            </w:r>
          </w:p>
        </w:tc>
        <w:tc>
          <w:tcPr>
            <w:tcW w:w="3283" w:type="dxa"/>
            <w:shd w:val="clear" w:color="auto" w:fill="FFFFFF"/>
            <w:vAlign w:val="center"/>
          </w:tcPr>
          <w:p w14:paraId="3B3068BD" w14:textId="77777777" w:rsidR="00957DEA" w:rsidRDefault="00F41E75">
            <w:pPr>
              <w:spacing w:after="0" w:line="252" w:lineRule="auto"/>
            </w:pPr>
            <w:r>
              <w:rPr>
                <w:sz w:val="21"/>
              </w:rPr>
              <w:t>Implemented discriminated response union.</w:t>
            </w:r>
          </w:p>
        </w:tc>
      </w:tr>
      <w:tr w:rsidR="00957DEA" w14:paraId="631CEC93" w14:textId="77777777">
        <w:trPr>
          <w:cantSplit/>
        </w:trPr>
        <w:tc>
          <w:tcPr>
            <w:tcW w:w="893" w:type="dxa"/>
            <w:shd w:val="clear" w:color="auto" w:fill="F3F6F8"/>
            <w:vAlign w:val="center"/>
          </w:tcPr>
          <w:p w14:paraId="618699C4" w14:textId="77777777" w:rsidR="00957DEA" w:rsidRDefault="00F41E75">
            <w:pPr>
              <w:spacing w:after="0" w:line="252" w:lineRule="auto"/>
            </w:pPr>
            <w:r>
              <w:rPr>
                <w:sz w:val="21"/>
              </w:rPr>
              <w:t>FR-06</w:t>
            </w:r>
          </w:p>
        </w:tc>
        <w:tc>
          <w:tcPr>
            <w:tcW w:w="4464" w:type="dxa"/>
            <w:shd w:val="clear" w:color="auto" w:fill="F3F6F8"/>
            <w:vAlign w:val="center"/>
          </w:tcPr>
          <w:p w14:paraId="03C5F1A3" w14:textId="77777777" w:rsidR="00957DEA" w:rsidRDefault="00F41E75">
            <w:pPr>
              <w:spacing w:after="0" w:line="252" w:lineRule="auto"/>
            </w:pPr>
            <w:r>
              <w:rPr>
                <w:sz w:val="21"/>
              </w:rPr>
              <w:t>Expose model limitations and deployment status.</w:t>
            </w:r>
          </w:p>
        </w:tc>
        <w:tc>
          <w:tcPr>
            <w:tcW w:w="3283" w:type="dxa"/>
            <w:shd w:val="clear" w:color="auto" w:fill="F3F6F8"/>
            <w:vAlign w:val="center"/>
          </w:tcPr>
          <w:p w14:paraId="5BD3B03D" w14:textId="77777777" w:rsidR="00957DEA" w:rsidRDefault="00F41E75">
            <w:pPr>
              <w:spacing w:after="0" w:line="252" w:lineRule="auto"/>
            </w:pPr>
            <w:r>
              <w:rPr>
                <w:sz w:val="21"/>
              </w:rPr>
              <w:t>Implemented registry and information page.</w:t>
            </w:r>
          </w:p>
        </w:tc>
      </w:tr>
      <w:tr w:rsidR="00957DEA" w14:paraId="70C4A0AF" w14:textId="77777777">
        <w:trPr>
          <w:cantSplit/>
        </w:trPr>
        <w:tc>
          <w:tcPr>
            <w:tcW w:w="893" w:type="dxa"/>
            <w:shd w:val="clear" w:color="auto" w:fill="FFFFFF"/>
            <w:vAlign w:val="center"/>
          </w:tcPr>
          <w:p w14:paraId="67ACAA20" w14:textId="77777777" w:rsidR="00957DEA" w:rsidRDefault="00F41E75">
            <w:pPr>
              <w:spacing w:after="0" w:line="252" w:lineRule="auto"/>
            </w:pPr>
            <w:r>
              <w:rPr>
                <w:sz w:val="21"/>
              </w:rPr>
              <w:t>FR-07</w:t>
            </w:r>
          </w:p>
        </w:tc>
        <w:tc>
          <w:tcPr>
            <w:tcW w:w="4464" w:type="dxa"/>
            <w:shd w:val="clear" w:color="auto" w:fill="FFFFFF"/>
            <w:vAlign w:val="center"/>
          </w:tcPr>
          <w:p w14:paraId="66078EF3" w14:textId="77777777" w:rsidR="00957DEA" w:rsidRDefault="00F41E75">
            <w:pPr>
              <w:spacing w:after="0" w:line="252" w:lineRule="auto"/>
            </w:pPr>
            <w:r>
              <w:rPr>
                <w:sz w:val="21"/>
              </w:rPr>
              <w:t>List and create organization-scoped patient records.</w:t>
            </w:r>
          </w:p>
        </w:tc>
        <w:tc>
          <w:tcPr>
            <w:tcW w:w="3283" w:type="dxa"/>
            <w:shd w:val="clear" w:color="auto" w:fill="FFFFFF"/>
            <w:vAlign w:val="center"/>
          </w:tcPr>
          <w:p w14:paraId="4B03EDBF" w14:textId="77777777" w:rsidR="00957DEA" w:rsidRDefault="00F41E75">
            <w:pPr>
              <w:spacing w:after="0" w:line="252" w:lineRule="auto"/>
            </w:pPr>
            <w:r>
              <w:rPr>
                <w:sz w:val="21"/>
              </w:rPr>
              <w:t>Implemented development DAL and server action.</w:t>
            </w:r>
          </w:p>
        </w:tc>
      </w:tr>
      <w:tr w:rsidR="00957DEA" w14:paraId="096DCE29" w14:textId="77777777">
        <w:trPr>
          <w:cantSplit/>
        </w:trPr>
        <w:tc>
          <w:tcPr>
            <w:tcW w:w="893" w:type="dxa"/>
            <w:shd w:val="clear" w:color="auto" w:fill="F3F6F8"/>
            <w:vAlign w:val="center"/>
          </w:tcPr>
          <w:p w14:paraId="425553C8" w14:textId="77777777" w:rsidR="00957DEA" w:rsidRDefault="00F41E75">
            <w:pPr>
              <w:spacing w:after="0" w:line="252" w:lineRule="auto"/>
            </w:pPr>
            <w:r>
              <w:rPr>
                <w:sz w:val="21"/>
              </w:rPr>
              <w:t>FR-08</w:t>
            </w:r>
          </w:p>
        </w:tc>
        <w:tc>
          <w:tcPr>
            <w:tcW w:w="4464" w:type="dxa"/>
            <w:shd w:val="clear" w:color="auto" w:fill="F3F6F8"/>
            <w:vAlign w:val="center"/>
          </w:tcPr>
          <w:p w14:paraId="5E7C0362" w14:textId="77777777" w:rsidR="00957DEA" w:rsidRDefault="00F41E75">
            <w:pPr>
              <w:spacing w:after="0" w:line="252" w:lineRule="auto"/>
            </w:pPr>
            <w:r>
              <w:rPr>
                <w:sz w:val="21"/>
              </w:rPr>
              <w:t>Persist screening images and results to an examination.</w:t>
            </w:r>
          </w:p>
        </w:tc>
        <w:tc>
          <w:tcPr>
            <w:tcW w:w="3283" w:type="dxa"/>
            <w:shd w:val="clear" w:color="auto" w:fill="F3F6F8"/>
            <w:vAlign w:val="center"/>
          </w:tcPr>
          <w:p w14:paraId="569ABDBD" w14:textId="77777777" w:rsidR="00957DEA" w:rsidRDefault="00F41E75">
            <w:pPr>
              <w:spacing w:after="0" w:line="252" w:lineRule="auto"/>
            </w:pPr>
            <w:r>
              <w:rPr>
                <w:sz w:val="21"/>
              </w:rPr>
              <w:t>Schema foundation only.</w:t>
            </w:r>
          </w:p>
        </w:tc>
      </w:tr>
      <w:tr w:rsidR="00957DEA" w14:paraId="6A53AA09" w14:textId="77777777">
        <w:trPr>
          <w:cantSplit/>
        </w:trPr>
        <w:tc>
          <w:tcPr>
            <w:tcW w:w="893" w:type="dxa"/>
            <w:shd w:val="clear" w:color="auto" w:fill="FFFFFF"/>
            <w:vAlign w:val="center"/>
          </w:tcPr>
          <w:p w14:paraId="548AADD8" w14:textId="77777777" w:rsidR="00957DEA" w:rsidRDefault="00F41E75">
            <w:pPr>
              <w:spacing w:after="0" w:line="252" w:lineRule="auto"/>
            </w:pPr>
            <w:r>
              <w:rPr>
                <w:sz w:val="21"/>
              </w:rPr>
              <w:t>FR-09</w:t>
            </w:r>
          </w:p>
        </w:tc>
        <w:tc>
          <w:tcPr>
            <w:tcW w:w="4464" w:type="dxa"/>
            <w:shd w:val="clear" w:color="auto" w:fill="FFFFFF"/>
            <w:vAlign w:val="center"/>
          </w:tcPr>
          <w:p w14:paraId="673C2516" w14:textId="77777777" w:rsidR="00957DEA" w:rsidRDefault="00F41E75">
            <w:pPr>
              <w:spacing w:after="0" w:line="252" w:lineRule="auto"/>
            </w:pPr>
            <w:r>
              <w:rPr>
                <w:sz w:val="21"/>
              </w:rPr>
              <w:t>Approve and sign clinical reviews with amendments.</w:t>
            </w:r>
          </w:p>
        </w:tc>
        <w:tc>
          <w:tcPr>
            <w:tcW w:w="3283" w:type="dxa"/>
            <w:shd w:val="clear" w:color="auto" w:fill="FFFFFF"/>
            <w:vAlign w:val="center"/>
          </w:tcPr>
          <w:p w14:paraId="0967B33C" w14:textId="77777777" w:rsidR="00957DEA" w:rsidRDefault="00F41E75">
            <w:pPr>
              <w:spacing w:after="0" w:line="252" w:lineRule="auto"/>
            </w:pPr>
            <w:r>
              <w:rPr>
                <w:sz w:val="21"/>
              </w:rPr>
              <w:t>Deferred; route disabled.</w:t>
            </w:r>
          </w:p>
        </w:tc>
      </w:tr>
      <w:tr w:rsidR="00957DEA" w14:paraId="6E3211BC" w14:textId="77777777">
        <w:trPr>
          <w:cantSplit/>
        </w:trPr>
        <w:tc>
          <w:tcPr>
            <w:tcW w:w="893" w:type="dxa"/>
            <w:shd w:val="clear" w:color="auto" w:fill="F3F6F8"/>
            <w:vAlign w:val="center"/>
          </w:tcPr>
          <w:p w14:paraId="26AEFFAD" w14:textId="77777777" w:rsidR="00957DEA" w:rsidRDefault="00F41E75">
            <w:pPr>
              <w:spacing w:after="0" w:line="252" w:lineRule="auto"/>
            </w:pPr>
            <w:r>
              <w:rPr>
                <w:sz w:val="21"/>
              </w:rPr>
              <w:t>FR-10</w:t>
            </w:r>
          </w:p>
        </w:tc>
        <w:tc>
          <w:tcPr>
            <w:tcW w:w="4464" w:type="dxa"/>
            <w:shd w:val="clear" w:color="auto" w:fill="F3F6F8"/>
            <w:vAlign w:val="center"/>
          </w:tcPr>
          <w:p w14:paraId="2293529C" w14:textId="77777777" w:rsidR="00957DEA" w:rsidRDefault="00F41E75">
            <w:pPr>
              <w:spacing w:after="0" w:line="252" w:lineRule="auto"/>
            </w:pPr>
            <w:r>
              <w:rPr>
                <w:sz w:val="21"/>
              </w:rPr>
              <w:t>Enforce authorization, consent and model approval on inference.</w:t>
            </w:r>
          </w:p>
        </w:tc>
        <w:tc>
          <w:tcPr>
            <w:tcW w:w="3283" w:type="dxa"/>
            <w:shd w:val="clear" w:color="auto" w:fill="F3F6F8"/>
            <w:vAlign w:val="center"/>
          </w:tcPr>
          <w:p w14:paraId="08D4FE72" w14:textId="77777777" w:rsidR="00957DEA" w:rsidRDefault="00F41E75">
            <w:pPr>
              <w:spacing w:after="0" w:line="252" w:lineRule="auto"/>
            </w:pPr>
            <w:r>
              <w:rPr>
                <w:sz w:val="21"/>
              </w:rPr>
              <w:t>Required future integration.</w:t>
            </w:r>
          </w:p>
        </w:tc>
      </w:tr>
    </w:tbl>
    <w:p w14:paraId="11DF4D97" w14:textId="77777777" w:rsidR="00957DEA" w:rsidRDefault="00957DEA">
      <w:pPr>
        <w:spacing w:after="0" w:line="60" w:lineRule="exact"/>
        <w:jc w:val="both"/>
      </w:pPr>
    </w:p>
    <w:p w14:paraId="3EB049BC" w14:textId="77777777" w:rsidR="00957DEA" w:rsidRDefault="00F41E75">
      <w:pPr>
        <w:pStyle w:val="Heading2"/>
      </w:pPr>
      <w:r>
        <w:t>3.2 Input and output requirements</w:t>
      </w:r>
    </w:p>
    <w:p w14:paraId="0C098DC3" w14:textId="77777777" w:rsidR="00957DEA" w:rsidRDefault="00F41E75">
      <w:pPr>
        <w:jc w:val="both"/>
      </w:pPr>
      <w:r>
        <w:t>The prediction request contains a File entry named image and a mode value equal to binary or severity. The accepted byte formats are JPEG and PNG. The route uses a 10 MiB upload limit and a 50-million-pixel decode limit. A successful response contains a task-specific result, elapsed inference time and model-run metadata. Failed requests return a machine-readable error code and a human-readable message.</w:t>
      </w:r>
    </w:p>
    <w:p w14:paraId="65902ADC" w14:textId="77777777" w:rsidR="00957DEA" w:rsidRDefault="00F41E75">
      <w:pPr>
        <w:jc w:val="both"/>
      </w:pPr>
      <w:r>
        <w:t>Patient identifiers use 3-32 uppercase letters, numbers or hyphens. The server supplies organization scope; client forms cannot select another tenant.</w:t>
      </w:r>
    </w:p>
    <w:p w14:paraId="66C91C87" w14:textId="77777777" w:rsidR="00957DEA" w:rsidRDefault="00F41E75">
      <w:pPr>
        <w:pStyle w:val="Heading2"/>
        <w:pageBreakBefore/>
      </w:pPr>
      <w:r>
        <w:lastRenderedPageBreak/>
        <w:t>3.3 Nonfunctional requirements</w:t>
      </w:r>
    </w:p>
    <w:p w14:paraId="4C584261" w14:textId="77777777" w:rsidR="00957DEA" w:rsidRDefault="00F41E75">
      <w:pPr>
        <w:pStyle w:val="Caption"/>
        <w:keepNext/>
      </w:pPr>
      <w:bookmarkStart w:id="9" w:name="tab4"/>
      <w:r>
        <w:t xml:space="preserve">Table </w:t>
      </w:r>
      <w:proofErr w:type="gramStart"/>
      <w:r>
        <w:t>4  Nonfunctional</w:t>
      </w:r>
      <w:proofErr w:type="gramEnd"/>
      <w:r>
        <w:t xml:space="preserve"> requirements and remaining evidence</w:t>
      </w:r>
      <w:bookmarkEnd w:id="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008"/>
        <w:gridCol w:w="2952"/>
        <w:gridCol w:w="4680"/>
      </w:tblGrid>
      <w:tr w:rsidR="00957DEA" w14:paraId="384FE875" w14:textId="77777777">
        <w:trPr>
          <w:cantSplit/>
          <w:tblHeader/>
        </w:trPr>
        <w:tc>
          <w:tcPr>
            <w:tcW w:w="1008" w:type="dxa"/>
            <w:shd w:val="clear" w:color="auto" w:fill="36556C"/>
            <w:vAlign w:val="center"/>
          </w:tcPr>
          <w:p w14:paraId="70F76D2F" w14:textId="77777777" w:rsidR="00957DEA" w:rsidRDefault="00F41E75">
            <w:pPr>
              <w:spacing w:after="0" w:line="252" w:lineRule="auto"/>
            </w:pPr>
            <w:r>
              <w:rPr>
                <w:b/>
                <w:color w:val="FFFFFF"/>
                <w:sz w:val="21"/>
              </w:rPr>
              <w:t>ID</w:t>
            </w:r>
          </w:p>
        </w:tc>
        <w:tc>
          <w:tcPr>
            <w:tcW w:w="2952" w:type="dxa"/>
            <w:shd w:val="clear" w:color="auto" w:fill="36556C"/>
            <w:vAlign w:val="center"/>
          </w:tcPr>
          <w:p w14:paraId="5F249E21" w14:textId="77777777" w:rsidR="00957DEA" w:rsidRDefault="00F41E75">
            <w:pPr>
              <w:spacing w:after="0" w:line="252" w:lineRule="auto"/>
            </w:pPr>
            <w:r>
              <w:rPr>
                <w:b/>
                <w:color w:val="FFFFFF"/>
                <w:sz w:val="21"/>
              </w:rPr>
              <w:t>Requirement</w:t>
            </w:r>
          </w:p>
        </w:tc>
        <w:tc>
          <w:tcPr>
            <w:tcW w:w="4680" w:type="dxa"/>
            <w:shd w:val="clear" w:color="auto" w:fill="36556C"/>
            <w:vAlign w:val="center"/>
          </w:tcPr>
          <w:p w14:paraId="1AD35426" w14:textId="77777777" w:rsidR="00957DEA" w:rsidRDefault="00F41E75">
            <w:pPr>
              <w:spacing w:after="0" w:line="252" w:lineRule="auto"/>
            </w:pPr>
            <w:r>
              <w:rPr>
                <w:b/>
                <w:color w:val="FFFFFF"/>
                <w:sz w:val="21"/>
              </w:rPr>
              <w:t>Evidence or gap</w:t>
            </w:r>
          </w:p>
        </w:tc>
      </w:tr>
      <w:tr w:rsidR="00957DEA" w14:paraId="048A392A" w14:textId="77777777">
        <w:trPr>
          <w:cantSplit/>
        </w:trPr>
        <w:tc>
          <w:tcPr>
            <w:tcW w:w="1008" w:type="dxa"/>
            <w:shd w:val="clear" w:color="auto" w:fill="FFFFFF"/>
            <w:vAlign w:val="center"/>
          </w:tcPr>
          <w:p w14:paraId="6C95A240" w14:textId="77777777" w:rsidR="00957DEA" w:rsidRDefault="00F41E75">
            <w:pPr>
              <w:spacing w:after="0" w:line="252" w:lineRule="auto"/>
            </w:pPr>
            <w:r>
              <w:rPr>
                <w:sz w:val="21"/>
              </w:rPr>
              <w:t>NFR-01</w:t>
            </w:r>
          </w:p>
        </w:tc>
        <w:tc>
          <w:tcPr>
            <w:tcW w:w="2952" w:type="dxa"/>
            <w:shd w:val="clear" w:color="auto" w:fill="FFFFFF"/>
            <w:vAlign w:val="center"/>
          </w:tcPr>
          <w:p w14:paraId="437E519C" w14:textId="77777777" w:rsidR="00957DEA" w:rsidRDefault="00F41E75">
            <w:pPr>
              <w:spacing w:after="0" w:line="252" w:lineRule="auto"/>
            </w:pPr>
            <w:r>
              <w:rPr>
                <w:sz w:val="21"/>
              </w:rPr>
              <w:t>Reproducible model execution</w:t>
            </w:r>
          </w:p>
        </w:tc>
        <w:tc>
          <w:tcPr>
            <w:tcW w:w="4680" w:type="dxa"/>
            <w:shd w:val="clear" w:color="auto" w:fill="FFFFFF"/>
            <w:vAlign w:val="center"/>
          </w:tcPr>
          <w:p w14:paraId="600D97ED" w14:textId="77777777" w:rsidR="00957DEA" w:rsidRDefault="00F41E75">
            <w:pPr>
              <w:spacing w:after="0" w:line="252" w:lineRule="auto"/>
            </w:pPr>
            <w:r>
              <w:rPr>
                <w:sz w:val="21"/>
              </w:rPr>
              <w:t>Registry identifies artifacts and preprocessing; runtime digest enforcement is absent.</w:t>
            </w:r>
          </w:p>
        </w:tc>
      </w:tr>
      <w:tr w:rsidR="00957DEA" w14:paraId="1BF7E0BF" w14:textId="77777777">
        <w:trPr>
          <w:cantSplit/>
        </w:trPr>
        <w:tc>
          <w:tcPr>
            <w:tcW w:w="1008" w:type="dxa"/>
            <w:shd w:val="clear" w:color="auto" w:fill="F3F6F8"/>
            <w:vAlign w:val="center"/>
          </w:tcPr>
          <w:p w14:paraId="45BFC079" w14:textId="77777777" w:rsidR="00957DEA" w:rsidRDefault="00F41E75">
            <w:pPr>
              <w:spacing w:after="0" w:line="252" w:lineRule="auto"/>
            </w:pPr>
            <w:r>
              <w:rPr>
                <w:sz w:val="21"/>
              </w:rPr>
              <w:t>NFR-02</w:t>
            </w:r>
          </w:p>
        </w:tc>
        <w:tc>
          <w:tcPr>
            <w:tcW w:w="2952" w:type="dxa"/>
            <w:shd w:val="clear" w:color="auto" w:fill="F3F6F8"/>
            <w:vAlign w:val="center"/>
          </w:tcPr>
          <w:p w14:paraId="6847AEFB" w14:textId="77777777" w:rsidR="00957DEA" w:rsidRDefault="00F41E75">
            <w:pPr>
              <w:spacing w:after="0" w:line="252" w:lineRule="auto"/>
            </w:pPr>
            <w:r>
              <w:rPr>
                <w:sz w:val="21"/>
              </w:rPr>
              <w:t>Fail predictably on malformed input</w:t>
            </w:r>
          </w:p>
        </w:tc>
        <w:tc>
          <w:tcPr>
            <w:tcW w:w="4680" w:type="dxa"/>
            <w:shd w:val="clear" w:color="auto" w:fill="F3F6F8"/>
            <w:vAlign w:val="center"/>
          </w:tcPr>
          <w:p w14:paraId="2110C8E6" w14:textId="77777777" w:rsidR="00957DEA" w:rsidRDefault="00F41E75">
            <w:pPr>
              <w:spacing w:after="0" w:line="252" w:lineRule="auto"/>
            </w:pPr>
            <w:r>
              <w:rPr>
                <w:sz w:val="21"/>
              </w:rPr>
              <w:t>Selected unit and HTTP checks passed; transport and adversarial testing remain.</w:t>
            </w:r>
          </w:p>
        </w:tc>
      </w:tr>
      <w:tr w:rsidR="00957DEA" w14:paraId="0D89C4C2" w14:textId="77777777">
        <w:trPr>
          <w:cantSplit/>
        </w:trPr>
        <w:tc>
          <w:tcPr>
            <w:tcW w:w="1008" w:type="dxa"/>
            <w:shd w:val="clear" w:color="auto" w:fill="FFFFFF"/>
            <w:vAlign w:val="center"/>
          </w:tcPr>
          <w:p w14:paraId="0F75B3EA" w14:textId="77777777" w:rsidR="00957DEA" w:rsidRDefault="00F41E75">
            <w:pPr>
              <w:spacing w:after="0" w:line="252" w:lineRule="auto"/>
            </w:pPr>
            <w:r>
              <w:rPr>
                <w:sz w:val="21"/>
              </w:rPr>
              <w:t>NFR-03</w:t>
            </w:r>
          </w:p>
        </w:tc>
        <w:tc>
          <w:tcPr>
            <w:tcW w:w="2952" w:type="dxa"/>
            <w:shd w:val="clear" w:color="auto" w:fill="FFFFFF"/>
            <w:vAlign w:val="center"/>
          </w:tcPr>
          <w:p w14:paraId="3183D826" w14:textId="77777777" w:rsidR="00957DEA" w:rsidRDefault="00F41E75">
            <w:pPr>
              <w:spacing w:after="0" w:line="252" w:lineRule="auto"/>
            </w:pPr>
            <w:r>
              <w:rPr>
                <w:sz w:val="21"/>
              </w:rPr>
              <w:t>Protect patient boundaries</w:t>
            </w:r>
          </w:p>
        </w:tc>
        <w:tc>
          <w:tcPr>
            <w:tcW w:w="4680" w:type="dxa"/>
            <w:shd w:val="clear" w:color="auto" w:fill="FFFFFF"/>
            <w:vAlign w:val="center"/>
          </w:tcPr>
          <w:p w14:paraId="2A07EFDD" w14:textId="77777777" w:rsidR="00957DEA" w:rsidRDefault="00F41E75">
            <w:pPr>
              <w:spacing w:after="0" w:line="252" w:lineRule="auto"/>
            </w:pPr>
            <w:r>
              <w:rPr>
                <w:sz w:val="21"/>
              </w:rPr>
              <w:t>DAL checks permission and organization; complete database isolation testing is not recorded.</w:t>
            </w:r>
          </w:p>
        </w:tc>
      </w:tr>
      <w:tr w:rsidR="00957DEA" w14:paraId="5F258175" w14:textId="77777777">
        <w:trPr>
          <w:cantSplit/>
        </w:trPr>
        <w:tc>
          <w:tcPr>
            <w:tcW w:w="1008" w:type="dxa"/>
            <w:shd w:val="clear" w:color="auto" w:fill="F3F6F8"/>
            <w:vAlign w:val="center"/>
          </w:tcPr>
          <w:p w14:paraId="794E0749" w14:textId="77777777" w:rsidR="00957DEA" w:rsidRDefault="00F41E75">
            <w:pPr>
              <w:spacing w:after="0" w:line="252" w:lineRule="auto"/>
            </w:pPr>
            <w:r>
              <w:rPr>
                <w:sz w:val="21"/>
              </w:rPr>
              <w:t>NFR-04</w:t>
            </w:r>
          </w:p>
        </w:tc>
        <w:tc>
          <w:tcPr>
            <w:tcW w:w="2952" w:type="dxa"/>
            <w:shd w:val="clear" w:color="auto" w:fill="F3F6F8"/>
            <w:vAlign w:val="center"/>
          </w:tcPr>
          <w:p w14:paraId="417A804B" w14:textId="77777777" w:rsidR="00957DEA" w:rsidRDefault="00F41E75">
            <w:pPr>
              <w:spacing w:after="0" w:line="252" w:lineRule="auto"/>
            </w:pPr>
            <w:r>
              <w:rPr>
                <w:sz w:val="21"/>
              </w:rPr>
              <w:t>Maintain understandable result semantics</w:t>
            </w:r>
          </w:p>
        </w:tc>
        <w:tc>
          <w:tcPr>
            <w:tcW w:w="4680" w:type="dxa"/>
            <w:shd w:val="clear" w:color="auto" w:fill="F3F6F8"/>
            <w:vAlign w:val="center"/>
          </w:tcPr>
          <w:p w14:paraId="139891FE" w14:textId="77777777" w:rsidR="00957DEA" w:rsidRDefault="00F41E75">
            <w:pPr>
              <w:spacing w:after="0" w:line="252" w:lineRule="auto"/>
            </w:pPr>
            <w:r>
              <w:rPr>
                <w:sz w:val="21"/>
              </w:rPr>
              <w:t>Research warnings are displayed; scores remain uncalibrated.</w:t>
            </w:r>
          </w:p>
        </w:tc>
      </w:tr>
      <w:tr w:rsidR="00957DEA" w14:paraId="1C5E36BD" w14:textId="77777777">
        <w:trPr>
          <w:cantSplit/>
        </w:trPr>
        <w:tc>
          <w:tcPr>
            <w:tcW w:w="1008" w:type="dxa"/>
            <w:shd w:val="clear" w:color="auto" w:fill="FFFFFF"/>
            <w:vAlign w:val="center"/>
          </w:tcPr>
          <w:p w14:paraId="3CE44A95" w14:textId="77777777" w:rsidR="00957DEA" w:rsidRDefault="00F41E75">
            <w:pPr>
              <w:spacing w:after="0" w:line="252" w:lineRule="auto"/>
            </w:pPr>
            <w:r>
              <w:rPr>
                <w:sz w:val="21"/>
              </w:rPr>
              <w:t>NFR-05</w:t>
            </w:r>
          </w:p>
        </w:tc>
        <w:tc>
          <w:tcPr>
            <w:tcW w:w="2952" w:type="dxa"/>
            <w:shd w:val="clear" w:color="auto" w:fill="FFFFFF"/>
            <w:vAlign w:val="center"/>
          </w:tcPr>
          <w:p w14:paraId="1D0E113F" w14:textId="77777777" w:rsidR="00957DEA" w:rsidRDefault="00F41E75">
            <w:pPr>
              <w:spacing w:after="0" w:line="252" w:lineRule="auto"/>
            </w:pPr>
            <w:r>
              <w:rPr>
                <w:sz w:val="21"/>
              </w:rPr>
              <w:t>Control resource consumption</w:t>
            </w:r>
          </w:p>
        </w:tc>
        <w:tc>
          <w:tcPr>
            <w:tcW w:w="4680" w:type="dxa"/>
            <w:shd w:val="clear" w:color="auto" w:fill="FFFFFF"/>
            <w:vAlign w:val="center"/>
          </w:tcPr>
          <w:p w14:paraId="3FB84C91" w14:textId="77777777" w:rsidR="00957DEA" w:rsidRDefault="00F41E75">
            <w:pPr>
              <w:spacing w:after="0" w:line="252" w:lineRule="auto"/>
            </w:pPr>
            <w:r>
              <w:rPr>
                <w:sz w:val="21"/>
              </w:rPr>
              <w:t>File/pixel limits and cached sessions exist; queue, timeout and load policies are missing.</w:t>
            </w:r>
          </w:p>
        </w:tc>
      </w:tr>
      <w:tr w:rsidR="00957DEA" w14:paraId="0764DA18" w14:textId="77777777">
        <w:trPr>
          <w:cantSplit/>
        </w:trPr>
        <w:tc>
          <w:tcPr>
            <w:tcW w:w="1008" w:type="dxa"/>
            <w:shd w:val="clear" w:color="auto" w:fill="F3F6F8"/>
            <w:vAlign w:val="center"/>
          </w:tcPr>
          <w:p w14:paraId="65669EE4" w14:textId="77777777" w:rsidR="00957DEA" w:rsidRDefault="00F41E75">
            <w:pPr>
              <w:spacing w:after="0" w:line="252" w:lineRule="auto"/>
            </w:pPr>
            <w:r>
              <w:rPr>
                <w:sz w:val="21"/>
              </w:rPr>
              <w:t>NFR-06</w:t>
            </w:r>
          </w:p>
        </w:tc>
        <w:tc>
          <w:tcPr>
            <w:tcW w:w="2952" w:type="dxa"/>
            <w:shd w:val="clear" w:color="auto" w:fill="F3F6F8"/>
            <w:vAlign w:val="center"/>
          </w:tcPr>
          <w:p w14:paraId="2CEA6D71" w14:textId="77777777" w:rsidR="00957DEA" w:rsidRDefault="00F41E75">
            <w:pPr>
              <w:spacing w:after="0" w:line="252" w:lineRule="auto"/>
            </w:pPr>
            <w:r>
              <w:rPr>
                <w:sz w:val="21"/>
              </w:rPr>
              <w:t>Operate and recover reliably</w:t>
            </w:r>
          </w:p>
        </w:tc>
        <w:tc>
          <w:tcPr>
            <w:tcW w:w="4680" w:type="dxa"/>
            <w:shd w:val="clear" w:color="auto" w:fill="F3F6F8"/>
            <w:vAlign w:val="center"/>
          </w:tcPr>
          <w:p w14:paraId="38754F02" w14:textId="77777777" w:rsidR="00957DEA" w:rsidRDefault="00F41E75">
            <w:pPr>
              <w:spacing w:after="0" w:line="252" w:lineRule="auto"/>
            </w:pPr>
            <w:r>
              <w:rPr>
                <w:sz w:val="21"/>
              </w:rPr>
              <w:t>Versioned source exists; monitoring, recovery and rollback exercises are not recorded.</w:t>
            </w:r>
          </w:p>
        </w:tc>
      </w:tr>
    </w:tbl>
    <w:p w14:paraId="430F8071" w14:textId="77777777" w:rsidR="00957DEA" w:rsidRDefault="00957DEA">
      <w:pPr>
        <w:spacing w:after="0" w:line="60" w:lineRule="exact"/>
        <w:jc w:val="both"/>
      </w:pPr>
    </w:p>
    <w:p w14:paraId="44BF51F5" w14:textId="77777777" w:rsidR="00957DEA" w:rsidRDefault="00F41E75">
      <w:pPr>
        <w:pStyle w:val="Heading2"/>
      </w:pPr>
      <w:r>
        <w:t>3.4 Feasibility assessment</w:t>
      </w:r>
    </w:p>
    <w:p w14:paraId="7AB7F4D9" w14:textId="77777777" w:rsidR="00957DEA" w:rsidRDefault="00F41E75">
      <w:pPr>
        <w:jc w:val="both"/>
      </w:pPr>
      <w:r>
        <w:t>Technical feasibility is supported at prototype level by successful artifact execution and the existing browser workflow. The Node.js deployment model accommodates ONNX Runtime, Sharp and local artifact access. This does not establish feasibility on a constrained edge device, a serverless execution limit or an untested operating system.</w:t>
      </w:r>
    </w:p>
    <w:p w14:paraId="7E3928A8" w14:textId="77777777" w:rsidR="00957DEA" w:rsidRDefault="00F41E75">
      <w:pPr>
        <w:jc w:val="both"/>
      </w:pPr>
      <w:r>
        <w:t>Operational feasibility remains conditional. The patient-record foundation provides a useful separation of concerns, but clinical operation would require approved identity, storage, quality assessment, model governance and review processes. A supported screening workflow must define responsibility for unreadable images, missing results and disagreement between an operator and model output.</w:t>
      </w:r>
    </w:p>
    <w:p w14:paraId="71D9B0BC" w14:textId="77777777" w:rsidR="00957DEA" w:rsidRDefault="00F41E75">
      <w:pPr>
        <w:jc w:val="both"/>
      </w:pPr>
      <w:r>
        <w:t>Economic feasibility has not been measured. No cloud bill, maintenance budget, annotation cost or clinician-workload study is available. Local execution may avoid a separate inference API charge, but model maintenance, compute, secure storage, backups, external evaluation and support still create costs. The report therefore gives dependencies rather than invented expenditure estimates.</w:t>
      </w:r>
    </w:p>
    <w:p w14:paraId="475E184E" w14:textId="77777777" w:rsidR="00957DEA" w:rsidRDefault="00F41E75">
      <w:pPr>
        <w:pStyle w:val="Heading2"/>
      </w:pPr>
      <w:r>
        <w:t xml:space="preserve">3.5 </w:t>
      </w:r>
      <w:proofErr w:type="gramStart"/>
      <w:r>
        <w:t>Development</w:t>
      </w:r>
      <w:proofErr w:type="gramEnd"/>
      <w:r>
        <w:t xml:space="preserve"> hardware and software</w:t>
      </w:r>
    </w:p>
    <w:p w14:paraId="7FD7337C" w14:textId="77777777" w:rsidR="00957DEA" w:rsidRDefault="00F41E75">
      <w:pPr>
        <w:jc w:val="both"/>
      </w:pPr>
      <w:r>
        <w:t xml:space="preserve">The retained HTTP verification record identifies Windows, Node.js v25.5.0 and an Intel Core i7-10850H processor with 12 logical processors. These describe the recorded environment, not minimum specifications. The README requires PostgreSQL 15 or newer and a Node.js release supported by the pinned Prisma dependencies. Reproducibility should begin with the </w:t>
      </w:r>
      <w:proofErr w:type="spellStart"/>
      <w:r>
        <w:t>lockfile</w:t>
      </w:r>
      <w:proofErr w:type="spellEnd"/>
      <w:r>
        <w:t xml:space="preserve"> and an approved supported Node release; RAM, GPU, throughput and cold-start requirements have not been benchmarked.</w:t>
      </w:r>
    </w:p>
    <w:p w14:paraId="7DDF235D" w14:textId="77777777" w:rsidR="00957DEA" w:rsidRDefault="00F41E75">
      <w:pPr>
        <w:pStyle w:val="Heading1"/>
        <w:pageBreakBefore/>
      </w:pPr>
      <w:bookmarkStart w:id="10" w:name="_Toc241607052"/>
      <w:r>
        <w:lastRenderedPageBreak/>
        <w:t>4 System design</w:t>
      </w:r>
      <w:bookmarkEnd w:id="10"/>
    </w:p>
    <w:p w14:paraId="745CA8C8" w14:textId="77777777" w:rsidR="00957DEA" w:rsidRDefault="00F41E75">
      <w:pPr>
        <w:pStyle w:val="Heading2"/>
      </w:pPr>
      <w:r>
        <w:t>4.1 Implemented architecture</w:t>
      </w:r>
    </w:p>
    <w:p w14:paraId="21C4068E" w14:textId="77777777" w:rsidR="00957DEA" w:rsidRDefault="00F41E75">
      <w:pPr>
        <w:jc w:val="both"/>
      </w:pPr>
      <w:r>
        <w:t>Figure 1 separates research inference from patient-record services. The client screening component calls a Node.js route that uses local model files. Patient requests instead pass through session-derived authorization and a server-only data-access layer. The screening route does not currently enter the patient transaction or persist an examination.</w:t>
      </w:r>
    </w:p>
    <w:p w14:paraId="783C3FD6" w14:textId="77777777" w:rsidR="00957DEA" w:rsidRDefault="00F41E75">
      <w:pPr>
        <w:keepNext/>
        <w:spacing w:after="60"/>
        <w:jc w:val="center"/>
      </w:pPr>
      <w:r>
        <w:rPr>
          <w:noProof/>
        </w:rPr>
        <w:drawing>
          <wp:inline distT="0" distB="0" distL="0" distR="0" wp14:anchorId="7C61B233" wp14:editId="4AFE4AD5">
            <wp:extent cx="4023360" cy="4023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6"/>
                    <a:stretch>
                      <a:fillRect/>
                    </a:stretch>
                  </pic:blipFill>
                  <pic:spPr>
                    <a:xfrm>
                      <a:off x="0" y="0"/>
                      <a:ext cx="4023360" cy="4023360"/>
                    </a:xfrm>
                    <a:prstGeom prst="rect">
                      <a:avLst/>
                    </a:prstGeom>
                  </pic:spPr>
                </pic:pic>
              </a:graphicData>
            </a:graphic>
          </wp:inline>
        </w:drawing>
      </w:r>
    </w:p>
    <w:p w14:paraId="3A69F52C" w14:textId="77777777" w:rsidR="00957DEA" w:rsidRDefault="00F41E75">
      <w:pPr>
        <w:pStyle w:val="Caption"/>
        <w:keepLines/>
      </w:pPr>
      <w:bookmarkStart w:id="11" w:name="fig1"/>
      <w:r>
        <w:t xml:space="preserve">Figure </w:t>
      </w:r>
      <w:proofErr w:type="gramStart"/>
      <w:r>
        <w:t>1  Implemented</w:t>
      </w:r>
      <w:proofErr w:type="gramEnd"/>
      <w:r>
        <w:t xml:space="preserve"> architecture and planned services</w:t>
      </w:r>
      <w:bookmarkEnd w:id="11"/>
    </w:p>
    <w:p w14:paraId="0DEF595A" w14:textId="77777777" w:rsidR="00957DEA" w:rsidRDefault="00F41E75">
      <w:pPr>
        <w:jc w:val="both"/>
      </w:pPr>
      <w:r>
        <w:t xml:space="preserve">The model loader caches both a successfully created session and an in-progress initialization promise. Concurrent first-use callers can share initialization within one process. Failed initialization clears the promise so a later call can </w:t>
      </w:r>
      <w:proofErr w:type="gramStart"/>
      <w:r>
        <w:t>retry</w:t>
      </w:r>
      <w:proofErr w:type="gramEnd"/>
      <w:r>
        <w:t>. This mechanism does not provide a global cache, workload queue or resource limit across multiple server processes.</w:t>
      </w:r>
    </w:p>
    <w:p w14:paraId="3243864C" w14:textId="77777777" w:rsidR="00957DEA" w:rsidRDefault="00F41E75">
      <w:pPr>
        <w:pStyle w:val="Heading2"/>
        <w:pageBreakBefore/>
      </w:pPr>
      <w:r>
        <w:lastRenderedPageBreak/>
        <w:t>4.2 Request sequence and data flow</w:t>
      </w:r>
    </w:p>
    <w:p w14:paraId="6383D8B7" w14:textId="77777777" w:rsidR="00957DEA" w:rsidRDefault="00F41E75">
      <w:pPr>
        <w:jc w:val="both"/>
      </w:pPr>
      <w:r>
        <w:t>Figure 2 follows the successful inference path. Validation failures stop processing before model execution where possible. Execution or decoding failures produce structured errors. Input file validation concerns technical content and size; it does not classify retinal quality or clinical suitability.</w:t>
      </w:r>
    </w:p>
    <w:p w14:paraId="541DCCC8" w14:textId="77777777" w:rsidR="00957DEA" w:rsidRDefault="00F41E75">
      <w:pPr>
        <w:keepNext/>
        <w:spacing w:after="60"/>
        <w:jc w:val="center"/>
      </w:pPr>
      <w:r>
        <w:rPr>
          <w:noProof/>
        </w:rPr>
        <w:drawing>
          <wp:inline distT="0" distB="0" distL="0" distR="0" wp14:anchorId="1889B468" wp14:editId="75DACA40">
            <wp:extent cx="5486400" cy="32134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7"/>
                    <a:stretch>
                      <a:fillRect/>
                    </a:stretch>
                  </pic:blipFill>
                  <pic:spPr>
                    <a:xfrm>
                      <a:off x="0" y="0"/>
                      <a:ext cx="5486400" cy="3213462"/>
                    </a:xfrm>
                    <a:prstGeom prst="rect">
                      <a:avLst/>
                    </a:prstGeom>
                  </pic:spPr>
                </pic:pic>
              </a:graphicData>
            </a:graphic>
          </wp:inline>
        </w:drawing>
      </w:r>
    </w:p>
    <w:p w14:paraId="1645E881" w14:textId="77777777" w:rsidR="00957DEA" w:rsidRDefault="00F41E75">
      <w:pPr>
        <w:pStyle w:val="Caption"/>
        <w:keepLines/>
      </w:pPr>
      <w:bookmarkStart w:id="12" w:name="fig2"/>
      <w:r>
        <w:t xml:space="preserve">Figure </w:t>
      </w:r>
      <w:proofErr w:type="gramStart"/>
      <w:r>
        <w:t>2  Sequence</w:t>
      </w:r>
      <w:proofErr w:type="gramEnd"/>
      <w:r>
        <w:t xml:space="preserve"> of a research prediction request</w:t>
      </w:r>
      <w:bookmarkEnd w:id="12"/>
    </w:p>
    <w:p w14:paraId="12F55A28" w14:textId="77777777" w:rsidR="00957DEA" w:rsidRDefault="00F41E75">
      <w:pPr>
        <w:pStyle w:val="Heading2"/>
      </w:pPr>
      <w:r>
        <w:t>Data-flow boundaries</w:t>
      </w:r>
    </w:p>
    <w:p w14:paraId="69907A55" w14:textId="77777777" w:rsidR="00957DEA" w:rsidRDefault="00F41E75">
      <w:pPr>
        <w:pStyle w:val="Caption"/>
        <w:keepNext/>
      </w:pPr>
      <w:bookmarkStart w:id="13" w:name="tab5"/>
      <w:r>
        <w:t xml:space="preserve">Table </w:t>
      </w:r>
      <w:proofErr w:type="gramStart"/>
      <w:r>
        <w:t>5  Data</w:t>
      </w:r>
      <w:proofErr w:type="gramEnd"/>
      <w:r>
        <w:t xml:space="preserve"> flows and persistence boundaries</w:t>
      </w:r>
      <w:bookmarkEnd w:id="1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2232"/>
        <w:gridCol w:w="2520"/>
        <w:gridCol w:w="3888"/>
      </w:tblGrid>
      <w:tr w:rsidR="00957DEA" w14:paraId="4FED764A" w14:textId="77777777">
        <w:trPr>
          <w:cantSplit/>
          <w:tblHeader/>
        </w:trPr>
        <w:tc>
          <w:tcPr>
            <w:tcW w:w="2232" w:type="dxa"/>
            <w:shd w:val="clear" w:color="auto" w:fill="36556C"/>
            <w:vAlign w:val="center"/>
          </w:tcPr>
          <w:p w14:paraId="66B20BDB" w14:textId="77777777" w:rsidR="00957DEA" w:rsidRDefault="00F41E75">
            <w:pPr>
              <w:spacing w:after="0" w:line="252" w:lineRule="auto"/>
            </w:pPr>
            <w:r>
              <w:rPr>
                <w:b/>
                <w:color w:val="FFFFFF"/>
                <w:sz w:val="21"/>
              </w:rPr>
              <w:t>Flow</w:t>
            </w:r>
          </w:p>
        </w:tc>
        <w:tc>
          <w:tcPr>
            <w:tcW w:w="2520" w:type="dxa"/>
            <w:shd w:val="clear" w:color="auto" w:fill="36556C"/>
            <w:vAlign w:val="center"/>
          </w:tcPr>
          <w:p w14:paraId="577DCFDC" w14:textId="77777777" w:rsidR="00957DEA" w:rsidRDefault="00F41E75">
            <w:pPr>
              <w:spacing w:after="0" w:line="252" w:lineRule="auto"/>
            </w:pPr>
            <w:r>
              <w:rPr>
                <w:b/>
                <w:color w:val="FFFFFF"/>
                <w:sz w:val="21"/>
              </w:rPr>
              <w:t>Data</w:t>
            </w:r>
          </w:p>
        </w:tc>
        <w:tc>
          <w:tcPr>
            <w:tcW w:w="3888" w:type="dxa"/>
            <w:shd w:val="clear" w:color="auto" w:fill="36556C"/>
            <w:vAlign w:val="center"/>
          </w:tcPr>
          <w:p w14:paraId="109C1C11" w14:textId="77777777" w:rsidR="00957DEA" w:rsidRDefault="00F41E75">
            <w:pPr>
              <w:spacing w:after="0" w:line="252" w:lineRule="auto"/>
            </w:pPr>
            <w:r>
              <w:rPr>
                <w:b/>
                <w:color w:val="FFFFFF"/>
                <w:sz w:val="21"/>
              </w:rPr>
              <w:t>Current handling</w:t>
            </w:r>
          </w:p>
        </w:tc>
      </w:tr>
      <w:tr w:rsidR="00957DEA" w14:paraId="0510D970" w14:textId="77777777">
        <w:trPr>
          <w:cantSplit/>
        </w:trPr>
        <w:tc>
          <w:tcPr>
            <w:tcW w:w="2232" w:type="dxa"/>
            <w:shd w:val="clear" w:color="auto" w:fill="FFFFFF"/>
            <w:vAlign w:val="center"/>
          </w:tcPr>
          <w:p w14:paraId="63DFE4F9" w14:textId="77777777" w:rsidR="00957DEA" w:rsidRDefault="00F41E75">
            <w:pPr>
              <w:spacing w:after="0" w:line="252" w:lineRule="auto"/>
            </w:pPr>
            <w:r>
              <w:rPr>
                <w:sz w:val="21"/>
              </w:rPr>
              <w:t>Browser to route</w:t>
            </w:r>
          </w:p>
        </w:tc>
        <w:tc>
          <w:tcPr>
            <w:tcW w:w="2520" w:type="dxa"/>
            <w:shd w:val="clear" w:color="auto" w:fill="FFFFFF"/>
            <w:vAlign w:val="center"/>
          </w:tcPr>
          <w:p w14:paraId="1F601A79" w14:textId="77777777" w:rsidR="00957DEA" w:rsidRDefault="00F41E75">
            <w:pPr>
              <w:spacing w:after="0" w:line="252" w:lineRule="auto"/>
            </w:pPr>
            <w:r>
              <w:rPr>
                <w:sz w:val="21"/>
              </w:rPr>
              <w:t>Multipart file and selected mode</w:t>
            </w:r>
          </w:p>
        </w:tc>
        <w:tc>
          <w:tcPr>
            <w:tcW w:w="3888" w:type="dxa"/>
            <w:shd w:val="clear" w:color="auto" w:fill="FFFFFF"/>
            <w:vAlign w:val="center"/>
          </w:tcPr>
          <w:p w14:paraId="44E44AA8" w14:textId="77777777" w:rsidR="00957DEA" w:rsidRDefault="00F41E75">
            <w:pPr>
              <w:spacing w:after="0" w:line="252" w:lineRule="auto"/>
            </w:pPr>
            <w:r>
              <w:rPr>
                <w:sz w:val="21"/>
              </w:rPr>
              <w:t>Received and parsed by Node.js route.</w:t>
            </w:r>
          </w:p>
        </w:tc>
      </w:tr>
      <w:tr w:rsidR="00957DEA" w14:paraId="2EC9B79E" w14:textId="77777777">
        <w:trPr>
          <w:cantSplit/>
        </w:trPr>
        <w:tc>
          <w:tcPr>
            <w:tcW w:w="2232" w:type="dxa"/>
            <w:shd w:val="clear" w:color="auto" w:fill="F3F6F8"/>
            <w:vAlign w:val="center"/>
          </w:tcPr>
          <w:p w14:paraId="72725F52" w14:textId="77777777" w:rsidR="00957DEA" w:rsidRDefault="00F41E75">
            <w:pPr>
              <w:spacing w:after="0" w:line="252" w:lineRule="auto"/>
            </w:pPr>
            <w:r>
              <w:rPr>
                <w:sz w:val="21"/>
              </w:rPr>
              <w:t>Route to preprocessing</w:t>
            </w:r>
          </w:p>
        </w:tc>
        <w:tc>
          <w:tcPr>
            <w:tcW w:w="2520" w:type="dxa"/>
            <w:shd w:val="clear" w:color="auto" w:fill="F3F6F8"/>
            <w:vAlign w:val="center"/>
          </w:tcPr>
          <w:p w14:paraId="28BFD17D" w14:textId="77777777" w:rsidR="00957DEA" w:rsidRDefault="00F41E75">
            <w:pPr>
              <w:spacing w:after="0" w:line="252" w:lineRule="auto"/>
            </w:pPr>
            <w:r>
              <w:rPr>
                <w:sz w:val="21"/>
              </w:rPr>
              <w:t>Image bytes</w:t>
            </w:r>
          </w:p>
        </w:tc>
        <w:tc>
          <w:tcPr>
            <w:tcW w:w="3888" w:type="dxa"/>
            <w:shd w:val="clear" w:color="auto" w:fill="F3F6F8"/>
            <w:vAlign w:val="center"/>
          </w:tcPr>
          <w:p w14:paraId="61D47642" w14:textId="77777777" w:rsidR="00957DEA" w:rsidRDefault="00F41E75">
            <w:pPr>
              <w:spacing w:after="0" w:line="252" w:lineRule="auto"/>
            </w:pPr>
            <w:r>
              <w:rPr>
                <w:sz w:val="21"/>
              </w:rPr>
              <w:t>Decoded and resized in server memory.</w:t>
            </w:r>
          </w:p>
        </w:tc>
      </w:tr>
      <w:tr w:rsidR="00957DEA" w14:paraId="0655B93A" w14:textId="77777777">
        <w:trPr>
          <w:cantSplit/>
        </w:trPr>
        <w:tc>
          <w:tcPr>
            <w:tcW w:w="2232" w:type="dxa"/>
            <w:shd w:val="clear" w:color="auto" w:fill="FFFFFF"/>
            <w:vAlign w:val="center"/>
          </w:tcPr>
          <w:p w14:paraId="0B95E29F" w14:textId="77777777" w:rsidR="00957DEA" w:rsidRDefault="00F41E75">
            <w:pPr>
              <w:spacing w:after="0" w:line="252" w:lineRule="auto"/>
            </w:pPr>
            <w:r>
              <w:rPr>
                <w:sz w:val="21"/>
              </w:rPr>
              <w:t>Preprocessing to model</w:t>
            </w:r>
          </w:p>
        </w:tc>
        <w:tc>
          <w:tcPr>
            <w:tcW w:w="2520" w:type="dxa"/>
            <w:shd w:val="clear" w:color="auto" w:fill="FFFFFF"/>
            <w:vAlign w:val="center"/>
          </w:tcPr>
          <w:p w14:paraId="1023A669" w14:textId="77777777" w:rsidR="00957DEA" w:rsidRDefault="00F41E75">
            <w:pPr>
              <w:spacing w:after="0" w:line="252" w:lineRule="auto"/>
            </w:pPr>
            <w:r>
              <w:rPr>
                <w:sz w:val="21"/>
              </w:rPr>
              <w:t>Float32 channel-first tensor</w:t>
            </w:r>
          </w:p>
        </w:tc>
        <w:tc>
          <w:tcPr>
            <w:tcW w:w="3888" w:type="dxa"/>
            <w:shd w:val="clear" w:color="auto" w:fill="FFFFFF"/>
            <w:vAlign w:val="center"/>
          </w:tcPr>
          <w:p w14:paraId="42B3C9E9" w14:textId="77777777" w:rsidR="00957DEA" w:rsidRDefault="00F41E75">
            <w:pPr>
              <w:spacing w:after="0" w:line="252" w:lineRule="auto"/>
            </w:pPr>
            <w:r>
              <w:rPr>
                <w:sz w:val="21"/>
              </w:rPr>
              <w:t>Passed to the selected CPU session.</w:t>
            </w:r>
          </w:p>
        </w:tc>
      </w:tr>
      <w:tr w:rsidR="00957DEA" w14:paraId="3F9821EF" w14:textId="77777777">
        <w:trPr>
          <w:cantSplit/>
        </w:trPr>
        <w:tc>
          <w:tcPr>
            <w:tcW w:w="2232" w:type="dxa"/>
            <w:shd w:val="clear" w:color="auto" w:fill="F3F6F8"/>
            <w:vAlign w:val="center"/>
          </w:tcPr>
          <w:p w14:paraId="21AFA7C9" w14:textId="77777777" w:rsidR="00957DEA" w:rsidRDefault="00F41E75">
            <w:pPr>
              <w:spacing w:after="0" w:line="252" w:lineRule="auto"/>
            </w:pPr>
            <w:r>
              <w:rPr>
                <w:sz w:val="21"/>
              </w:rPr>
              <w:t>Model to decoder</w:t>
            </w:r>
          </w:p>
        </w:tc>
        <w:tc>
          <w:tcPr>
            <w:tcW w:w="2520" w:type="dxa"/>
            <w:shd w:val="clear" w:color="auto" w:fill="F3F6F8"/>
            <w:vAlign w:val="center"/>
          </w:tcPr>
          <w:p w14:paraId="6AC488F5" w14:textId="77777777" w:rsidR="00957DEA" w:rsidRDefault="00F41E75">
            <w:pPr>
              <w:spacing w:after="0" w:line="252" w:lineRule="auto"/>
            </w:pPr>
            <w:r>
              <w:rPr>
                <w:sz w:val="21"/>
              </w:rPr>
              <w:t>Two or five logits</w:t>
            </w:r>
          </w:p>
        </w:tc>
        <w:tc>
          <w:tcPr>
            <w:tcW w:w="3888" w:type="dxa"/>
            <w:shd w:val="clear" w:color="auto" w:fill="F3F6F8"/>
            <w:vAlign w:val="center"/>
          </w:tcPr>
          <w:p w14:paraId="10C70F06" w14:textId="77777777" w:rsidR="00957DEA" w:rsidRDefault="00F41E75">
            <w:pPr>
              <w:spacing w:after="0" w:line="252" w:lineRule="auto"/>
            </w:pPr>
            <w:r>
              <w:rPr>
                <w:sz w:val="21"/>
              </w:rPr>
              <w:t xml:space="preserve">Count and finite-value checks; stable </w:t>
            </w:r>
            <w:proofErr w:type="spellStart"/>
            <w:r>
              <w:rPr>
                <w:sz w:val="21"/>
              </w:rPr>
              <w:t>softmax</w:t>
            </w:r>
            <w:proofErr w:type="spellEnd"/>
            <w:r>
              <w:rPr>
                <w:sz w:val="21"/>
              </w:rPr>
              <w:t>.</w:t>
            </w:r>
          </w:p>
        </w:tc>
      </w:tr>
      <w:tr w:rsidR="00957DEA" w14:paraId="3BFD28A6" w14:textId="77777777">
        <w:trPr>
          <w:cantSplit/>
        </w:trPr>
        <w:tc>
          <w:tcPr>
            <w:tcW w:w="2232" w:type="dxa"/>
            <w:shd w:val="clear" w:color="auto" w:fill="FFFFFF"/>
            <w:vAlign w:val="center"/>
          </w:tcPr>
          <w:p w14:paraId="4A5AB5F9" w14:textId="77777777" w:rsidR="00957DEA" w:rsidRDefault="00F41E75">
            <w:pPr>
              <w:spacing w:after="0" w:line="252" w:lineRule="auto"/>
            </w:pPr>
            <w:r>
              <w:rPr>
                <w:sz w:val="21"/>
              </w:rPr>
              <w:t>Route to browser</w:t>
            </w:r>
          </w:p>
        </w:tc>
        <w:tc>
          <w:tcPr>
            <w:tcW w:w="2520" w:type="dxa"/>
            <w:shd w:val="clear" w:color="auto" w:fill="FFFFFF"/>
            <w:vAlign w:val="center"/>
          </w:tcPr>
          <w:p w14:paraId="1503FDBB" w14:textId="77777777" w:rsidR="00957DEA" w:rsidRDefault="00F41E75">
            <w:pPr>
              <w:spacing w:after="0" w:line="252" w:lineRule="auto"/>
            </w:pPr>
            <w:r>
              <w:rPr>
                <w:sz w:val="21"/>
              </w:rPr>
              <w:t>Result, elapsed time, model metadata</w:t>
            </w:r>
          </w:p>
        </w:tc>
        <w:tc>
          <w:tcPr>
            <w:tcW w:w="3888" w:type="dxa"/>
            <w:shd w:val="clear" w:color="auto" w:fill="FFFFFF"/>
            <w:vAlign w:val="center"/>
          </w:tcPr>
          <w:p w14:paraId="5529B477" w14:textId="77777777" w:rsidR="00957DEA" w:rsidRDefault="00F41E75">
            <w:pPr>
              <w:spacing w:after="0" w:line="252" w:lineRule="auto"/>
            </w:pPr>
            <w:r>
              <w:rPr>
                <w:sz w:val="21"/>
              </w:rPr>
              <w:t>Stored in client component state.</w:t>
            </w:r>
          </w:p>
        </w:tc>
      </w:tr>
      <w:tr w:rsidR="00957DEA" w14:paraId="7CD24888" w14:textId="77777777">
        <w:trPr>
          <w:cantSplit/>
        </w:trPr>
        <w:tc>
          <w:tcPr>
            <w:tcW w:w="2232" w:type="dxa"/>
            <w:shd w:val="clear" w:color="auto" w:fill="F3F6F8"/>
            <w:vAlign w:val="center"/>
          </w:tcPr>
          <w:p w14:paraId="7A0D45F6" w14:textId="77777777" w:rsidR="00957DEA" w:rsidRDefault="00F41E75">
            <w:pPr>
              <w:spacing w:after="0" w:line="252" w:lineRule="auto"/>
            </w:pPr>
            <w:r>
              <w:rPr>
                <w:sz w:val="21"/>
              </w:rPr>
              <w:t>Patient action to DAL</w:t>
            </w:r>
          </w:p>
        </w:tc>
        <w:tc>
          <w:tcPr>
            <w:tcW w:w="2520" w:type="dxa"/>
            <w:shd w:val="clear" w:color="auto" w:fill="F3F6F8"/>
            <w:vAlign w:val="center"/>
          </w:tcPr>
          <w:p w14:paraId="6A41F084" w14:textId="77777777" w:rsidR="00957DEA" w:rsidRDefault="00F41E75">
            <w:pPr>
              <w:spacing w:after="0" w:line="252" w:lineRule="auto"/>
            </w:pPr>
            <w:r>
              <w:rPr>
                <w:sz w:val="21"/>
              </w:rPr>
              <w:t>Validated patient fields plus server actor</w:t>
            </w:r>
          </w:p>
        </w:tc>
        <w:tc>
          <w:tcPr>
            <w:tcW w:w="3888" w:type="dxa"/>
            <w:shd w:val="clear" w:color="auto" w:fill="F3F6F8"/>
            <w:vAlign w:val="center"/>
          </w:tcPr>
          <w:p w14:paraId="7EB4E56B" w14:textId="77777777" w:rsidR="00957DEA" w:rsidRDefault="00F41E75">
            <w:pPr>
              <w:spacing w:after="0" w:line="252" w:lineRule="auto"/>
            </w:pPr>
            <w:r>
              <w:rPr>
                <w:sz w:val="21"/>
              </w:rPr>
              <w:t>Transactional database writes and audit.</w:t>
            </w:r>
          </w:p>
        </w:tc>
      </w:tr>
    </w:tbl>
    <w:p w14:paraId="2A35839E" w14:textId="77777777" w:rsidR="00957DEA" w:rsidRDefault="00957DEA">
      <w:pPr>
        <w:spacing w:after="0" w:line="60" w:lineRule="exact"/>
        <w:jc w:val="both"/>
      </w:pPr>
    </w:p>
    <w:p w14:paraId="620701C3" w14:textId="77777777" w:rsidR="00957DEA" w:rsidRDefault="00F41E75">
      <w:pPr>
        <w:jc w:val="both"/>
      </w:pPr>
      <w:r>
        <w:t>No screening-to-patient association is present in this path. Browser refresh discards the transient screening state. A future persistent workflow must introduce explicit examination identity, consent linkage and immutable model-version association; it cannot infer these from an uploaded filename.</w:t>
      </w:r>
    </w:p>
    <w:p w14:paraId="41DB8CFA" w14:textId="77777777" w:rsidR="00957DEA" w:rsidRDefault="00F41E75">
      <w:pPr>
        <w:pStyle w:val="Heading2"/>
        <w:pageBreakBefore/>
      </w:pPr>
      <w:r>
        <w:lastRenderedPageBreak/>
        <w:t>4.3 Database design</w:t>
      </w:r>
    </w:p>
    <w:p w14:paraId="1EBC2552" w14:textId="77777777" w:rsidR="00957DEA" w:rsidRDefault="00F41E75">
      <w:pPr>
        <w:jc w:val="both"/>
      </w:pPr>
      <w:r>
        <w:t>The Prisma schema models identity, patient records, examinations, image metadata, model versions and predictions. Figure 3 shows a selected relationship path; it is not an exhaustive entity diagram. Blue elements represent development patient-record functionality, while gray elements express screening structures that are not populated by the prediction route.</w:t>
      </w:r>
    </w:p>
    <w:p w14:paraId="32F06DBE" w14:textId="77777777" w:rsidR="00957DEA" w:rsidRDefault="00F41E75">
      <w:pPr>
        <w:keepNext/>
        <w:spacing w:after="60"/>
        <w:jc w:val="center"/>
      </w:pPr>
      <w:r>
        <w:rPr>
          <w:noProof/>
        </w:rPr>
        <w:drawing>
          <wp:inline distT="0" distB="0" distL="0" distR="0" wp14:anchorId="658DFC99" wp14:editId="13206375">
            <wp:extent cx="4114800" cy="36484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del.png"/>
                    <pic:cNvPicPr/>
                  </pic:nvPicPr>
                  <pic:blipFill>
                    <a:blip r:embed="rId18"/>
                    <a:stretch>
                      <a:fillRect/>
                    </a:stretch>
                  </pic:blipFill>
                  <pic:spPr>
                    <a:xfrm>
                      <a:off x="0" y="0"/>
                      <a:ext cx="4114800" cy="3648456"/>
                    </a:xfrm>
                    <a:prstGeom prst="rect">
                      <a:avLst/>
                    </a:prstGeom>
                  </pic:spPr>
                </pic:pic>
              </a:graphicData>
            </a:graphic>
          </wp:inline>
        </w:drawing>
      </w:r>
    </w:p>
    <w:p w14:paraId="4CAED948" w14:textId="77777777" w:rsidR="00957DEA" w:rsidRDefault="00F41E75">
      <w:pPr>
        <w:pStyle w:val="Caption"/>
        <w:keepLines/>
      </w:pPr>
      <w:bookmarkStart w:id="14" w:name="fig3"/>
      <w:r>
        <w:t xml:space="preserve">Figure </w:t>
      </w:r>
      <w:proofErr w:type="gramStart"/>
      <w:r>
        <w:t>3  Selected</w:t>
      </w:r>
      <w:proofErr w:type="gramEnd"/>
      <w:r>
        <w:t xml:space="preserve"> data relationships and implementation boundaries</w:t>
      </w:r>
      <w:bookmarkEnd w:id="14"/>
    </w:p>
    <w:p w14:paraId="6AD26F07" w14:textId="77777777" w:rsidR="00957DEA" w:rsidRDefault="00F41E75">
      <w:pPr>
        <w:jc w:val="both"/>
      </w:pPr>
      <w:r>
        <w:t>Patient numbers are unique within an organization. Image records include laterality, a storage key and a content digest. A prediction links an image to a model version and associated per-label scores. Binary image content is intended for private object storage rather than direct database storage, but that storage integration is not established.</w:t>
      </w:r>
    </w:p>
    <w:p w14:paraId="25FA5183" w14:textId="77777777" w:rsidR="00957DEA" w:rsidRDefault="00F41E75">
      <w:pPr>
        <w:pStyle w:val="Heading2"/>
        <w:pageBreakBefore/>
      </w:pPr>
      <w:r>
        <w:lastRenderedPageBreak/>
        <w:t>4.4 Data dictionary and authorization</w:t>
      </w:r>
    </w:p>
    <w:p w14:paraId="0F15CCB5" w14:textId="77777777" w:rsidR="00957DEA" w:rsidRDefault="00F41E75">
      <w:pPr>
        <w:pStyle w:val="Caption"/>
        <w:keepNext/>
      </w:pPr>
      <w:bookmarkStart w:id="15" w:name="tab6"/>
      <w:r>
        <w:t xml:space="preserve">Table </w:t>
      </w:r>
      <w:proofErr w:type="gramStart"/>
      <w:r>
        <w:t>6  Selected</w:t>
      </w:r>
      <w:proofErr w:type="gramEnd"/>
      <w:r>
        <w:t xml:space="preserve"> entities and integrity responsibilities</w:t>
      </w:r>
      <w:bookmarkEnd w:id="1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2088"/>
        <w:gridCol w:w="3456"/>
        <w:gridCol w:w="3096"/>
      </w:tblGrid>
      <w:tr w:rsidR="00957DEA" w14:paraId="42040BF9" w14:textId="77777777">
        <w:trPr>
          <w:cantSplit/>
          <w:tblHeader/>
        </w:trPr>
        <w:tc>
          <w:tcPr>
            <w:tcW w:w="2088" w:type="dxa"/>
            <w:shd w:val="clear" w:color="auto" w:fill="36556C"/>
            <w:vAlign w:val="center"/>
          </w:tcPr>
          <w:p w14:paraId="525B057C" w14:textId="77777777" w:rsidR="00957DEA" w:rsidRDefault="00F41E75">
            <w:pPr>
              <w:spacing w:after="0" w:line="252" w:lineRule="auto"/>
            </w:pPr>
            <w:r>
              <w:rPr>
                <w:b/>
                <w:color w:val="FFFFFF"/>
                <w:sz w:val="21"/>
              </w:rPr>
              <w:t>Entity</w:t>
            </w:r>
          </w:p>
        </w:tc>
        <w:tc>
          <w:tcPr>
            <w:tcW w:w="3456" w:type="dxa"/>
            <w:shd w:val="clear" w:color="auto" w:fill="36556C"/>
            <w:vAlign w:val="center"/>
          </w:tcPr>
          <w:p w14:paraId="08EE35B3" w14:textId="77777777" w:rsidR="00957DEA" w:rsidRDefault="00F41E75">
            <w:pPr>
              <w:spacing w:after="0" w:line="252" w:lineRule="auto"/>
            </w:pPr>
            <w:r>
              <w:rPr>
                <w:b/>
                <w:color w:val="FFFFFF"/>
                <w:sz w:val="21"/>
              </w:rPr>
              <w:t>Representative data</w:t>
            </w:r>
          </w:p>
        </w:tc>
        <w:tc>
          <w:tcPr>
            <w:tcW w:w="3096" w:type="dxa"/>
            <w:shd w:val="clear" w:color="auto" w:fill="36556C"/>
            <w:vAlign w:val="center"/>
          </w:tcPr>
          <w:p w14:paraId="358ECABA" w14:textId="77777777" w:rsidR="00957DEA" w:rsidRDefault="00F41E75">
            <w:pPr>
              <w:spacing w:after="0" w:line="252" w:lineRule="auto"/>
            </w:pPr>
            <w:r>
              <w:rPr>
                <w:b/>
                <w:color w:val="FFFFFF"/>
                <w:sz w:val="21"/>
              </w:rPr>
              <w:t>Responsibility</w:t>
            </w:r>
          </w:p>
        </w:tc>
      </w:tr>
      <w:tr w:rsidR="00957DEA" w14:paraId="50E8A08E" w14:textId="77777777">
        <w:trPr>
          <w:cantSplit/>
        </w:trPr>
        <w:tc>
          <w:tcPr>
            <w:tcW w:w="2088" w:type="dxa"/>
            <w:shd w:val="clear" w:color="auto" w:fill="FFFFFF"/>
            <w:vAlign w:val="center"/>
          </w:tcPr>
          <w:p w14:paraId="304C3775" w14:textId="77777777" w:rsidR="00957DEA" w:rsidRDefault="00F41E75">
            <w:pPr>
              <w:spacing w:after="0" w:line="252" w:lineRule="auto"/>
            </w:pPr>
            <w:r>
              <w:rPr>
                <w:sz w:val="21"/>
              </w:rPr>
              <w:t>Organization</w:t>
            </w:r>
          </w:p>
        </w:tc>
        <w:tc>
          <w:tcPr>
            <w:tcW w:w="3456" w:type="dxa"/>
            <w:shd w:val="clear" w:color="auto" w:fill="FFFFFF"/>
            <w:vAlign w:val="center"/>
          </w:tcPr>
          <w:p w14:paraId="76F861D6" w14:textId="77777777" w:rsidR="00957DEA" w:rsidRDefault="00F41E75">
            <w:pPr>
              <w:spacing w:after="0" w:line="252" w:lineRule="auto"/>
            </w:pPr>
            <w:r>
              <w:rPr>
                <w:sz w:val="21"/>
              </w:rPr>
              <w:t>Identity, status and membership scope</w:t>
            </w:r>
          </w:p>
        </w:tc>
        <w:tc>
          <w:tcPr>
            <w:tcW w:w="3096" w:type="dxa"/>
            <w:shd w:val="clear" w:color="auto" w:fill="FFFFFF"/>
            <w:vAlign w:val="center"/>
          </w:tcPr>
          <w:p w14:paraId="31CE42E2" w14:textId="77777777" w:rsidR="00957DEA" w:rsidRDefault="00F41E75">
            <w:pPr>
              <w:spacing w:after="0" w:line="252" w:lineRule="auto"/>
            </w:pPr>
            <w:r>
              <w:rPr>
                <w:sz w:val="21"/>
              </w:rPr>
              <w:t>Tenant boundary.</w:t>
            </w:r>
          </w:p>
        </w:tc>
      </w:tr>
      <w:tr w:rsidR="00957DEA" w14:paraId="1AC25DD9" w14:textId="77777777">
        <w:trPr>
          <w:cantSplit/>
        </w:trPr>
        <w:tc>
          <w:tcPr>
            <w:tcW w:w="2088" w:type="dxa"/>
            <w:shd w:val="clear" w:color="auto" w:fill="F3F6F8"/>
            <w:vAlign w:val="center"/>
          </w:tcPr>
          <w:p w14:paraId="07645A3B" w14:textId="77777777" w:rsidR="00957DEA" w:rsidRDefault="00F41E75">
            <w:pPr>
              <w:spacing w:after="0" w:line="252" w:lineRule="auto"/>
            </w:pPr>
            <w:r>
              <w:rPr>
                <w:sz w:val="21"/>
              </w:rPr>
              <w:t>User and membership</w:t>
            </w:r>
          </w:p>
        </w:tc>
        <w:tc>
          <w:tcPr>
            <w:tcW w:w="3456" w:type="dxa"/>
            <w:shd w:val="clear" w:color="auto" w:fill="F3F6F8"/>
            <w:vAlign w:val="center"/>
          </w:tcPr>
          <w:p w14:paraId="2FE63977" w14:textId="77777777" w:rsidR="00957DEA" w:rsidRDefault="00F41E75">
            <w:pPr>
              <w:spacing w:after="0" w:line="252" w:lineRule="auto"/>
            </w:pPr>
            <w:r>
              <w:rPr>
                <w:sz w:val="21"/>
              </w:rPr>
              <w:t>OIDC subject, active period, role</w:t>
            </w:r>
          </w:p>
        </w:tc>
        <w:tc>
          <w:tcPr>
            <w:tcW w:w="3096" w:type="dxa"/>
            <w:shd w:val="clear" w:color="auto" w:fill="F3F6F8"/>
            <w:vAlign w:val="center"/>
          </w:tcPr>
          <w:p w14:paraId="2E374E44" w14:textId="77777777" w:rsidR="00957DEA" w:rsidRDefault="00F41E75">
            <w:pPr>
              <w:spacing w:after="0" w:line="252" w:lineRule="auto"/>
            </w:pPr>
            <w:r>
              <w:rPr>
                <w:sz w:val="21"/>
              </w:rPr>
              <w:t>Construct current authorization actor.</w:t>
            </w:r>
          </w:p>
        </w:tc>
      </w:tr>
      <w:tr w:rsidR="00957DEA" w14:paraId="1E1EC3E6" w14:textId="77777777">
        <w:trPr>
          <w:cantSplit/>
        </w:trPr>
        <w:tc>
          <w:tcPr>
            <w:tcW w:w="2088" w:type="dxa"/>
            <w:shd w:val="clear" w:color="auto" w:fill="FFFFFF"/>
            <w:vAlign w:val="center"/>
          </w:tcPr>
          <w:p w14:paraId="2D970AD3" w14:textId="77777777" w:rsidR="00957DEA" w:rsidRDefault="00F41E75">
            <w:pPr>
              <w:spacing w:after="0" w:line="252" w:lineRule="auto"/>
            </w:pPr>
            <w:r>
              <w:rPr>
                <w:sz w:val="21"/>
              </w:rPr>
              <w:t>Patient</w:t>
            </w:r>
          </w:p>
        </w:tc>
        <w:tc>
          <w:tcPr>
            <w:tcW w:w="3456" w:type="dxa"/>
            <w:shd w:val="clear" w:color="auto" w:fill="FFFFFF"/>
            <w:vAlign w:val="center"/>
          </w:tcPr>
          <w:p w14:paraId="168714F3" w14:textId="77777777" w:rsidR="00957DEA" w:rsidRDefault="00F41E75">
            <w:pPr>
              <w:spacing w:after="0" w:line="252" w:lineRule="auto"/>
            </w:pPr>
            <w:r>
              <w:rPr>
                <w:sz w:val="21"/>
              </w:rPr>
              <w:t>Organization, patient number, status</w:t>
            </w:r>
          </w:p>
        </w:tc>
        <w:tc>
          <w:tcPr>
            <w:tcW w:w="3096" w:type="dxa"/>
            <w:shd w:val="clear" w:color="auto" w:fill="FFFFFF"/>
            <w:vAlign w:val="center"/>
          </w:tcPr>
          <w:p w14:paraId="573B6F04" w14:textId="77777777" w:rsidR="00957DEA" w:rsidRDefault="00F41E75">
            <w:pPr>
              <w:spacing w:after="0" w:line="252" w:lineRule="auto"/>
            </w:pPr>
            <w:r>
              <w:rPr>
                <w:sz w:val="21"/>
              </w:rPr>
              <w:t>Stable organization-scoped record.</w:t>
            </w:r>
          </w:p>
        </w:tc>
      </w:tr>
      <w:tr w:rsidR="00957DEA" w14:paraId="3C01731F" w14:textId="77777777">
        <w:trPr>
          <w:cantSplit/>
        </w:trPr>
        <w:tc>
          <w:tcPr>
            <w:tcW w:w="2088" w:type="dxa"/>
            <w:shd w:val="clear" w:color="auto" w:fill="F3F6F8"/>
            <w:vAlign w:val="center"/>
          </w:tcPr>
          <w:p w14:paraId="1D4E010F" w14:textId="77777777" w:rsidR="00957DEA" w:rsidRDefault="00F41E75">
            <w:pPr>
              <w:spacing w:after="0" w:line="252" w:lineRule="auto"/>
            </w:pPr>
            <w:r>
              <w:rPr>
                <w:sz w:val="21"/>
              </w:rPr>
              <w:t>Patient demographics</w:t>
            </w:r>
          </w:p>
        </w:tc>
        <w:tc>
          <w:tcPr>
            <w:tcW w:w="3456" w:type="dxa"/>
            <w:shd w:val="clear" w:color="auto" w:fill="F3F6F8"/>
            <w:vAlign w:val="center"/>
          </w:tcPr>
          <w:p w14:paraId="548B6042" w14:textId="77777777" w:rsidR="00957DEA" w:rsidRDefault="00F41E75">
            <w:pPr>
              <w:spacing w:after="0" w:line="252" w:lineRule="auto"/>
            </w:pPr>
            <w:r>
              <w:rPr>
                <w:sz w:val="21"/>
              </w:rPr>
              <w:t>Name, birth date, sex, language</w:t>
            </w:r>
          </w:p>
        </w:tc>
        <w:tc>
          <w:tcPr>
            <w:tcW w:w="3096" w:type="dxa"/>
            <w:shd w:val="clear" w:color="auto" w:fill="F3F6F8"/>
            <w:vAlign w:val="center"/>
          </w:tcPr>
          <w:p w14:paraId="01F8AC95" w14:textId="77777777" w:rsidR="00957DEA" w:rsidRDefault="00F41E75">
            <w:pPr>
              <w:spacing w:after="0" w:line="252" w:lineRule="auto"/>
            </w:pPr>
            <w:r>
              <w:rPr>
                <w:sz w:val="21"/>
              </w:rPr>
              <w:t>Separate personal attributes.</w:t>
            </w:r>
          </w:p>
        </w:tc>
      </w:tr>
      <w:tr w:rsidR="00957DEA" w14:paraId="0E9C0480" w14:textId="77777777">
        <w:trPr>
          <w:cantSplit/>
        </w:trPr>
        <w:tc>
          <w:tcPr>
            <w:tcW w:w="2088" w:type="dxa"/>
            <w:shd w:val="clear" w:color="auto" w:fill="FFFFFF"/>
            <w:vAlign w:val="center"/>
          </w:tcPr>
          <w:p w14:paraId="1EAA3F70" w14:textId="77777777" w:rsidR="00957DEA" w:rsidRDefault="00F41E75">
            <w:pPr>
              <w:spacing w:after="0" w:line="252" w:lineRule="auto"/>
            </w:pPr>
            <w:proofErr w:type="spellStart"/>
            <w:r>
              <w:rPr>
                <w:sz w:val="21"/>
              </w:rPr>
              <w:t>ConsentRecord</w:t>
            </w:r>
            <w:proofErr w:type="spellEnd"/>
          </w:p>
        </w:tc>
        <w:tc>
          <w:tcPr>
            <w:tcW w:w="3456" w:type="dxa"/>
            <w:shd w:val="clear" w:color="auto" w:fill="FFFFFF"/>
            <w:vAlign w:val="center"/>
          </w:tcPr>
          <w:p w14:paraId="045067A2" w14:textId="77777777" w:rsidR="00957DEA" w:rsidRDefault="00F41E75">
            <w:pPr>
              <w:spacing w:after="0" w:line="252" w:lineRule="auto"/>
            </w:pPr>
            <w:r>
              <w:rPr>
                <w:sz w:val="21"/>
              </w:rPr>
              <w:t>Purpose, status, policy version, actor</w:t>
            </w:r>
          </w:p>
        </w:tc>
        <w:tc>
          <w:tcPr>
            <w:tcW w:w="3096" w:type="dxa"/>
            <w:shd w:val="clear" w:color="auto" w:fill="FFFFFF"/>
            <w:vAlign w:val="center"/>
          </w:tcPr>
          <w:p w14:paraId="1BA47152" w14:textId="77777777" w:rsidR="00957DEA" w:rsidRDefault="00F41E75">
            <w:pPr>
              <w:spacing w:after="0" w:line="252" w:lineRule="auto"/>
            </w:pPr>
            <w:r>
              <w:rPr>
                <w:sz w:val="21"/>
              </w:rPr>
              <w:t>Document permission context.</w:t>
            </w:r>
          </w:p>
        </w:tc>
      </w:tr>
      <w:tr w:rsidR="00957DEA" w14:paraId="21F944CE" w14:textId="77777777">
        <w:trPr>
          <w:cantSplit/>
        </w:trPr>
        <w:tc>
          <w:tcPr>
            <w:tcW w:w="2088" w:type="dxa"/>
            <w:shd w:val="clear" w:color="auto" w:fill="F3F6F8"/>
            <w:vAlign w:val="center"/>
          </w:tcPr>
          <w:p w14:paraId="12654E56" w14:textId="77777777" w:rsidR="00957DEA" w:rsidRDefault="00F41E75">
            <w:pPr>
              <w:spacing w:after="0" w:line="252" w:lineRule="auto"/>
            </w:pPr>
            <w:r>
              <w:rPr>
                <w:sz w:val="21"/>
              </w:rPr>
              <w:t>Examination</w:t>
            </w:r>
          </w:p>
        </w:tc>
        <w:tc>
          <w:tcPr>
            <w:tcW w:w="3456" w:type="dxa"/>
            <w:shd w:val="clear" w:color="auto" w:fill="F3F6F8"/>
            <w:vAlign w:val="center"/>
          </w:tcPr>
          <w:p w14:paraId="537AF6AF" w14:textId="77777777" w:rsidR="00957DEA" w:rsidRDefault="00F41E75">
            <w:pPr>
              <w:spacing w:after="0" w:line="252" w:lineRule="auto"/>
            </w:pPr>
            <w:r>
              <w:rPr>
                <w:sz w:val="21"/>
              </w:rPr>
              <w:t>Patient, organization, encounter context</w:t>
            </w:r>
          </w:p>
        </w:tc>
        <w:tc>
          <w:tcPr>
            <w:tcW w:w="3096" w:type="dxa"/>
            <w:shd w:val="clear" w:color="auto" w:fill="F3F6F8"/>
            <w:vAlign w:val="center"/>
          </w:tcPr>
          <w:p w14:paraId="2F566F51" w14:textId="77777777" w:rsidR="00957DEA" w:rsidRDefault="00F41E75">
            <w:pPr>
              <w:spacing w:after="0" w:line="252" w:lineRule="auto"/>
            </w:pPr>
            <w:r>
              <w:rPr>
                <w:sz w:val="21"/>
              </w:rPr>
              <w:t>Future screening association.</w:t>
            </w:r>
          </w:p>
        </w:tc>
      </w:tr>
      <w:tr w:rsidR="00957DEA" w14:paraId="40897AC2" w14:textId="77777777">
        <w:trPr>
          <w:cantSplit/>
        </w:trPr>
        <w:tc>
          <w:tcPr>
            <w:tcW w:w="2088" w:type="dxa"/>
            <w:shd w:val="clear" w:color="auto" w:fill="FFFFFF"/>
            <w:vAlign w:val="center"/>
          </w:tcPr>
          <w:p w14:paraId="72D14629" w14:textId="77777777" w:rsidR="00957DEA" w:rsidRDefault="00F41E75">
            <w:pPr>
              <w:spacing w:after="0" w:line="252" w:lineRule="auto"/>
            </w:pPr>
            <w:proofErr w:type="spellStart"/>
            <w:r>
              <w:rPr>
                <w:sz w:val="21"/>
              </w:rPr>
              <w:t>EyeImage</w:t>
            </w:r>
            <w:proofErr w:type="spellEnd"/>
          </w:p>
        </w:tc>
        <w:tc>
          <w:tcPr>
            <w:tcW w:w="3456" w:type="dxa"/>
            <w:shd w:val="clear" w:color="auto" w:fill="FFFFFF"/>
            <w:vAlign w:val="center"/>
          </w:tcPr>
          <w:p w14:paraId="617D7CFE" w14:textId="77777777" w:rsidR="00957DEA" w:rsidRDefault="00F41E75">
            <w:pPr>
              <w:spacing w:after="0" w:line="252" w:lineRule="auto"/>
            </w:pPr>
            <w:r>
              <w:rPr>
                <w:sz w:val="21"/>
              </w:rPr>
              <w:t>Examination, eye, storage key, SHA-256</w:t>
            </w:r>
          </w:p>
        </w:tc>
        <w:tc>
          <w:tcPr>
            <w:tcW w:w="3096" w:type="dxa"/>
            <w:shd w:val="clear" w:color="auto" w:fill="FFFFFF"/>
            <w:vAlign w:val="center"/>
          </w:tcPr>
          <w:p w14:paraId="2630FDE8" w14:textId="77777777" w:rsidR="00957DEA" w:rsidRDefault="00F41E75">
            <w:pPr>
              <w:spacing w:after="0" w:line="252" w:lineRule="auto"/>
            </w:pPr>
            <w:proofErr w:type="gramStart"/>
            <w:r>
              <w:rPr>
                <w:sz w:val="21"/>
              </w:rPr>
              <w:t>Reference</w:t>
            </w:r>
            <w:proofErr w:type="gramEnd"/>
            <w:r>
              <w:rPr>
                <w:sz w:val="21"/>
              </w:rPr>
              <w:t xml:space="preserve"> an original captured image.</w:t>
            </w:r>
          </w:p>
        </w:tc>
      </w:tr>
      <w:tr w:rsidR="00957DEA" w14:paraId="3BAE481F" w14:textId="77777777">
        <w:trPr>
          <w:cantSplit/>
        </w:trPr>
        <w:tc>
          <w:tcPr>
            <w:tcW w:w="2088" w:type="dxa"/>
            <w:shd w:val="clear" w:color="auto" w:fill="F3F6F8"/>
            <w:vAlign w:val="center"/>
          </w:tcPr>
          <w:p w14:paraId="75373745" w14:textId="77777777" w:rsidR="00957DEA" w:rsidRDefault="00F41E75">
            <w:pPr>
              <w:spacing w:after="0" w:line="252" w:lineRule="auto"/>
            </w:pPr>
            <w:proofErr w:type="spellStart"/>
            <w:r>
              <w:rPr>
                <w:sz w:val="21"/>
              </w:rPr>
              <w:t>ModelVersion</w:t>
            </w:r>
            <w:proofErr w:type="spellEnd"/>
          </w:p>
        </w:tc>
        <w:tc>
          <w:tcPr>
            <w:tcW w:w="3456" w:type="dxa"/>
            <w:shd w:val="clear" w:color="auto" w:fill="F3F6F8"/>
            <w:vAlign w:val="center"/>
          </w:tcPr>
          <w:p w14:paraId="62504741" w14:textId="77777777" w:rsidR="00957DEA" w:rsidRDefault="00F41E75">
            <w:pPr>
              <w:spacing w:after="0" w:line="252" w:lineRule="auto"/>
            </w:pPr>
            <w:r>
              <w:rPr>
                <w:sz w:val="21"/>
              </w:rPr>
              <w:t>Artifact hash, labels, approval metadata</w:t>
            </w:r>
          </w:p>
        </w:tc>
        <w:tc>
          <w:tcPr>
            <w:tcW w:w="3096" w:type="dxa"/>
            <w:shd w:val="clear" w:color="auto" w:fill="F3F6F8"/>
            <w:vAlign w:val="center"/>
          </w:tcPr>
          <w:p w14:paraId="3CCA65C0" w14:textId="77777777" w:rsidR="00957DEA" w:rsidRDefault="00F41E75">
            <w:pPr>
              <w:spacing w:after="0" w:line="252" w:lineRule="auto"/>
            </w:pPr>
            <w:r>
              <w:rPr>
                <w:sz w:val="21"/>
              </w:rPr>
              <w:t>Identify the model behind a prediction.</w:t>
            </w:r>
          </w:p>
        </w:tc>
      </w:tr>
      <w:tr w:rsidR="00957DEA" w14:paraId="1571CA48" w14:textId="77777777">
        <w:trPr>
          <w:cantSplit/>
        </w:trPr>
        <w:tc>
          <w:tcPr>
            <w:tcW w:w="2088" w:type="dxa"/>
            <w:shd w:val="clear" w:color="auto" w:fill="FFFFFF"/>
            <w:vAlign w:val="center"/>
          </w:tcPr>
          <w:p w14:paraId="2811B125" w14:textId="77777777" w:rsidR="00957DEA" w:rsidRDefault="00F41E75">
            <w:pPr>
              <w:spacing w:after="0" w:line="252" w:lineRule="auto"/>
            </w:pPr>
            <w:r>
              <w:rPr>
                <w:sz w:val="21"/>
              </w:rPr>
              <w:t>Prediction and probability</w:t>
            </w:r>
          </w:p>
        </w:tc>
        <w:tc>
          <w:tcPr>
            <w:tcW w:w="3456" w:type="dxa"/>
            <w:shd w:val="clear" w:color="auto" w:fill="FFFFFF"/>
            <w:vAlign w:val="center"/>
          </w:tcPr>
          <w:p w14:paraId="49C590CA" w14:textId="77777777" w:rsidR="00957DEA" w:rsidRDefault="00F41E75">
            <w:pPr>
              <w:spacing w:after="0" w:line="252" w:lineRule="auto"/>
            </w:pPr>
            <w:r>
              <w:rPr>
                <w:sz w:val="21"/>
              </w:rPr>
              <w:t>Image/model links and label scores</w:t>
            </w:r>
          </w:p>
        </w:tc>
        <w:tc>
          <w:tcPr>
            <w:tcW w:w="3096" w:type="dxa"/>
            <w:shd w:val="clear" w:color="auto" w:fill="FFFFFF"/>
            <w:vAlign w:val="center"/>
          </w:tcPr>
          <w:p w14:paraId="3B505FA3" w14:textId="77777777" w:rsidR="00957DEA" w:rsidRDefault="00F41E75">
            <w:pPr>
              <w:spacing w:after="0" w:line="252" w:lineRule="auto"/>
            </w:pPr>
            <w:r>
              <w:rPr>
                <w:sz w:val="21"/>
              </w:rPr>
              <w:t>Future immutable inference history.</w:t>
            </w:r>
          </w:p>
        </w:tc>
      </w:tr>
      <w:tr w:rsidR="00957DEA" w14:paraId="17286C50" w14:textId="77777777">
        <w:trPr>
          <w:cantSplit/>
        </w:trPr>
        <w:tc>
          <w:tcPr>
            <w:tcW w:w="2088" w:type="dxa"/>
            <w:shd w:val="clear" w:color="auto" w:fill="F3F6F8"/>
            <w:vAlign w:val="center"/>
          </w:tcPr>
          <w:p w14:paraId="4969EC5F" w14:textId="77777777" w:rsidR="00957DEA" w:rsidRDefault="00F41E75">
            <w:pPr>
              <w:spacing w:after="0" w:line="252" w:lineRule="auto"/>
            </w:pPr>
            <w:proofErr w:type="spellStart"/>
            <w:r>
              <w:rPr>
                <w:sz w:val="21"/>
              </w:rPr>
              <w:t>AuditEvent</w:t>
            </w:r>
            <w:proofErr w:type="spellEnd"/>
          </w:p>
        </w:tc>
        <w:tc>
          <w:tcPr>
            <w:tcW w:w="3456" w:type="dxa"/>
            <w:shd w:val="clear" w:color="auto" w:fill="F3F6F8"/>
            <w:vAlign w:val="center"/>
          </w:tcPr>
          <w:p w14:paraId="7F9DC589" w14:textId="77777777" w:rsidR="00957DEA" w:rsidRDefault="00F41E75">
            <w:pPr>
              <w:spacing w:after="0" w:line="252" w:lineRule="auto"/>
            </w:pPr>
            <w:r>
              <w:rPr>
                <w:sz w:val="21"/>
              </w:rPr>
              <w:t>Actor, action, resource, outcome, time</w:t>
            </w:r>
          </w:p>
        </w:tc>
        <w:tc>
          <w:tcPr>
            <w:tcW w:w="3096" w:type="dxa"/>
            <w:shd w:val="clear" w:color="auto" w:fill="F3F6F8"/>
            <w:vAlign w:val="center"/>
          </w:tcPr>
          <w:p w14:paraId="62B00E7B" w14:textId="77777777" w:rsidR="00957DEA" w:rsidRDefault="00F41E75">
            <w:pPr>
              <w:spacing w:after="0" w:line="252" w:lineRule="auto"/>
            </w:pPr>
            <w:r>
              <w:rPr>
                <w:sz w:val="21"/>
              </w:rPr>
              <w:t>Record selected patient operations.</w:t>
            </w:r>
          </w:p>
        </w:tc>
      </w:tr>
    </w:tbl>
    <w:p w14:paraId="04CFF48F" w14:textId="77777777" w:rsidR="00957DEA" w:rsidRDefault="00957DEA">
      <w:pPr>
        <w:spacing w:after="0" w:line="60" w:lineRule="exact"/>
        <w:jc w:val="both"/>
      </w:pPr>
    </w:p>
    <w:p w14:paraId="38E5CDF8" w14:textId="77777777" w:rsidR="00957DEA" w:rsidRDefault="00F41E75">
      <w:pPr>
        <w:pStyle w:val="Heading2"/>
      </w:pPr>
      <w:r>
        <w:t>Session and patient access</w:t>
      </w:r>
    </w:p>
    <w:p w14:paraId="631B6986" w14:textId="77777777" w:rsidR="00957DEA" w:rsidRDefault="00F41E75">
      <w:pPr>
        <w:jc w:val="both"/>
      </w:pPr>
      <w:r>
        <w:t xml:space="preserve">Development sessions are signed with HS256, validate issuer and audience, and expire after eight hours. The cookie is HTTP-only and </w:t>
      </w:r>
      <w:proofErr w:type="spellStart"/>
      <w:r>
        <w:t>SameSite</w:t>
      </w:r>
      <w:proofErr w:type="spellEnd"/>
      <w:r>
        <w:t>=Lax; secure transport is required by the production cookie setting. Synthetic authentication is enabled only outside production and only when explicitly configured. A session secret shorter than 32 characters is rejected.</w:t>
      </w:r>
    </w:p>
    <w:p w14:paraId="2DAC2FFE" w14:textId="77777777" w:rsidR="00957DEA" w:rsidRDefault="00F41E75">
      <w:pPr>
        <w:jc w:val="both"/>
      </w:pPr>
      <w:r>
        <w:t>The server rebuilds the current actor from an active user and active organization memberships. Patient listing requires read permission, filters by that actor’s organization, excludes archived records and returns at most 50 minimal DTOs. Patient creation writes the patient, selected consents and successful audit event in one database transaction. A pre-insert duplicate lookup improves feedback, while the schema’s unique key remains necessary under concurrent requests.</w:t>
      </w:r>
    </w:p>
    <w:p w14:paraId="41B9F5D8" w14:textId="77777777" w:rsidR="00957DEA" w:rsidRDefault="00F41E75">
      <w:pPr>
        <w:jc w:val="both"/>
      </w:pPr>
      <w:r>
        <w:t>These controls do not cover the public prediction endpoint. They also do not prove complete isolation, secure backup, retention enforcement or append-only audit behavior. Those properties require integration tests and operational mechanisms beyond the current helper-level test suite.</w:t>
      </w:r>
    </w:p>
    <w:p w14:paraId="16193FC1" w14:textId="77777777" w:rsidR="00957DEA" w:rsidRDefault="00F41E75">
      <w:pPr>
        <w:pStyle w:val="Heading1"/>
        <w:pageBreakBefore/>
      </w:pPr>
      <w:bookmarkStart w:id="16" w:name="_Toc241607053"/>
      <w:r>
        <w:lastRenderedPageBreak/>
        <w:t>5 Inference methodology</w:t>
      </w:r>
      <w:bookmarkEnd w:id="16"/>
    </w:p>
    <w:p w14:paraId="61AF923F" w14:textId="77777777" w:rsidR="00957DEA" w:rsidRDefault="00F41E75">
      <w:pPr>
        <w:pStyle w:val="Heading2"/>
      </w:pPr>
      <w:r>
        <w:t>5.1 Separate task pipelines</w:t>
      </w:r>
    </w:p>
    <w:p w14:paraId="278A7180" w14:textId="77777777" w:rsidR="00957DEA" w:rsidRDefault="00F41E75">
      <w:pPr>
        <w:jc w:val="both"/>
      </w:pPr>
      <w:r>
        <w:t>The system treats binary screening and severity grading as separate contracts. Figure 4 shows their preprocessing and decoding branches. This avoids silently applying one transformation to artifacts that expect different spatial dimensions and normalization. Both transformations remain implementation assumptions until reconciled with training and export records.</w:t>
      </w:r>
    </w:p>
    <w:p w14:paraId="05310396" w14:textId="77777777" w:rsidR="00957DEA" w:rsidRDefault="00F41E75">
      <w:pPr>
        <w:keepNext/>
        <w:spacing w:after="60"/>
        <w:jc w:val="center"/>
      </w:pPr>
      <w:r>
        <w:rPr>
          <w:noProof/>
        </w:rPr>
        <w:drawing>
          <wp:inline distT="0" distB="0" distL="0" distR="0" wp14:anchorId="5C944C3B" wp14:editId="403D4D46">
            <wp:extent cx="4114800" cy="3977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erence.png"/>
                    <pic:cNvPicPr/>
                  </pic:nvPicPr>
                  <pic:blipFill>
                    <a:blip r:embed="rId19"/>
                    <a:stretch>
                      <a:fillRect/>
                    </a:stretch>
                  </pic:blipFill>
                  <pic:spPr>
                    <a:xfrm>
                      <a:off x="0" y="0"/>
                      <a:ext cx="4114800" cy="3977640"/>
                    </a:xfrm>
                    <a:prstGeom prst="rect">
                      <a:avLst/>
                    </a:prstGeom>
                  </pic:spPr>
                </pic:pic>
              </a:graphicData>
            </a:graphic>
          </wp:inline>
        </w:drawing>
      </w:r>
    </w:p>
    <w:p w14:paraId="44633AED" w14:textId="77777777" w:rsidR="00957DEA" w:rsidRDefault="00F41E75">
      <w:pPr>
        <w:pStyle w:val="Caption"/>
        <w:keepLines/>
      </w:pPr>
      <w:bookmarkStart w:id="17" w:name="fig4"/>
      <w:r>
        <w:t xml:space="preserve">Figure </w:t>
      </w:r>
      <w:proofErr w:type="gramStart"/>
      <w:r>
        <w:t>4  Task</w:t>
      </w:r>
      <w:proofErr w:type="gramEnd"/>
      <w:r>
        <w:t>-specific preprocessing and output decoding</w:t>
      </w:r>
      <w:bookmarkEnd w:id="17"/>
    </w:p>
    <w:p w14:paraId="2DD88119" w14:textId="77777777" w:rsidR="00957DEA" w:rsidRDefault="00F41E75">
      <w:pPr>
        <w:jc w:val="both"/>
      </w:pPr>
      <w:r>
        <w:t>Sharp uses cover resizing and removes alpha before reading raw pixel values. Cover resizing can crop image edges. The functions assume three color channels but do not explicitly convert every accepted input color space to RGB. Consequently, accepting a JPEG or PNG does not guarantee a valid three-channel tensor for all grayscale or unusual-color-space images.</w:t>
      </w:r>
    </w:p>
    <w:p w14:paraId="65DD5E3E" w14:textId="77777777" w:rsidR="00957DEA" w:rsidRDefault="00F41E75">
      <w:pPr>
        <w:pStyle w:val="Heading2"/>
        <w:pageBreakBefore/>
      </w:pPr>
      <w:r>
        <w:lastRenderedPageBreak/>
        <w:t>5.2 Mathematical model and algorithms</w:t>
      </w:r>
    </w:p>
    <w:p w14:paraId="78755945" w14:textId="77777777" w:rsidR="00957DEA" w:rsidRDefault="00F41E75">
      <w:pPr>
        <w:jc w:val="both"/>
      </w:pPr>
      <w:r>
        <w:t xml:space="preserve">Let v be an 8-bit pixel value and c a color-channel index. Binary preprocessing scales and </w:t>
      </w:r>
      <w:proofErr w:type="gramStart"/>
      <w:r>
        <w:t>normalizes</w:t>
      </w:r>
      <w:proofErr w:type="gramEnd"/>
      <w:r>
        <w:t xml:space="preserve"> each channel as follows, where μ = (0.485, 0.456, 0.406) and σ = (0.229, 0.224, 0.225).</w:t>
      </w:r>
    </w:p>
    <w:p w14:paraId="48EEA9B9" w14:textId="77777777" w:rsidR="00957DEA" w:rsidRDefault="00000000">
      <w:pPr>
        <w:jc w:val="center"/>
      </w:pPr>
      <m:oMathPara>
        <m:oMath>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 xml:space="preserve"> = </m:t>
          </m:r>
          <m:f>
            <m:fPr>
              <m:ctrlPr>
                <w:rPr>
                  <w:rFonts w:ascii="Cambria Math" w:hAnsi="Cambria Math"/>
                </w:rPr>
              </m:ctrlPr>
            </m:fPr>
            <m:num>
              <m:r>
                <w:rPr>
                  <w:rFonts w:ascii="Cambria Math" w:hAnsi="Cambria Math"/>
                </w:rPr>
                <m:t xml:space="preserve">v / 255 - </m:t>
              </m:r>
              <m:sSub>
                <m:sSubPr>
                  <m:ctrlPr>
                    <w:rPr>
                      <w:rFonts w:ascii="Cambria Math" w:hAnsi="Cambria Math"/>
                    </w:rPr>
                  </m:ctrlPr>
                </m:sSubPr>
                <m:e>
                  <m:r>
                    <w:rPr>
                      <w:rFonts w:ascii="Cambria Math" w:hAnsi="Cambria Math"/>
                    </w:rPr>
                    <m:t>μ</m:t>
                  </m:r>
                </m:e>
                <m:sub>
                  <m:r>
                    <w:rPr>
                      <w:rFonts w:ascii="Cambria Math" w:hAnsi="Cambria Math"/>
                    </w:rPr>
                    <m:t>c</m:t>
                  </m:r>
                </m:sub>
              </m:sSub>
            </m:num>
            <m:den>
              <m:sSub>
                <m:sSubPr>
                  <m:ctrlPr>
                    <w:rPr>
                      <w:rFonts w:ascii="Cambria Math" w:hAnsi="Cambria Math"/>
                    </w:rPr>
                  </m:ctrlPr>
                </m:sSubPr>
                <m:e>
                  <m:r>
                    <w:rPr>
                      <w:rFonts w:ascii="Cambria Math" w:hAnsi="Cambria Math"/>
                    </w:rPr>
                    <m:t>σ</m:t>
                  </m:r>
                </m:e>
                <m:sub>
                  <m:r>
                    <w:rPr>
                      <w:rFonts w:ascii="Cambria Math" w:hAnsi="Cambria Math"/>
                    </w:rPr>
                    <m:t>c</m:t>
                  </m:r>
                </m:sub>
              </m:sSub>
            </m:den>
          </m:f>
        </m:oMath>
      </m:oMathPara>
    </w:p>
    <w:p w14:paraId="06F1E937" w14:textId="77777777" w:rsidR="00957DEA" w:rsidRDefault="00F41E75">
      <w:pPr>
        <w:jc w:val="both"/>
      </w:pPr>
      <w:r>
        <w:t>The severity path uses x = v / 127.5 − 1. Both paths then arrange data in channel-first order. A single binary tensor contains 150,528 float32 values, or 602,112 raw bytes; the severity tensor contains 268,203 values, or 1,072,812 raw bytes. These calculated sizes exclude model weights, decoder buffers, runtime workspaces and concurrent requests.</w:t>
      </w:r>
    </w:p>
    <w:p w14:paraId="098C8FA4" w14:textId="77777777" w:rsidR="00957DEA" w:rsidRDefault="00F41E75">
      <w:pPr>
        <w:jc w:val="both"/>
      </w:pPr>
      <w:r>
        <w:t xml:space="preserve">For logits z and maximum logit m, the decoder computes stable </w:t>
      </w:r>
      <w:proofErr w:type="spellStart"/>
      <w:r>
        <w:t>softmax</w:t>
      </w:r>
      <w:proofErr w:type="spellEnd"/>
      <w:r>
        <w:t>. Subtracting m reduces numerical overflow without changing the normalized relative scores.</w:t>
      </w:r>
    </w:p>
    <w:p w14:paraId="706F43F1" w14:textId="77777777" w:rsidR="00957DEA" w:rsidRDefault="00000000">
      <w:pPr>
        <w:jc w:val="center"/>
      </w:pPr>
      <m:oMathPara>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 xml:space="preserve"> = </m:t>
          </m:r>
          <m:f>
            <m:fPr>
              <m:ctrlPr>
                <w:rPr>
                  <w:rFonts w:ascii="Cambria Math" w:hAnsi="Cambria Math"/>
                </w:rPr>
              </m:ctrlPr>
            </m:fPr>
            <m:num>
              <m:r>
                <w:rPr>
                  <w:rFonts w:ascii="Cambria Math" w:hAnsi="Cambria Math"/>
                </w:rPr>
                <m:t>exp(</m:t>
              </m:r>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 xml:space="preserve"> - m)</m:t>
              </m:r>
            </m:num>
            <m:den>
              <m:sSub>
                <m:sSubPr>
                  <m:ctrlPr>
                    <w:rPr>
                      <w:rFonts w:ascii="Cambria Math" w:hAnsi="Cambria Math"/>
                    </w:rPr>
                  </m:ctrlPr>
                </m:sSubPr>
                <m:e>
                  <m:r>
                    <w:rPr>
                      <w:rFonts w:ascii="Cambria Math" w:hAnsi="Cambria Math"/>
                    </w:rPr>
                    <m:t>Σ</m:t>
                  </m:r>
                </m:e>
                <m:sub>
                  <m:r>
                    <w:rPr>
                      <w:rFonts w:ascii="Cambria Math" w:hAnsi="Cambria Math"/>
                    </w:rPr>
                    <m:t>j</m:t>
                  </m:r>
                </m:sub>
              </m:sSub>
              <m:r>
                <w:rPr>
                  <w:rFonts w:ascii="Cambria Math" w:hAnsi="Cambria Math"/>
                </w:rPr>
                <m:t xml:space="preserve"> exp(</m:t>
              </m:r>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 xml:space="preserve"> - m)</m:t>
              </m:r>
            </m:den>
          </m:f>
          <m:r>
            <w:rPr>
              <w:rFonts w:ascii="Cambria Math" w:hAnsi="Cambria Math"/>
            </w:rPr>
            <m:t xml:space="preserve">,    m = </m:t>
          </m:r>
          <m:sSub>
            <m:sSubPr>
              <m:ctrlPr>
                <w:rPr>
                  <w:rFonts w:ascii="Cambria Math" w:hAnsi="Cambria Math"/>
                </w:rPr>
              </m:ctrlPr>
            </m:sSubPr>
            <m:e>
              <m:r>
                <w:rPr>
                  <w:rFonts w:ascii="Cambria Math" w:hAnsi="Cambria Math"/>
                </w:rPr>
                <m:t>max</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j</m:t>
              </m:r>
            </m:sub>
          </m:sSub>
        </m:oMath>
      </m:oMathPara>
    </w:p>
    <w:p w14:paraId="778E6BAF" w14:textId="77777777" w:rsidR="00957DEA" w:rsidRDefault="00F41E75">
      <w:pPr>
        <w:jc w:val="both"/>
      </w:pPr>
      <w:r>
        <w:t>Binary decoding returns DR Detected when p₁ ≥ 0.5. The API probability field is the DR score p₁ even when No DR is selected. The confidence field is 100 times the selected class score. Neither is a calibrated clinical confidence estimate. Severity uses the index of the largest score and returns a weighted index s, which is a score summary rather than a validated clinical measurement.</w:t>
      </w:r>
    </w:p>
    <w:p w14:paraId="2DC61196" w14:textId="77777777" w:rsidR="00957DEA" w:rsidRDefault="00F41E75">
      <w:pPr>
        <w:jc w:val="center"/>
      </w:pPr>
      <m:oMathPara>
        <m:oMath>
          <m:r>
            <w:rPr>
              <w:rFonts w:ascii="Cambria Math" w:hAnsi="Cambria Math"/>
            </w:rPr>
            <m:t>s = 0p₀ + 1p₁ + 2p₂ + 3p₃ + 4p₄</m:t>
          </m:r>
        </m:oMath>
      </m:oMathPara>
    </w:p>
    <w:p w14:paraId="229D6875" w14:textId="77777777" w:rsidR="00957DEA" w:rsidRDefault="00F41E75">
      <w:pPr>
        <w:pStyle w:val="Heading2"/>
      </w:pPr>
      <w:r>
        <w:t>Algorithm 1 Research inference</w:t>
      </w:r>
    </w:p>
    <w:p w14:paraId="0BBD167E" w14:textId="77777777" w:rsidR="00957DEA" w:rsidRDefault="00F41E75">
      <w:pPr>
        <w:pStyle w:val="ListBullet"/>
        <w:spacing w:after="100"/>
      </w:pPr>
      <w:r>
        <w:t>Parse multipart data; require a File and an explicit supported mode.</w:t>
      </w:r>
    </w:p>
    <w:p w14:paraId="701485E9" w14:textId="77777777" w:rsidR="00957DEA" w:rsidRDefault="00F41E75">
      <w:pPr>
        <w:pStyle w:val="ListBullet"/>
        <w:spacing w:after="100"/>
      </w:pPr>
      <w:r>
        <w:t>Reject empty or oversized content; identify JPEG/PNG signature and validate declared MIME.</w:t>
      </w:r>
    </w:p>
    <w:p w14:paraId="5E6226F1" w14:textId="77777777" w:rsidR="00957DEA" w:rsidRDefault="00F41E75">
      <w:pPr>
        <w:pStyle w:val="ListBullet"/>
        <w:spacing w:after="100"/>
      </w:pPr>
      <w:r>
        <w:t>Read dimensions with the configured pixel limit; stop if content cannot be decoded.</w:t>
      </w:r>
    </w:p>
    <w:p w14:paraId="767CC995" w14:textId="77777777" w:rsidR="00957DEA" w:rsidRDefault="00F41E75">
      <w:pPr>
        <w:pStyle w:val="ListBullet"/>
        <w:spacing w:after="100"/>
      </w:pPr>
      <w:r>
        <w:t>Acquire the selected cached CPU session and construct the task-specific tensor.</w:t>
      </w:r>
    </w:p>
    <w:p w14:paraId="2C4E57C2" w14:textId="77777777" w:rsidR="00957DEA" w:rsidRDefault="00F41E75">
      <w:pPr>
        <w:pStyle w:val="ListBullet"/>
        <w:spacing w:after="100"/>
      </w:pPr>
      <w:r>
        <w:t>Execute the first declared model input/output pair; require float32 output.</w:t>
      </w:r>
    </w:p>
    <w:p w14:paraId="5489866A" w14:textId="77777777" w:rsidR="00957DEA" w:rsidRDefault="00F41E75">
      <w:pPr>
        <w:pStyle w:val="ListBullet"/>
        <w:spacing w:after="100"/>
      </w:pPr>
      <w:r>
        <w:t>Validate element count and finite values; normalize and decode in registry order.</w:t>
      </w:r>
    </w:p>
    <w:p w14:paraId="3AF681A6" w14:textId="77777777" w:rsidR="00957DEA" w:rsidRDefault="00F41E75">
      <w:pPr>
        <w:pStyle w:val="ListBullet"/>
        <w:spacing w:after="100"/>
      </w:pPr>
      <w:r>
        <w:t>Return the result, elapsed time and model metadata, or a structured error.</w:t>
      </w:r>
    </w:p>
    <w:p w14:paraId="1DD8A1C9" w14:textId="77777777" w:rsidR="00957DEA" w:rsidRDefault="00F41E75">
      <w:pPr>
        <w:jc w:val="both"/>
      </w:pPr>
      <w:r>
        <w:t>Display rounding occurs after decoding. Returned severity scores may not sum to exactly one after rounding. Element-count validation is not complete tensor-axis validation; unexpected rank and channel handling remain future test targets.</w:t>
      </w:r>
    </w:p>
    <w:p w14:paraId="1AC365C0" w14:textId="77777777" w:rsidR="00957DEA" w:rsidRDefault="00F41E75">
      <w:pPr>
        <w:pStyle w:val="Heading1"/>
        <w:pageBreakBefore/>
      </w:pPr>
      <w:bookmarkStart w:id="18" w:name="_Toc241607054"/>
      <w:r>
        <w:lastRenderedPageBreak/>
        <w:t>6 Implementation and API design</w:t>
      </w:r>
      <w:bookmarkEnd w:id="18"/>
    </w:p>
    <w:p w14:paraId="55234666" w14:textId="77777777" w:rsidR="00957DEA" w:rsidRDefault="00F41E75">
      <w:pPr>
        <w:pStyle w:val="Caption"/>
        <w:keepNext/>
      </w:pPr>
      <w:bookmarkStart w:id="19" w:name="tab7"/>
      <w:r>
        <w:t xml:space="preserve">Table </w:t>
      </w:r>
      <w:proofErr w:type="gramStart"/>
      <w:r>
        <w:t>7  Implementation</w:t>
      </w:r>
      <w:proofErr w:type="gramEnd"/>
      <w:r>
        <w:t xml:space="preserve"> module map</w:t>
      </w:r>
      <w:bookmarkEnd w:id="1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3600"/>
        <w:gridCol w:w="5040"/>
      </w:tblGrid>
      <w:tr w:rsidR="00957DEA" w14:paraId="56BE2AF9" w14:textId="77777777">
        <w:trPr>
          <w:cantSplit/>
          <w:tblHeader/>
        </w:trPr>
        <w:tc>
          <w:tcPr>
            <w:tcW w:w="3600" w:type="dxa"/>
            <w:shd w:val="clear" w:color="auto" w:fill="36556C"/>
            <w:vAlign w:val="center"/>
          </w:tcPr>
          <w:p w14:paraId="4550941E" w14:textId="77777777" w:rsidR="00957DEA" w:rsidRDefault="00F41E75">
            <w:pPr>
              <w:spacing w:after="0" w:line="252" w:lineRule="auto"/>
            </w:pPr>
            <w:r>
              <w:rPr>
                <w:b/>
                <w:color w:val="FFFFFF"/>
                <w:sz w:val="21"/>
              </w:rPr>
              <w:t>Module</w:t>
            </w:r>
          </w:p>
        </w:tc>
        <w:tc>
          <w:tcPr>
            <w:tcW w:w="5040" w:type="dxa"/>
            <w:shd w:val="clear" w:color="auto" w:fill="36556C"/>
            <w:vAlign w:val="center"/>
          </w:tcPr>
          <w:p w14:paraId="3F4F0D4D" w14:textId="77777777" w:rsidR="00957DEA" w:rsidRDefault="00F41E75">
            <w:pPr>
              <w:spacing w:after="0" w:line="252" w:lineRule="auto"/>
            </w:pPr>
            <w:r>
              <w:rPr>
                <w:b/>
                <w:color w:val="FFFFFF"/>
                <w:sz w:val="21"/>
              </w:rPr>
              <w:t>Main responsibility</w:t>
            </w:r>
          </w:p>
        </w:tc>
      </w:tr>
      <w:tr w:rsidR="00957DEA" w14:paraId="7D2D81FB" w14:textId="77777777">
        <w:trPr>
          <w:cantSplit/>
        </w:trPr>
        <w:tc>
          <w:tcPr>
            <w:tcW w:w="3600" w:type="dxa"/>
            <w:shd w:val="clear" w:color="auto" w:fill="FFFFFF"/>
            <w:vAlign w:val="center"/>
          </w:tcPr>
          <w:p w14:paraId="588370CA" w14:textId="77777777" w:rsidR="00957DEA" w:rsidRDefault="00F41E75">
            <w:pPr>
              <w:spacing w:after="0" w:line="252" w:lineRule="auto"/>
            </w:pPr>
            <w:r>
              <w:rPr>
                <w:sz w:val="21"/>
              </w:rPr>
              <w:t>components/</w:t>
            </w:r>
            <w:proofErr w:type="spellStart"/>
            <w:r>
              <w:rPr>
                <w:sz w:val="21"/>
              </w:rPr>
              <w:t>ScreeningWorkspace.tsx</w:t>
            </w:r>
            <w:proofErr w:type="spellEnd"/>
          </w:p>
        </w:tc>
        <w:tc>
          <w:tcPr>
            <w:tcW w:w="5040" w:type="dxa"/>
            <w:shd w:val="clear" w:color="auto" w:fill="FFFFFF"/>
            <w:vAlign w:val="center"/>
          </w:tcPr>
          <w:p w14:paraId="458AE986" w14:textId="77777777" w:rsidR="00957DEA" w:rsidRDefault="00F41E75">
            <w:pPr>
              <w:spacing w:after="0" w:line="252" w:lineRule="auto"/>
            </w:pPr>
            <w:r>
              <w:rPr>
                <w:sz w:val="21"/>
              </w:rPr>
              <w:t>Task selection, upload, request state and result review.</w:t>
            </w:r>
          </w:p>
        </w:tc>
      </w:tr>
      <w:tr w:rsidR="00957DEA" w14:paraId="322EB5C0" w14:textId="77777777">
        <w:trPr>
          <w:cantSplit/>
        </w:trPr>
        <w:tc>
          <w:tcPr>
            <w:tcW w:w="3600" w:type="dxa"/>
            <w:shd w:val="clear" w:color="auto" w:fill="F3F6F8"/>
            <w:vAlign w:val="center"/>
          </w:tcPr>
          <w:p w14:paraId="55E08540" w14:textId="77777777" w:rsidR="00957DEA" w:rsidRDefault="00F41E75">
            <w:pPr>
              <w:spacing w:after="0" w:line="252" w:lineRule="auto"/>
            </w:pPr>
            <w:r>
              <w:rPr>
                <w:sz w:val="21"/>
              </w:rPr>
              <w:t>app/</w:t>
            </w:r>
            <w:proofErr w:type="spellStart"/>
            <w:r>
              <w:rPr>
                <w:sz w:val="21"/>
              </w:rPr>
              <w:t>api</w:t>
            </w:r>
            <w:proofErr w:type="spellEnd"/>
            <w:r>
              <w:rPr>
                <w:sz w:val="21"/>
              </w:rPr>
              <w:t>/predict/</w:t>
            </w:r>
            <w:proofErr w:type="spellStart"/>
            <w:r>
              <w:rPr>
                <w:sz w:val="21"/>
              </w:rPr>
              <w:t>route.ts</w:t>
            </w:r>
            <w:proofErr w:type="spellEnd"/>
          </w:p>
        </w:tc>
        <w:tc>
          <w:tcPr>
            <w:tcW w:w="5040" w:type="dxa"/>
            <w:shd w:val="clear" w:color="auto" w:fill="F3F6F8"/>
            <w:vAlign w:val="center"/>
          </w:tcPr>
          <w:p w14:paraId="2164C6E3" w14:textId="77777777" w:rsidR="00957DEA" w:rsidRDefault="00F41E75">
            <w:pPr>
              <w:spacing w:after="0" w:line="252" w:lineRule="auto"/>
            </w:pPr>
            <w:r>
              <w:rPr>
                <w:sz w:val="21"/>
              </w:rPr>
              <w:t>Multipart contract, file validation, dispatch and error mapping.</w:t>
            </w:r>
          </w:p>
        </w:tc>
      </w:tr>
      <w:tr w:rsidR="00957DEA" w14:paraId="0C43DC18" w14:textId="77777777">
        <w:trPr>
          <w:cantSplit/>
        </w:trPr>
        <w:tc>
          <w:tcPr>
            <w:tcW w:w="3600" w:type="dxa"/>
            <w:shd w:val="clear" w:color="auto" w:fill="FFFFFF"/>
            <w:vAlign w:val="center"/>
          </w:tcPr>
          <w:p w14:paraId="44FF64EF" w14:textId="77777777" w:rsidR="00957DEA" w:rsidRDefault="00F41E75">
            <w:pPr>
              <w:spacing w:after="0" w:line="252" w:lineRule="auto"/>
            </w:pPr>
            <w:r>
              <w:rPr>
                <w:sz w:val="21"/>
              </w:rPr>
              <w:t>lib/</w:t>
            </w:r>
            <w:proofErr w:type="spellStart"/>
            <w:r>
              <w:rPr>
                <w:sz w:val="21"/>
              </w:rPr>
              <w:t>imageFileSignature.ts</w:t>
            </w:r>
            <w:proofErr w:type="spellEnd"/>
          </w:p>
        </w:tc>
        <w:tc>
          <w:tcPr>
            <w:tcW w:w="5040" w:type="dxa"/>
            <w:shd w:val="clear" w:color="auto" w:fill="FFFFFF"/>
            <w:vAlign w:val="center"/>
          </w:tcPr>
          <w:p w14:paraId="14D00B08" w14:textId="77777777" w:rsidR="00957DEA" w:rsidRDefault="00F41E75">
            <w:pPr>
              <w:spacing w:after="0" w:line="252" w:lineRule="auto"/>
            </w:pPr>
            <w:r>
              <w:rPr>
                <w:sz w:val="21"/>
              </w:rPr>
              <w:t>JPEG/PNG signature and MIME consistency helpers.</w:t>
            </w:r>
          </w:p>
        </w:tc>
      </w:tr>
      <w:tr w:rsidR="00957DEA" w14:paraId="2D846D5F" w14:textId="77777777">
        <w:trPr>
          <w:cantSplit/>
        </w:trPr>
        <w:tc>
          <w:tcPr>
            <w:tcW w:w="3600" w:type="dxa"/>
            <w:shd w:val="clear" w:color="auto" w:fill="F3F6F8"/>
            <w:vAlign w:val="center"/>
          </w:tcPr>
          <w:p w14:paraId="225F4250" w14:textId="77777777" w:rsidR="00957DEA" w:rsidRDefault="00F41E75">
            <w:pPr>
              <w:spacing w:after="0" w:line="252" w:lineRule="auto"/>
            </w:pPr>
            <w:r>
              <w:rPr>
                <w:sz w:val="21"/>
              </w:rPr>
              <w:t>lib/</w:t>
            </w:r>
            <w:proofErr w:type="spellStart"/>
            <w:r>
              <w:rPr>
                <w:sz w:val="21"/>
              </w:rPr>
              <w:t>preprocessor.ts</w:t>
            </w:r>
            <w:proofErr w:type="spellEnd"/>
          </w:p>
        </w:tc>
        <w:tc>
          <w:tcPr>
            <w:tcW w:w="5040" w:type="dxa"/>
            <w:shd w:val="clear" w:color="auto" w:fill="F3F6F8"/>
            <w:vAlign w:val="center"/>
          </w:tcPr>
          <w:p w14:paraId="3B7FB661" w14:textId="77777777" w:rsidR="00957DEA" w:rsidRDefault="00F41E75">
            <w:pPr>
              <w:spacing w:after="0" w:line="252" w:lineRule="auto"/>
            </w:pPr>
            <w:r>
              <w:rPr>
                <w:sz w:val="21"/>
              </w:rPr>
              <w:t>Task-specific resizing, normalization and channel ordering.</w:t>
            </w:r>
          </w:p>
        </w:tc>
      </w:tr>
      <w:tr w:rsidR="00957DEA" w14:paraId="2EB0FBAA" w14:textId="77777777">
        <w:trPr>
          <w:cantSplit/>
        </w:trPr>
        <w:tc>
          <w:tcPr>
            <w:tcW w:w="3600" w:type="dxa"/>
            <w:shd w:val="clear" w:color="auto" w:fill="FFFFFF"/>
            <w:vAlign w:val="center"/>
          </w:tcPr>
          <w:p w14:paraId="4C64AFF3" w14:textId="77777777" w:rsidR="00957DEA" w:rsidRDefault="00F41E75">
            <w:pPr>
              <w:spacing w:after="0" w:line="252" w:lineRule="auto"/>
            </w:pPr>
            <w:r>
              <w:rPr>
                <w:sz w:val="21"/>
              </w:rPr>
              <w:t>lib/</w:t>
            </w:r>
            <w:proofErr w:type="spellStart"/>
            <w:r>
              <w:rPr>
                <w:sz w:val="21"/>
              </w:rPr>
              <w:t>modelLoader.ts</w:t>
            </w:r>
            <w:proofErr w:type="spellEnd"/>
          </w:p>
        </w:tc>
        <w:tc>
          <w:tcPr>
            <w:tcW w:w="5040" w:type="dxa"/>
            <w:shd w:val="clear" w:color="auto" w:fill="FFFFFF"/>
            <w:vAlign w:val="center"/>
          </w:tcPr>
          <w:p w14:paraId="4DBEE055" w14:textId="77777777" w:rsidR="00957DEA" w:rsidRDefault="00F41E75">
            <w:pPr>
              <w:spacing w:after="0" w:line="252" w:lineRule="auto"/>
            </w:pPr>
            <w:r>
              <w:rPr>
                <w:sz w:val="21"/>
              </w:rPr>
              <w:t xml:space="preserve">Local artifacts and </w:t>
            </w:r>
            <w:proofErr w:type="gramStart"/>
            <w:r>
              <w:rPr>
                <w:sz w:val="21"/>
              </w:rPr>
              <w:t>cached</w:t>
            </w:r>
            <w:proofErr w:type="gramEnd"/>
            <w:r>
              <w:rPr>
                <w:sz w:val="21"/>
              </w:rPr>
              <w:t xml:space="preserve"> ONNX CPU sessions.</w:t>
            </w:r>
          </w:p>
        </w:tc>
      </w:tr>
      <w:tr w:rsidR="00957DEA" w14:paraId="53B67A93" w14:textId="77777777">
        <w:trPr>
          <w:cantSplit/>
        </w:trPr>
        <w:tc>
          <w:tcPr>
            <w:tcW w:w="3600" w:type="dxa"/>
            <w:shd w:val="clear" w:color="auto" w:fill="F3F6F8"/>
            <w:vAlign w:val="center"/>
          </w:tcPr>
          <w:p w14:paraId="56B379FB" w14:textId="77777777" w:rsidR="00957DEA" w:rsidRDefault="00F41E75">
            <w:pPr>
              <w:spacing w:after="0" w:line="252" w:lineRule="auto"/>
            </w:pPr>
            <w:r>
              <w:rPr>
                <w:sz w:val="21"/>
              </w:rPr>
              <w:t>lib/</w:t>
            </w:r>
            <w:proofErr w:type="spellStart"/>
            <w:r>
              <w:rPr>
                <w:sz w:val="21"/>
              </w:rPr>
              <w:t>inference.ts</w:t>
            </w:r>
            <w:proofErr w:type="spellEnd"/>
          </w:p>
        </w:tc>
        <w:tc>
          <w:tcPr>
            <w:tcW w:w="5040" w:type="dxa"/>
            <w:shd w:val="clear" w:color="auto" w:fill="F3F6F8"/>
            <w:vAlign w:val="center"/>
          </w:tcPr>
          <w:p w14:paraId="3E5B6820" w14:textId="77777777" w:rsidR="00957DEA" w:rsidRDefault="00F41E75">
            <w:pPr>
              <w:spacing w:after="0" w:line="252" w:lineRule="auto"/>
            </w:pPr>
            <w:r>
              <w:rPr>
                <w:sz w:val="21"/>
              </w:rPr>
              <w:t>Session execution and result assembly.</w:t>
            </w:r>
          </w:p>
        </w:tc>
      </w:tr>
      <w:tr w:rsidR="00957DEA" w14:paraId="0C822A69" w14:textId="77777777">
        <w:trPr>
          <w:cantSplit/>
        </w:trPr>
        <w:tc>
          <w:tcPr>
            <w:tcW w:w="3600" w:type="dxa"/>
            <w:shd w:val="clear" w:color="auto" w:fill="FFFFFF"/>
            <w:vAlign w:val="center"/>
          </w:tcPr>
          <w:p w14:paraId="1A894946" w14:textId="77777777" w:rsidR="00957DEA" w:rsidRDefault="00F41E75">
            <w:pPr>
              <w:spacing w:after="0" w:line="252" w:lineRule="auto"/>
            </w:pPr>
            <w:r>
              <w:rPr>
                <w:sz w:val="21"/>
              </w:rPr>
              <w:t>lib/</w:t>
            </w:r>
            <w:proofErr w:type="spellStart"/>
            <w:r>
              <w:rPr>
                <w:sz w:val="21"/>
              </w:rPr>
              <w:t>outputDecoding.ts</w:t>
            </w:r>
            <w:proofErr w:type="spellEnd"/>
          </w:p>
        </w:tc>
        <w:tc>
          <w:tcPr>
            <w:tcW w:w="5040" w:type="dxa"/>
            <w:shd w:val="clear" w:color="auto" w:fill="FFFFFF"/>
            <w:vAlign w:val="center"/>
          </w:tcPr>
          <w:p w14:paraId="1FCCBD2D" w14:textId="77777777" w:rsidR="00957DEA" w:rsidRDefault="00F41E75">
            <w:pPr>
              <w:spacing w:after="0" w:line="252" w:lineRule="auto"/>
            </w:pPr>
            <w:r>
              <w:rPr>
                <w:sz w:val="21"/>
              </w:rPr>
              <w:t xml:space="preserve">Logit validation, stable </w:t>
            </w:r>
            <w:proofErr w:type="spellStart"/>
            <w:r>
              <w:rPr>
                <w:sz w:val="21"/>
              </w:rPr>
              <w:t>softmax</w:t>
            </w:r>
            <w:proofErr w:type="spellEnd"/>
            <w:r>
              <w:rPr>
                <w:sz w:val="21"/>
              </w:rPr>
              <w:t xml:space="preserve"> and output semantics.</w:t>
            </w:r>
          </w:p>
        </w:tc>
      </w:tr>
      <w:tr w:rsidR="00957DEA" w14:paraId="6796C3F8" w14:textId="77777777">
        <w:trPr>
          <w:cantSplit/>
        </w:trPr>
        <w:tc>
          <w:tcPr>
            <w:tcW w:w="3600" w:type="dxa"/>
            <w:shd w:val="clear" w:color="auto" w:fill="F3F6F8"/>
            <w:vAlign w:val="center"/>
          </w:tcPr>
          <w:p w14:paraId="78A1C76C" w14:textId="77777777" w:rsidR="00957DEA" w:rsidRDefault="00F41E75">
            <w:pPr>
              <w:spacing w:after="0" w:line="252" w:lineRule="auto"/>
            </w:pPr>
            <w:r>
              <w:rPr>
                <w:sz w:val="21"/>
              </w:rPr>
              <w:t>lib/</w:t>
            </w:r>
            <w:proofErr w:type="spellStart"/>
            <w:r>
              <w:rPr>
                <w:sz w:val="21"/>
              </w:rPr>
              <w:t>modelRegistry.ts</w:t>
            </w:r>
            <w:proofErr w:type="spellEnd"/>
          </w:p>
        </w:tc>
        <w:tc>
          <w:tcPr>
            <w:tcW w:w="5040" w:type="dxa"/>
            <w:shd w:val="clear" w:color="auto" w:fill="F3F6F8"/>
            <w:vAlign w:val="center"/>
          </w:tcPr>
          <w:p w14:paraId="716C6CCC" w14:textId="77777777" w:rsidR="00957DEA" w:rsidRDefault="00F41E75">
            <w:pPr>
              <w:spacing w:after="0" w:line="252" w:lineRule="auto"/>
            </w:pPr>
            <w:r>
              <w:rPr>
                <w:sz w:val="21"/>
              </w:rPr>
              <w:t>Model identities, versions, contracts and limitations.</w:t>
            </w:r>
          </w:p>
        </w:tc>
      </w:tr>
      <w:tr w:rsidR="00957DEA" w14:paraId="2060F113" w14:textId="77777777">
        <w:trPr>
          <w:cantSplit/>
        </w:trPr>
        <w:tc>
          <w:tcPr>
            <w:tcW w:w="3600" w:type="dxa"/>
            <w:shd w:val="clear" w:color="auto" w:fill="FFFFFF"/>
            <w:vAlign w:val="center"/>
          </w:tcPr>
          <w:p w14:paraId="1DE8F6A9" w14:textId="77777777" w:rsidR="00957DEA" w:rsidRDefault="00F41E75">
            <w:pPr>
              <w:spacing w:after="0" w:line="252" w:lineRule="auto"/>
            </w:pPr>
            <w:r>
              <w:rPr>
                <w:sz w:val="21"/>
              </w:rPr>
              <w:t>lib/auth and data/</w:t>
            </w:r>
            <w:proofErr w:type="spellStart"/>
            <w:r>
              <w:rPr>
                <w:sz w:val="21"/>
              </w:rPr>
              <w:t>patients.ts</w:t>
            </w:r>
            <w:proofErr w:type="spellEnd"/>
          </w:p>
        </w:tc>
        <w:tc>
          <w:tcPr>
            <w:tcW w:w="5040" w:type="dxa"/>
            <w:shd w:val="clear" w:color="auto" w:fill="FFFFFF"/>
            <w:vAlign w:val="center"/>
          </w:tcPr>
          <w:p w14:paraId="0D4B64A6" w14:textId="77777777" w:rsidR="00957DEA" w:rsidRDefault="00F41E75">
            <w:pPr>
              <w:spacing w:after="0" w:line="252" w:lineRule="auto"/>
            </w:pPr>
            <w:r>
              <w:rPr>
                <w:sz w:val="21"/>
              </w:rPr>
              <w:t>Development sessions, authorization and patient DAL.</w:t>
            </w:r>
          </w:p>
        </w:tc>
      </w:tr>
      <w:tr w:rsidR="00957DEA" w14:paraId="2FF4DBA7" w14:textId="77777777">
        <w:trPr>
          <w:cantSplit/>
        </w:trPr>
        <w:tc>
          <w:tcPr>
            <w:tcW w:w="3600" w:type="dxa"/>
            <w:shd w:val="clear" w:color="auto" w:fill="F3F6F8"/>
            <w:vAlign w:val="center"/>
          </w:tcPr>
          <w:p w14:paraId="420D254B" w14:textId="77777777" w:rsidR="00957DEA" w:rsidRDefault="00F41E75">
            <w:pPr>
              <w:spacing w:after="0" w:line="252" w:lineRule="auto"/>
            </w:pPr>
            <w:proofErr w:type="spellStart"/>
            <w:r>
              <w:rPr>
                <w:sz w:val="21"/>
              </w:rPr>
              <w:t>prisma</w:t>
            </w:r>
            <w:proofErr w:type="spellEnd"/>
            <w:r>
              <w:rPr>
                <w:sz w:val="21"/>
              </w:rPr>
              <w:t>/</w:t>
            </w:r>
            <w:proofErr w:type="spellStart"/>
            <w:r>
              <w:rPr>
                <w:sz w:val="21"/>
              </w:rPr>
              <w:t>schema.prisma</w:t>
            </w:r>
            <w:proofErr w:type="spellEnd"/>
          </w:p>
        </w:tc>
        <w:tc>
          <w:tcPr>
            <w:tcW w:w="5040" w:type="dxa"/>
            <w:shd w:val="clear" w:color="auto" w:fill="F3F6F8"/>
            <w:vAlign w:val="center"/>
          </w:tcPr>
          <w:p w14:paraId="0D5C7B5A" w14:textId="77777777" w:rsidR="00957DEA" w:rsidRDefault="00F41E75">
            <w:pPr>
              <w:spacing w:after="0" w:line="252" w:lineRule="auto"/>
            </w:pPr>
            <w:r>
              <w:rPr>
                <w:sz w:val="21"/>
              </w:rPr>
              <w:t>Normalized identity, patient and screening schema.</w:t>
            </w:r>
          </w:p>
        </w:tc>
      </w:tr>
    </w:tbl>
    <w:p w14:paraId="5F9B52BC" w14:textId="77777777" w:rsidR="00957DEA" w:rsidRDefault="00957DEA">
      <w:pPr>
        <w:spacing w:after="0" w:line="60" w:lineRule="exact"/>
        <w:jc w:val="both"/>
      </w:pPr>
    </w:p>
    <w:p w14:paraId="64C1D18F" w14:textId="77777777" w:rsidR="00957DEA" w:rsidRDefault="00F41E75">
      <w:pPr>
        <w:pStyle w:val="Heading2"/>
      </w:pPr>
      <w:r>
        <w:t>6.1 Technology choices</w:t>
      </w:r>
    </w:p>
    <w:p w14:paraId="7A913DED" w14:textId="77777777" w:rsidR="00957DEA" w:rsidRDefault="00F41E75">
      <w:pPr>
        <w:jc w:val="both"/>
      </w:pPr>
      <w:r>
        <w:t xml:space="preserve">Next.js 16.2.1 supplies the application and Node.js request handler; React 19.2.4 supports the interface. TypeScript expresses task-specific response unions. Sharp performs image decoding and tensor preparation, while ONNX Runtime provides local execution [9]. Prisma and PostgreSQL support relational records; Zod validates patient input; </w:t>
      </w:r>
      <w:proofErr w:type="spellStart"/>
      <w:r>
        <w:t>jose</w:t>
      </w:r>
      <w:proofErr w:type="spellEnd"/>
      <w:r>
        <w:t xml:space="preserve"> handles signed development sessions. Versions with range specifiers must be resolved through package-</w:t>
      </w:r>
      <w:proofErr w:type="spellStart"/>
      <w:proofErr w:type="gramStart"/>
      <w:r>
        <w:t>lock.json</w:t>
      </w:r>
      <w:proofErr w:type="spellEnd"/>
      <w:proofErr w:type="gramEnd"/>
      <w:r>
        <w:t xml:space="preserve"> for an exact installation.</w:t>
      </w:r>
    </w:p>
    <w:p w14:paraId="3101AB47" w14:textId="77777777" w:rsidR="00957DEA" w:rsidRDefault="00F41E75">
      <w:pPr>
        <w:jc w:val="both"/>
      </w:pPr>
      <w:r>
        <w:t xml:space="preserve">The prediction route explicitly selects the Node.js runtime. Native inference libraries and local artifact </w:t>
      </w:r>
      <w:proofErr w:type="gramStart"/>
      <w:r>
        <w:t>reads</w:t>
      </w:r>
      <w:proofErr w:type="gramEnd"/>
      <w:r>
        <w:t xml:space="preserve"> require a compatible server environment; a browser-only or Edge-runtime deployment is not demonstrated. Production build scripts regenerate Prisma Client before compiling the application.</w:t>
      </w:r>
    </w:p>
    <w:p w14:paraId="28149823" w14:textId="77777777" w:rsidR="00957DEA" w:rsidRDefault="00F41E75">
      <w:pPr>
        <w:pStyle w:val="Heading2"/>
      </w:pPr>
      <w:r>
        <w:t>6.2 API request and result contract</w:t>
      </w:r>
    </w:p>
    <w:p w14:paraId="391D4C49" w14:textId="77777777" w:rsidR="00957DEA" w:rsidRDefault="00F41E75">
      <w:pPr>
        <w:spacing w:after="100" w:line="240" w:lineRule="auto"/>
      </w:pPr>
      <w:r>
        <w:rPr>
          <w:rFonts w:ascii="Consolas" w:hAnsi="Consolas"/>
          <w:sz w:val="18"/>
        </w:rPr>
        <w:t>POST /</w:t>
      </w:r>
      <w:proofErr w:type="spellStart"/>
      <w:r>
        <w:rPr>
          <w:rFonts w:ascii="Consolas" w:hAnsi="Consolas"/>
          <w:sz w:val="18"/>
        </w:rPr>
        <w:t>api</w:t>
      </w:r>
      <w:proofErr w:type="spellEnd"/>
      <w:r>
        <w:rPr>
          <w:rFonts w:ascii="Consolas" w:hAnsi="Consolas"/>
          <w:sz w:val="18"/>
        </w:rPr>
        <w:t>/predict</w:t>
      </w:r>
      <w:r>
        <w:rPr>
          <w:rFonts w:ascii="Consolas" w:hAnsi="Consolas"/>
          <w:sz w:val="18"/>
        </w:rPr>
        <w:br/>
        <w:t>Content-Type: multipart/form-data</w:t>
      </w:r>
      <w:r>
        <w:rPr>
          <w:rFonts w:ascii="Consolas" w:hAnsi="Consolas"/>
          <w:sz w:val="18"/>
        </w:rPr>
        <w:br/>
        <w:t>image: one JPEG or PNG File</w:t>
      </w:r>
      <w:r>
        <w:rPr>
          <w:rFonts w:ascii="Consolas" w:hAnsi="Consolas"/>
          <w:sz w:val="18"/>
        </w:rPr>
        <w:br/>
        <w:t>mode: binary | severity</w:t>
      </w:r>
    </w:p>
    <w:p w14:paraId="340450A1" w14:textId="77777777" w:rsidR="00957DEA" w:rsidRDefault="00F41E75">
      <w:pPr>
        <w:jc w:val="both"/>
      </w:pPr>
      <w:r>
        <w:t xml:space="preserve">A successful response has success=true and a result containing mode, the relevant binary or severity payload, </w:t>
      </w:r>
      <w:proofErr w:type="spellStart"/>
      <w:r>
        <w:t>inferenceTimeMs</w:t>
      </w:r>
      <w:proofErr w:type="spellEnd"/>
      <w:r>
        <w:t xml:space="preserve"> and model metadata. An error has success=false and an error object containing code and message. Consumers must branch on success and mode instead of assuming every response contains every result field.</w:t>
      </w:r>
    </w:p>
    <w:p w14:paraId="24960E9A" w14:textId="77777777" w:rsidR="00957DEA" w:rsidRDefault="00F41E75">
      <w:pPr>
        <w:pStyle w:val="Heading2"/>
        <w:pageBreakBefore/>
      </w:pPr>
      <w:r>
        <w:lastRenderedPageBreak/>
        <w:t>6.3 Error handling and model governance</w:t>
      </w:r>
    </w:p>
    <w:p w14:paraId="2BBAE2D1" w14:textId="77777777" w:rsidR="00957DEA" w:rsidRDefault="00F41E75">
      <w:pPr>
        <w:pStyle w:val="Caption"/>
        <w:keepNext/>
      </w:pPr>
      <w:bookmarkStart w:id="20" w:name="tab8"/>
      <w:r>
        <w:t xml:space="preserve">Table </w:t>
      </w:r>
      <w:proofErr w:type="gramStart"/>
      <w:r>
        <w:t>8  Prediction</w:t>
      </w:r>
      <w:proofErr w:type="gramEnd"/>
      <w:r>
        <w:t xml:space="preserve"> API error taxonomy</w:t>
      </w:r>
      <w:bookmarkEnd w:id="2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3168"/>
        <w:gridCol w:w="4507"/>
        <w:gridCol w:w="965"/>
      </w:tblGrid>
      <w:tr w:rsidR="00957DEA" w14:paraId="63B61A6F" w14:textId="77777777">
        <w:trPr>
          <w:cantSplit/>
          <w:tblHeader/>
        </w:trPr>
        <w:tc>
          <w:tcPr>
            <w:tcW w:w="3168" w:type="dxa"/>
            <w:shd w:val="clear" w:color="auto" w:fill="36556C"/>
            <w:vAlign w:val="center"/>
          </w:tcPr>
          <w:p w14:paraId="3B9C4098" w14:textId="77777777" w:rsidR="00957DEA" w:rsidRDefault="00F41E75">
            <w:pPr>
              <w:spacing w:after="0" w:line="252" w:lineRule="auto"/>
            </w:pPr>
            <w:r>
              <w:rPr>
                <w:b/>
                <w:color w:val="FFFFFF"/>
                <w:sz w:val="21"/>
              </w:rPr>
              <w:t>Condition</w:t>
            </w:r>
          </w:p>
        </w:tc>
        <w:tc>
          <w:tcPr>
            <w:tcW w:w="4507" w:type="dxa"/>
            <w:shd w:val="clear" w:color="auto" w:fill="36556C"/>
            <w:vAlign w:val="center"/>
          </w:tcPr>
          <w:p w14:paraId="7466EACC" w14:textId="77777777" w:rsidR="00957DEA" w:rsidRDefault="00F41E75">
            <w:pPr>
              <w:spacing w:after="0" w:line="252" w:lineRule="auto"/>
            </w:pPr>
            <w:r>
              <w:rPr>
                <w:b/>
                <w:color w:val="FFFFFF"/>
                <w:sz w:val="21"/>
              </w:rPr>
              <w:t>Error code</w:t>
            </w:r>
          </w:p>
        </w:tc>
        <w:tc>
          <w:tcPr>
            <w:tcW w:w="965" w:type="dxa"/>
            <w:shd w:val="clear" w:color="auto" w:fill="36556C"/>
            <w:vAlign w:val="center"/>
          </w:tcPr>
          <w:p w14:paraId="2B4A7D4F" w14:textId="77777777" w:rsidR="00957DEA" w:rsidRDefault="00F41E75">
            <w:pPr>
              <w:spacing w:after="0" w:line="252" w:lineRule="auto"/>
            </w:pPr>
            <w:r>
              <w:rPr>
                <w:b/>
                <w:color w:val="FFFFFF"/>
                <w:sz w:val="21"/>
              </w:rPr>
              <w:t>HTTP</w:t>
            </w:r>
          </w:p>
        </w:tc>
      </w:tr>
      <w:tr w:rsidR="00957DEA" w14:paraId="020FC6CB" w14:textId="77777777">
        <w:trPr>
          <w:cantSplit/>
        </w:trPr>
        <w:tc>
          <w:tcPr>
            <w:tcW w:w="3168" w:type="dxa"/>
            <w:shd w:val="clear" w:color="auto" w:fill="FFFFFF"/>
            <w:vAlign w:val="center"/>
          </w:tcPr>
          <w:p w14:paraId="5C211340" w14:textId="77777777" w:rsidR="00957DEA" w:rsidRDefault="00F41E75">
            <w:pPr>
              <w:spacing w:after="0" w:line="252" w:lineRule="auto"/>
            </w:pPr>
            <w:r>
              <w:rPr>
                <w:sz w:val="21"/>
              </w:rPr>
              <w:t>Malformed multipart body</w:t>
            </w:r>
          </w:p>
        </w:tc>
        <w:tc>
          <w:tcPr>
            <w:tcW w:w="4507" w:type="dxa"/>
            <w:shd w:val="clear" w:color="auto" w:fill="FFFFFF"/>
            <w:vAlign w:val="center"/>
          </w:tcPr>
          <w:p w14:paraId="7BEC72E9" w14:textId="77777777" w:rsidR="00957DEA" w:rsidRDefault="00F41E75">
            <w:pPr>
              <w:spacing w:after="0" w:line="252" w:lineRule="auto"/>
            </w:pPr>
            <w:r>
              <w:rPr>
                <w:sz w:val="21"/>
              </w:rPr>
              <w:t>INVALID_FORM_DATA</w:t>
            </w:r>
          </w:p>
        </w:tc>
        <w:tc>
          <w:tcPr>
            <w:tcW w:w="965" w:type="dxa"/>
            <w:shd w:val="clear" w:color="auto" w:fill="FFFFFF"/>
            <w:vAlign w:val="center"/>
          </w:tcPr>
          <w:p w14:paraId="39014DBB" w14:textId="77777777" w:rsidR="00957DEA" w:rsidRDefault="00F41E75">
            <w:pPr>
              <w:spacing w:after="0" w:line="252" w:lineRule="auto"/>
            </w:pPr>
            <w:r>
              <w:rPr>
                <w:sz w:val="21"/>
              </w:rPr>
              <w:t>400</w:t>
            </w:r>
          </w:p>
        </w:tc>
      </w:tr>
      <w:tr w:rsidR="00957DEA" w14:paraId="07E48217" w14:textId="77777777">
        <w:trPr>
          <w:cantSplit/>
        </w:trPr>
        <w:tc>
          <w:tcPr>
            <w:tcW w:w="3168" w:type="dxa"/>
            <w:shd w:val="clear" w:color="auto" w:fill="F3F6F8"/>
            <w:vAlign w:val="center"/>
          </w:tcPr>
          <w:p w14:paraId="324A14A4" w14:textId="77777777" w:rsidR="00957DEA" w:rsidRDefault="00F41E75">
            <w:pPr>
              <w:spacing w:after="0" w:line="252" w:lineRule="auto"/>
            </w:pPr>
            <w:r>
              <w:rPr>
                <w:sz w:val="21"/>
              </w:rPr>
              <w:t>File missing or wrong field type</w:t>
            </w:r>
          </w:p>
        </w:tc>
        <w:tc>
          <w:tcPr>
            <w:tcW w:w="4507" w:type="dxa"/>
            <w:shd w:val="clear" w:color="auto" w:fill="F3F6F8"/>
            <w:vAlign w:val="center"/>
          </w:tcPr>
          <w:p w14:paraId="5F06A894" w14:textId="77777777" w:rsidR="00957DEA" w:rsidRDefault="00F41E75">
            <w:pPr>
              <w:spacing w:after="0" w:line="252" w:lineRule="auto"/>
            </w:pPr>
            <w:r>
              <w:rPr>
                <w:sz w:val="21"/>
              </w:rPr>
              <w:t>MISSING_IMAGE</w:t>
            </w:r>
          </w:p>
        </w:tc>
        <w:tc>
          <w:tcPr>
            <w:tcW w:w="965" w:type="dxa"/>
            <w:shd w:val="clear" w:color="auto" w:fill="F3F6F8"/>
            <w:vAlign w:val="center"/>
          </w:tcPr>
          <w:p w14:paraId="1D7E0DCF" w14:textId="77777777" w:rsidR="00957DEA" w:rsidRDefault="00F41E75">
            <w:pPr>
              <w:spacing w:after="0" w:line="252" w:lineRule="auto"/>
            </w:pPr>
            <w:r>
              <w:rPr>
                <w:sz w:val="21"/>
              </w:rPr>
              <w:t>400</w:t>
            </w:r>
          </w:p>
        </w:tc>
      </w:tr>
      <w:tr w:rsidR="00957DEA" w14:paraId="6B49F5BE" w14:textId="77777777">
        <w:trPr>
          <w:cantSplit/>
        </w:trPr>
        <w:tc>
          <w:tcPr>
            <w:tcW w:w="3168" w:type="dxa"/>
            <w:shd w:val="clear" w:color="auto" w:fill="FFFFFF"/>
            <w:vAlign w:val="center"/>
          </w:tcPr>
          <w:p w14:paraId="645F4F32" w14:textId="77777777" w:rsidR="00957DEA" w:rsidRDefault="00F41E75">
            <w:pPr>
              <w:spacing w:after="0" w:line="252" w:lineRule="auto"/>
            </w:pPr>
            <w:r>
              <w:rPr>
                <w:sz w:val="21"/>
              </w:rPr>
              <w:t>Unsupported task</w:t>
            </w:r>
          </w:p>
        </w:tc>
        <w:tc>
          <w:tcPr>
            <w:tcW w:w="4507" w:type="dxa"/>
            <w:shd w:val="clear" w:color="auto" w:fill="FFFFFF"/>
            <w:vAlign w:val="center"/>
          </w:tcPr>
          <w:p w14:paraId="376E1CC3" w14:textId="77777777" w:rsidR="00957DEA" w:rsidRDefault="00F41E75">
            <w:pPr>
              <w:spacing w:after="0" w:line="252" w:lineRule="auto"/>
            </w:pPr>
            <w:r>
              <w:rPr>
                <w:sz w:val="21"/>
              </w:rPr>
              <w:t>INVALID_MODE</w:t>
            </w:r>
          </w:p>
        </w:tc>
        <w:tc>
          <w:tcPr>
            <w:tcW w:w="965" w:type="dxa"/>
            <w:shd w:val="clear" w:color="auto" w:fill="FFFFFF"/>
            <w:vAlign w:val="center"/>
          </w:tcPr>
          <w:p w14:paraId="16523863" w14:textId="77777777" w:rsidR="00957DEA" w:rsidRDefault="00F41E75">
            <w:pPr>
              <w:spacing w:after="0" w:line="252" w:lineRule="auto"/>
            </w:pPr>
            <w:r>
              <w:rPr>
                <w:sz w:val="21"/>
              </w:rPr>
              <w:t>400</w:t>
            </w:r>
          </w:p>
        </w:tc>
      </w:tr>
      <w:tr w:rsidR="00957DEA" w14:paraId="628439D7" w14:textId="77777777">
        <w:trPr>
          <w:cantSplit/>
        </w:trPr>
        <w:tc>
          <w:tcPr>
            <w:tcW w:w="3168" w:type="dxa"/>
            <w:shd w:val="clear" w:color="auto" w:fill="F3F6F8"/>
            <w:vAlign w:val="center"/>
          </w:tcPr>
          <w:p w14:paraId="0F657AAE" w14:textId="77777777" w:rsidR="00957DEA" w:rsidRDefault="00F41E75">
            <w:pPr>
              <w:spacing w:after="0" w:line="252" w:lineRule="auto"/>
            </w:pPr>
            <w:r>
              <w:rPr>
                <w:sz w:val="21"/>
              </w:rPr>
              <w:t>Zero-byte upload</w:t>
            </w:r>
          </w:p>
        </w:tc>
        <w:tc>
          <w:tcPr>
            <w:tcW w:w="4507" w:type="dxa"/>
            <w:shd w:val="clear" w:color="auto" w:fill="F3F6F8"/>
            <w:vAlign w:val="center"/>
          </w:tcPr>
          <w:p w14:paraId="4320140B" w14:textId="77777777" w:rsidR="00957DEA" w:rsidRDefault="00F41E75">
            <w:pPr>
              <w:spacing w:after="0" w:line="252" w:lineRule="auto"/>
            </w:pPr>
            <w:r>
              <w:rPr>
                <w:sz w:val="21"/>
              </w:rPr>
              <w:t>EMPTY_FILE</w:t>
            </w:r>
          </w:p>
        </w:tc>
        <w:tc>
          <w:tcPr>
            <w:tcW w:w="965" w:type="dxa"/>
            <w:shd w:val="clear" w:color="auto" w:fill="F3F6F8"/>
            <w:vAlign w:val="center"/>
          </w:tcPr>
          <w:p w14:paraId="40ADB1A1" w14:textId="77777777" w:rsidR="00957DEA" w:rsidRDefault="00F41E75">
            <w:pPr>
              <w:spacing w:after="0" w:line="252" w:lineRule="auto"/>
            </w:pPr>
            <w:r>
              <w:rPr>
                <w:sz w:val="21"/>
              </w:rPr>
              <w:t>400</w:t>
            </w:r>
          </w:p>
        </w:tc>
      </w:tr>
      <w:tr w:rsidR="00957DEA" w14:paraId="126DE7DC" w14:textId="77777777">
        <w:trPr>
          <w:cantSplit/>
        </w:trPr>
        <w:tc>
          <w:tcPr>
            <w:tcW w:w="3168" w:type="dxa"/>
            <w:shd w:val="clear" w:color="auto" w:fill="FFFFFF"/>
            <w:vAlign w:val="center"/>
          </w:tcPr>
          <w:p w14:paraId="05ABCA78" w14:textId="77777777" w:rsidR="00957DEA" w:rsidRDefault="00F41E75">
            <w:pPr>
              <w:spacing w:after="0" w:line="252" w:lineRule="auto"/>
            </w:pPr>
            <w:r>
              <w:rPr>
                <w:sz w:val="21"/>
              </w:rPr>
              <w:t>Upload over 10 MiB</w:t>
            </w:r>
          </w:p>
        </w:tc>
        <w:tc>
          <w:tcPr>
            <w:tcW w:w="4507" w:type="dxa"/>
            <w:shd w:val="clear" w:color="auto" w:fill="FFFFFF"/>
            <w:vAlign w:val="center"/>
          </w:tcPr>
          <w:p w14:paraId="2A831D82" w14:textId="77777777" w:rsidR="00957DEA" w:rsidRDefault="00F41E75">
            <w:pPr>
              <w:spacing w:after="0" w:line="252" w:lineRule="auto"/>
            </w:pPr>
            <w:r>
              <w:rPr>
                <w:sz w:val="21"/>
              </w:rPr>
              <w:t>FILE_TOO_LARGE</w:t>
            </w:r>
          </w:p>
        </w:tc>
        <w:tc>
          <w:tcPr>
            <w:tcW w:w="965" w:type="dxa"/>
            <w:shd w:val="clear" w:color="auto" w:fill="FFFFFF"/>
            <w:vAlign w:val="center"/>
          </w:tcPr>
          <w:p w14:paraId="030FDBBF" w14:textId="77777777" w:rsidR="00957DEA" w:rsidRDefault="00F41E75">
            <w:pPr>
              <w:spacing w:after="0" w:line="252" w:lineRule="auto"/>
            </w:pPr>
            <w:r>
              <w:rPr>
                <w:sz w:val="21"/>
              </w:rPr>
              <w:t>413</w:t>
            </w:r>
          </w:p>
        </w:tc>
      </w:tr>
      <w:tr w:rsidR="00957DEA" w14:paraId="14BDE914" w14:textId="77777777">
        <w:trPr>
          <w:cantSplit/>
        </w:trPr>
        <w:tc>
          <w:tcPr>
            <w:tcW w:w="3168" w:type="dxa"/>
            <w:shd w:val="clear" w:color="auto" w:fill="F3F6F8"/>
            <w:vAlign w:val="center"/>
          </w:tcPr>
          <w:p w14:paraId="1D64A29E" w14:textId="77777777" w:rsidR="00957DEA" w:rsidRDefault="00F41E75">
            <w:pPr>
              <w:spacing w:after="0" w:line="252" w:lineRule="auto"/>
            </w:pPr>
            <w:r>
              <w:rPr>
                <w:sz w:val="21"/>
              </w:rPr>
              <w:t>Unsupported content signature</w:t>
            </w:r>
          </w:p>
        </w:tc>
        <w:tc>
          <w:tcPr>
            <w:tcW w:w="4507" w:type="dxa"/>
            <w:shd w:val="clear" w:color="auto" w:fill="F3F6F8"/>
            <w:vAlign w:val="center"/>
          </w:tcPr>
          <w:p w14:paraId="38BF3AA6" w14:textId="77777777" w:rsidR="00957DEA" w:rsidRDefault="00F41E75">
            <w:pPr>
              <w:spacing w:after="0" w:line="252" w:lineRule="auto"/>
            </w:pPr>
            <w:r>
              <w:rPr>
                <w:sz w:val="21"/>
              </w:rPr>
              <w:t>UNSUPPORTED_IMAGE_CONTENT</w:t>
            </w:r>
          </w:p>
        </w:tc>
        <w:tc>
          <w:tcPr>
            <w:tcW w:w="965" w:type="dxa"/>
            <w:shd w:val="clear" w:color="auto" w:fill="F3F6F8"/>
            <w:vAlign w:val="center"/>
          </w:tcPr>
          <w:p w14:paraId="1B39D570" w14:textId="77777777" w:rsidR="00957DEA" w:rsidRDefault="00F41E75">
            <w:pPr>
              <w:spacing w:after="0" w:line="252" w:lineRule="auto"/>
            </w:pPr>
            <w:r>
              <w:rPr>
                <w:sz w:val="21"/>
              </w:rPr>
              <w:t>415</w:t>
            </w:r>
          </w:p>
        </w:tc>
      </w:tr>
      <w:tr w:rsidR="00957DEA" w14:paraId="3B7787A8" w14:textId="77777777">
        <w:trPr>
          <w:cantSplit/>
        </w:trPr>
        <w:tc>
          <w:tcPr>
            <w:tcW w:w="3168" w:type="dxa"/>
            <w:shd w:val="clear" w:color="auto" w:fill="FFFFFF"/>
            <w:vAlign w:val="center"/>
          </w:tcPr>
          <w:p w14:paraId="54A3715E" w14:textId="77777777" w:rsidR="00957DEA" w:rsidRDefault="00F41E75">
            <w:pPr>
              <w:spacing w:after="0" w:line="252" w:lineRule="auto"/>
            </w:pPr>
            <w:r>
              <w:rPr>
                <w:sz w:val="21"/>
              </w:rPr>
              <w:t>Declared type differs from content</w:t>
            </w:r>
          </w:p>
        </w:tc>
        <w:tc>
          <w:tcPr>
            <w:tcW w:w="4507" w:type="dxa"/>
            <w:shd w:val="clear" w:color="auto" w:fill="FFFFFF"/>
            <w:vAlign w:val="center"/>
          </w:tcPr>
          <w:p w14:paraId="1D40F978" w14:textId="77777777" w:rsidR="00957DEA" w:rsidRDefault="00F41E75">
            <w:pPr>
              <w:spacing w:after="0" w:line="252" w:lineRule="auto"/>
            </w:pPr>
            <w:r>
              <w:rPr>
                <w:sz w:val="21"/>
              </w:rPr>
              <w:t>MIME_CONTENT_MISMATCH</w:t>
            </w:r>
          </w:p>
        </w:tc>
        <w:tc>
          <w:tcPr>
            <w:tcW w:w="965" w:type="dxa"/>
            <w:shd w:val="clear" w:color="auto" w:fill="FFFFFF"/>
            <w:vAlign w:val="center"/>
          </w:tcPr>
          <w:p w14:paraId="60AF2DA9" w14:textId="77777777" w:rsidR="00957DEA" w:rsidRDefault="00F41E75">
            <w:pPr>
              <w:spacing w:after="0" w:line="252" w:lineRule="auto"/>
            </w:pPr>
            <w:r>
              <w:rPr>
                <w:sz w:val="21"/>
              </w:rPr>
              <w:t>400</w:t>
            </w:r>
          </w:p>
        </w:tc>
      </w:tr>
      <w:tr w:rsidR="00957DEA" w14:paraId="475B05B1" w14:textId="77777777">
        <w:trPr>
          <w:cantSplit/>
        </w:trPr>
        <w:tc>
          <w:tcPr>
            <w:tcW w:w="3168" w:type="dxa"/>
            <w:shd w:val="clear" w:color="auto" w:fill="F3F6F8"/>
            <w:vAlign w:val="center"/>
          </w:tcPr>
          <w:p w14:paraId="739C1B02" w14:textId="77777777" w:rsidR="00957DEA" w:rsidRDefault="00F41E75">
            <w:pPr>
              <w:spacing w:after="0" w:line="252" w:lineRule="auto"/>
            </w:pPr>
            <w:r>
              <w:rPr>
                <w:sz w:val="21"/>
              </w:rPr>
              <w:t xml:space="preserve">Decode or </w:t>
            </w:r>
            <w:proofErr w:type="gramStart"/>
            <w:r>
              <w:rPr>
                <w:sz w:val="21"/>
              </w:rPr>
              <w:t>metadata</w:t>
            </w:r>
            <w:proofErr w:type="gramEnd"/>
            <w:r>
              <w:rPr>
                <w:sz w:val="21"/>
              </w:rPr>
              <w:t xml:space="preserve"> failure</w:t>
            </w:r>
          </w:p>
        </w:tc>
        <w:tc>
          <w:tcPr>
            <w:tcW w:w="4507" w:type="dxa"/>
            <w:shd w:val="clear" w:color="auto" w:fill="F3F6F8"/>
            <w:vAlign w:val="center"/>
          </w:tcPr>
          <w:p w14:paraId="46C519E8" w14:textId="77777777" w:rsidR="00957DEA" w:rsidRDefault="00F41E75">
            <w:pPr>
              <w:spacing w:after="0" w:line="252" w:lineRule="auto"/>
            </w:pPr>
            <w:r>
              <w:rPr>
                <w:sz w:val="21"/>
              </w:rPr>
              <w:t>CORRUPT_IMAGE</w:t>
            </w:r>
          </w:p>
        </w:tc>
        <w:tc>
          <w:tcPr>
            <w:tcW w:w="965" w:type="dxa"/>
            <w:shd w:val="clear" w:color="auto" w:fill="F3F6F8"/>
            <w:vAlign w:val="center"/>
          </w:tcPr>
          <w:p w14:paraId="127FAEA1" w14:textId="77777777" w:rsidR="00957DEA" w:rsidRDefault="00F41E75">
            <w:pPr>
              <w:spacing w:after="0" w:line="252" w:lineRule="auto"/>
            </w:pPr>
            <w:r>
              <w:rPr>
                <w:sz w:val="21"/>
              </w:rPr>
              <w:t>400</w:t>
            </w:r>
          </w:p>
        </w:tc>
      </w:tr>
      <w:tr w:rsidR="00957DEA" w14:paraId="6B39DE51" w14:textId="77777777">
        <w:trPr>
          <w:cantSplit/>
        </w:trPr>
        <w:tc>
          <w:tcPr>
            <w:tcW w:w="3168" w:type="dxa"/>
            <w:shd w:val="clear" w:color="auto" w:fill="FFFFFF"/>
            <w:vAlign w:val="center"/>
          </w:tcPr>
          <w:p w14:paraId="09F641C7" w14:textId="77777777" w:rsidR="00957DEA" w:rsidRDefault="00F41E75">
            <w:pPr>
              <w:spacing w:after="0" w:line="252" w:lineRule="auto"/>
            </w:pPr>
            <w:r>
              <w:rPr>
                <w:sz w:val="21"/>
              </w:rPr>
              <w:t>Explicit dimension-limit branch</w:t>
            </w:r>
          </w:p>
        </w:tc>
        <w:tc>
          <w:tcPr>
            <w:tcW w:w="4507" w:type="dxa"/>
            <w:shd w:val="clear" w:color="auto" w:fill="FFFFFF"/>
            <w:vAlign w:val="center"/>
          </w:tcPr>
          <w:p w14:paraId="4746270A" w14:textId="77777777" w:rsidR="00957DEA" w:rsidRDefault="00F41E75">
            <w:pPr>
              <w:spacing w:after="0" w:line="252" w:lineRule="auto"/>
            </w:pPr>
            <w:r>
              <w:rPr>
                <w:sz w:val="21"/>
              </w:rPr>
              <w:t>IMAGE_DIMENSIONS_TOO_LARGE</w:t>
            </w:r>
          </w:p>
        </w:tc>
        <w:tc>
          <w:tcPr>
            <w:tcW w:w="965" w:type="dxa"/>
            <w:shd w:val="clear" w:color="auto" w:fill="FFFFFF"/>
            <w:vAlign w:val="center"/>
          </w:tcPr>
          <w:p w14:paraId="695489DD" w14:textId="77777777" w:rsidR="00957DEA" w:rsidRDefault="00F41E75">
            <w:pPr>
              <w:spacing w:after="0" w:line="252" w:lineRule="auto"/>
            </w:pPr>
            <w:r>
              <w:rPr>
                <w:sz w:val="21"/>
              </w:rPr>
              <w:t>413</w:t>
            </w:r>
          </w:p>
        </w:tc>
      </w:tr>
      <w:tr w:rsidR="00957DEA" w14:paraId="002AB02F" w14:textId="77777777">
        <w:trPr>
          <w:cantSplit/>
        </w:trPr>
        <w:tc>
          <w:tcPr>
            <w:tcW w:w="3168" w:type="dxa"/>
            <w:shd w:val="clear" w:color="auto" w:fill="F3F6F8"/>
            <w:vAlign w:val="center"/>
          </w:tcPr>
          <w:p w14:paraId="2612AD02" w14:textId="77777777" w:rsidR="00957DEA" w:rsidRDefault="00F41E75">
            <w:pPr>
              <w:spacing w:after="0" w:line="252" w:lineRule="auto"/>
            </w:pPr>
            <w:r>
              <w:rPr>
                <w:sz w:val="21"/>
              </w:rPr>
              <w:t>Invalid logit count or values</w:t>
            </w:r>
          </w:p>
        </w:tc>
        <w:tc>
          <w:tcPr>
            <w:tcW w:w="4507" w:type="dxa"/>
            <w:shd w:val="clear" w:color="auto" w:fill="F3F6F8"/>
            <w:vAlign w:val="center"/>
          </w:tcPr>
          <w:p w14:paraId="3583E8A3" w14:textId="77777777" w:rsidR="00957DEA" w:rsidRDefault="00F41E75">
            <w:pPr>
              <w:spacing w:after="0" w:line="252" w:lineRule="auto"/>
            </w:pPr>
            <w:r>
              <w:rPr>
                <w:sz w:val="21"/>
              </w:rPr>
              <w:t>MODEL_OUTPUT_INVALID</w:t>
            </w:r>
          </w:p>
        </w:tc>
        <w:tc>
          <w:tcPr>
            <w:tcW w:w="965" w:type="dxa"/>
            <w:shd w:val="clear" w:color="auto" w:fill="F3F6F8"/>
            <w:vAlign w:val="center"/>
          </w:tcPr>
          <w:p w14:paraId="208096EC" w14:textId="77777777" w:rsidR="00957DEA" w:rsidRDefault="00F41E75">
            <w:pPr>
              <w:spacing w:after="0" w:line="252" w:lineRule="auto"/>
            </w:pPr>
            <w:r>
              <w:rPr>
                <w:sz w:val="21"/>
              </w:rPr>
              <w:t>503</w:t>
            </w:r>
          </w:p>
        </w:tc>
      </w:tr>
      <w:tr w:rsidR="00957DEA" w14:paraId="5B0B86D5" w14:textId="77777777">
        <w:trPr>
          <w:cantSplit/>
        </w:trPr>
        <w:tc>
          <w:tcPr>
            <w:tcW w:w="3168" w:type="dxa"/>
            <w:shd w:val="clear" w:color="auto" w:fill="FFFFFF"/>
            <w:vAlign w:val="center"/>
          </w:tcPr>
          <w:p w14:paraId="00B5A364" w14:textId="77777777" w:rsidR="00957DEA" w:rsidRDefault="00F41E75">
            <w:pPr>
              <w:spacing w:after="0" w:line="252" w:lineRule="auto"/>
            </w:pPr>
            <w:r>
              <w:rPr>
                <w:sz w:val="21"/>
              </w:rPr>
              <w:t>Other execution failure</w:t>
            </w:r>
          </w:p>
        </w:tc>
        <w:tc>
          <w:tcPr>
            <w:tcW w:w="4507" w:type="dxa"/>
            <w:shd w:val="clear" w:color="auto" w:fill="FFFFFF"/>
            <w:vAlign w:val="center"/>
          </w:tcPr>
          <w:p w14:paraId="5349DC2A" w14:textId="77777777" w:rsidR="00957DEA" w:rsidRDefault="00F41E75">
            <w:pPr>
              <w:spacing w:after="0" w:line="252" w:lineRule="auto"/>
            </w:pPr>
            <w:r>
              <w:rPr>
                <w:sz w:val="21"/>
              </w:rPr>
              <w:t>INFERENCE_FAILED</w:t>
            </w:r>
          </w:p>
        </w:tc>
        <w:tc>
          <w:tcPr>
            <w:tcW w:w="965" w:type="dxa"/>
            <w:shd w:val="clear" w:color="auto" w:fill="FFFFFF"/>
            <w:vAlign w:val="center"/>
          </w:tcPr>
          <w:p w14:paraId="53901F3F" w14:textId="77777777" w:rsidR="00957DEA" w:rsidRDefault="00F41E75">
            <w:pPr>
              <w:spacing w:after="0" w:line="252" w:lineRule="auto"/>
            </w:pPr>
            <w:r>
              <w:rPr>
                <w:sz w:val="21"/>
              </w:rPr>
              <w:t>500</w:t>
            </w:r>
          </w:p>
        </w:tc>
      </w:tr>
    </w:tbl>
    <w:p w14:paraId="64407623" w14:textId="77777777" w:rsidR="00957DEA" w:rsidRDefault="00957DEA">
      <w:pPr>
        <w:spacing w:after="0" w:line="60" w:lineRule="exact"/>
        <w:jc w:val="both"/>
      </w:pPr>
    </w:p>
    <w:p w14:paraId="180117FA" w14:textId="77777777" w:rsidR="00957DEA" w:rsidRDefault="00F41E75">
      <w:pPr>
        <w:jc w:val="both"/>
      </w:pPr>
      <w:r>
        <w:t>The error taxonomy describes source branches, not proof that each branch was exercised. Sharp may reject excessive pixel dimensions while reading metadata, in which case the catch block returns CORRUPT_IMAGE. A missing or non-float32 output tensor raises a generic execution error, whereas decoder count/finite failures use MODEL_OUTPUT_INVALID. These distinctions matter when specifying additional regression tests.</w:t>
      </w:r>
    </w:p>
    <w:p w14:paraId="7D017D93" w14:textId="77777777" w:rsidR="00957DEA" w:rsidRDefault="00F41E75">
      <w:pPr>
        <w:pStyle w:val="Heading2"/>
      </w:pPr>
      <w:r>
        <w:t>6.4 Registry semantics</w:t>
      </w:r>
    </w:p>
    <w:p w14:paraId="3D3B739A" w14:textId="77777777" w:rsidR="00957DEA" w:rsidRDefault="00F41E75">
      <w:pPr>
        <w:jc w:val="both"/>
      </w:pPr>
      <w:r>
        <w:t>Each registry entry identifies the task, artifact file, SHA-256 version, input dimensions, assumed output labels and preprocessing version. Both entries explicitly record unverified label order, threshold and training correspondence, with no validation dataset or metrics. The clinical deployment status is blocked-pending-validation.</w:t>
      </w:r>
    </w:p>
    <w:p w14:paraId="2CCEB6E2" w14:textId="77777777" w:rsidR="00957DEA" w:rsidRDefault="00F41E75">
      <w:pPr>
        <w:jc w:val="both"/>
      </w:pPr>
      <w:r>
        <w:t>This status is descriptive metadata. The API currently does not enforce approval, session authentication, consent or patient authorization before inference. Registry hashes matched the artifacts in the recorded assessment, but the model loader does not recompute and enforce those digests. A future release must turn these recorded assumptions into enforced checks where appropriate.</w:t>
      </w:r>
    </w:p>
    <w:p w14:paraId="114AD113" w14:textId="77777777" w:rsidR="00957DEA" w:rsidRDefault="00F41E75">
      <w:pPr>
        <w:pStyle w:val="Heading1"/>
        <w:pageBreakBefore/>
      </w:pPr>
      <w:bookmarkStart w:id="21" w:name="_Toc241607055"/>
      <w:r>
        <w:lastRenderedPageBreak/>
        <w:t>7 User interface and workflow</w:t>
      </w:r>
      <w:bookmarkEnd w:id="21"/>
    </w:p>
    <w:p w14:paraId="7E4378A0" w14:textId="77777777" w:rsidR="00957DEA" w:rsidRDefault="00F41E75">
      <w:pPr>
        <w:jc w:val="both"/>
      </w:pPr>
      <w:r>
        <w:t>The following images are authentic captures from the local application used for the research paper. They document implemented screens and contain no patient photographs, identifiable patient information or clinical prediction examples. Figure 5 presents task selection; Figure 6 shows the upload interface.</w:t>
      </w:r>
    </w:p>
    <w:p w14:paraId="7D779133" w14:textId="77777777" w:rsidR="00957DEA" w:rsidRDefault="00F41E75">
      <w:pPr>
        <w:keepNext/>
        <w:spacing w:after="60"/>
        <w:jc w:val="center"/>
      </w:pPr>
      <w:r>
        <w:rPr>
          <w:noProof/>
        </w:rPr>
        <w:drawing>
          <wp:inline distT="0" distB="0" distL="0" distR="0" wp14:anchorId="0ACA481B" wp14:editId="0D3CE6D7">
            <wp:extent cx="5486400" cy="2463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ing.png"/>
                    <pic:cNvPicPr/>
                  </pic:nvPicPr>
                  <pic:blipFill>
                    <a:blip r:embed="rId20"/>
                    <a:stretch>
                      <a:fillRect/>
                    </a:stretch>
                  </pic:blipFill>
                  <pic:spPr>
                    <a:xfrm>
                      <a:off x="0" y="0"/>
                      <a:ext cx="5486400" cy="2463650"/>
                    </a:xfrm>
                    <a:prstGeom prst="rect">
                      <a:avLst/>
                    </a:prstGeom>
                  </pic:spPr>
                </pic:pic>
              </a:graphicData>
            </a:graphic>
          </wp:inline>
        </w:drawing>
      </w:r>
    </w:p>
    <w:p w14:paraId="6F0A5420" w14:textId="77777777" w:rsidR="00957DEA" w:rsidRDefault="00F41E75">
      <w:pPr>
        <w:pStyle w:val="Caption"/>
        <w:keepLines/>
      </w:pPr>
      <w:bookmarkStart w:id="22" w:name="fig5"/>
      <w:r>
        <w:t xml:space="preserve">Figure </w:t>
      </w:r>
      <w:proofErr w:type="gramStart"/>
      <w:r>
        <w:t>5  Research</w:t>
      </w:r>
      <w:proofErr w:type="gramEnd"/>
      <w:r>
        <w:t xml:space="preserve"> task selection in the actual application</w:t>
      </w:r>
      <w:bookmarkEnd w:id="22"/>
    </w:p>
    <w:p w14:paraId="7A4A408A" w14:textId="77777777" w:rsidR="00957DEA" w:rsidRDefault="00F41E75">
      <w:pPr>
        <w:keepNext/>
        <w:spacing w:after="60"/>
        <w:jc w:val="center"/>
      </w:pPr>
      <w:r>
        <w:rPr>
          <w:noProof/>
        </w:rPr>
        <w:drawing>
          <wp:inline distT="0" distB="0" distL="0" distR="0" wp14:anchorId="74706DF7" wp14:editId="18378ED9">
            <wp:extent cx="5486400" cy="2463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png"/>
                    <pic:cNvPicPr/>
                  </pic:nvPicPr>
                  <pic:blipFill>
                    <a:blip r:embed="rId21"/>
                    <a:stretch>
                      <a:fillRect/>
                    </a:stretch>
                  </pic:blipFill>
                  <pic:spPr>
                    <a:xfrm>
                      <a:off x="0" y="0"/>
                      <a:ext cx="5486400" cy="2463650"/>
                    </a:xfrm>
                    <a:prstGeom prst="rect">
                      <a:avLst/>
                    </a:prstGeom>
                  </pic:spPr>
                </pic:pic>
              </a:graphicData>
            </a:graphic>
          </wp:inline>
        </w:drawing>
      </w:r>
    </w:p>
    <w:p w14:paraId="0D9AE426" w14:textId="77777777" w:rsidR="00957DEA" w:rsidRDefault="00F41E75">
      <w:pPr>
        <w:pStyle w:val="Caption"/>
        <w:keepLines/>
      </w:pPr>
      <w:bookmarkStart w:id="23" w:name="fig6"/>
      <w:r>
        <w:t xml:space="preserve">Figure </w:t>
      </w:r>
      <w:proofErr w:type="gramStart"/>
      <w:r>
        <w:t>6  Actual</w:t>
      </w:r>
      <w:proofErr w:type="gramEnd"/>
      <w:r>
        <w:t xml:space="preserve"> image-upload interface</w:t>
      </w:r>
      <w:bookmarkEnd w:id="23"/>
    </w:p>
    <w:p w14:paraId="0A2F3C95" w14:textId="77777777" w:rsidR="00957DEA" w:rsidRDefault="00F41E75">
      <w:pPr>
        <w:pStyle w:val="Heading2"/>
        <w:pageBreakBefore/>
      </w:pPr>
      <w:r>
        <w:lastRenderedPageBreak/>
        <w:t>7.1 Model information and user procedure</w:t>
      </w:r>
    </w:p>
    <w:p w14:paraId="5133CB23" w14:textId="77777777" w:rsidR="00957DEA" w:rsidRDefault="00F41E75">
      <w:pPr>
        <w:keepNext/>
        <w:spacing w:after="60"/>
        <w:jc w:val="center"/>
      </w:pPr>
      <w:r>
        <w:rPr>
          <w:noProof/>
        </w:rPr>
        <w:drawing>
          <wp:inline distT="0" distB="0" distL="0" distR="0" wp14:anchorId="266FE6E3" wp14:editId="2DF953F4">
            <wp:extent cx="5486400" cy="2463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s.png"/>
                    <pic:cNvPicPr/>
                  </pic:nvPicPr>
                  <pic:blipFill>
                    <a:blip r:embed="rId22"/>
                    <a:stretch>
                      <a:fillRect/>
                    </a:stretch>
                  </pic:blipFill>
                  <pic:spPr>
                    <a:xfrm>
                      <a:off x="0" y="0"/>
                      <a:ext cx="5486400" cy="2463650"/>
                    </a:xfrm>
                    <a:prstGeom prst="rect">
                      <a:avLst/>
                    </a:prstGeom>
                  </pic:spPr>
                </pic:pic>
              </a:graphicData>
            </a:graphic>
          </wp:inline>
        </w:drawing>
      </w:r>
    </w:p>
    <w:p w14:paraId="4B04E198" w14:textId="77777777" w:rsidR="00957DEA" w:rsidRDefault="00F41E75">
      <w:pPr>
        <w:pStyle w:val="Caption"/>
        <w:keepLines/>
      </w:pPr>
      <w:bookmarkStart w:id="24" w:name="fig7"/>
      <w:r>
        <w:t xml:space="preserve">Figure </w:t>
      </w:r>
      <w:proofErr w:type="gramStart"/>
      <w:r>
        <w:t>7  Model</w:t>
      </w:r>
      <w:proofErr w:type="gramEnd"/>
      <w:r>
        <w:t>-information page and validation blockers</w:t>
      </w:r>
      <w:bookmarkEnd w:id="24"/>
    </w:p>
    <w:p w14:paraId="154F62EE" w14:textId="77777777" w:rsidR="00957DEA" w:rsidRDefault="00F41E75">
      <w:pPr>
        <w:jc w:val="both"/>
      </w:pPr>
      <w:r>
        <w:t xml:space="preserve">Figure 7 exposes the binary model entry and validation limitations. The lower severity entry is outside this captured viewport. The status badge communicates missing evidence; it does </w:t>
      </w:r>
      <w:proofErr w:type="gramStart"/>
      <w:r>
        <w:t>not by itself</w:t>
      </w:r>
      <w:proofErr w:type="gramEnd"/>
      <w:r>
        <w:t xml:space="preserve"> disable the research endpoint.</w:t>
      </w:r>
    </w:p>
    <w:p w14:paraId="21930EB8" w14:textId="77777777" w:rsidR="00957DEA" w:rsidRDefault="00F41E75">
      <w:pPr>
        <w:pStyle w:val="Heading2"/>
      </w:pPr>
      <w:r>
        <w:t>Research screening procedure</w:t>
      </w:r>
    </w:p>
    <w:p w14:paraId="21A85C8C" w14:textId="77777777" w:rsidR="00957DEA" w:rsidRDefault="00F41E75">
      <w:pPr>
        <w:pStyle w:val="ListBullet"/>
        <w:spacing w:after="100"/>
      </w:pPr>
      <w:r>
        <w:t>Open the screening workspace and choose binary DR or DR severity grading.</w:t>
      </w:r>
    </w:p>
    <w:p w14:paraId="52F32712" w14:textId="77777777" w:rsidR="00957DEA" w:rsidRDefault="00F41E75">
      <w:pPr>
        <w:pStyle w:val="ListBullet"/>
        <w:spacing w:after="100"/>
      </w:pPr>
      <w:r>
        <w:t>Select a permitted research image and review the upload state before submission.</w:t>
      </w:r>
    </w:p>
    <w:p w14:paraId="552ED0ED" w14:textId="77777777" w:rsidR="00957DEA" w:rsidRDefault="00F41E75">
      <w:pPr>
        <w:pStyle w:val="ListBullet"/>
        <w:spacing w:after="100"/>
      </w:pPr>
      <w:r>
        <w:t>Start analysis and wait for the request to complete; inspect either the task result or the structured error.</w:t>
      </w:r>
    </w:p>
    <w:p w14:paraId="001209D0" w14:textId="77777777" w:rsidR="00957DEA" w:rsidRDefault="00F41E75">
      <w:pPr>
        <w:pStyle w:val="ListBullet"/>
        <w:spacing w:after="100"/>
      </w:pPr>
      <w:r>
        <w:t>Read the model identity and research limitations with the output. Do not interpret a score as a clinical referral decision.</w:t>
      </w:r>
    </w:p>
    <w:p w14:paraId="4F0F31C0" w14:textId="77777777" w:rsidR="00957DEA" w:rsidRDefault="00F41E75">
      <w:pPr>
        <w:pStyle w:val="ListBullet"/>
        <w:spacing w:after="100"/>
      </w:pPr>
      <w:r>
        <w:t>Change the selected task to clear the existing file and result; refresh also discards transient screening state.</w:t>
      </w:r>
    </w:p>
    <w:p w14:paraId="14F46DA4" w14:textId="77777777" w:rsidR="00957DEA" w:rsidRDefault="00F41E75">
      <w:pPr>
        <w:pStyle w:val="Heading2"/>
      </w:pPr>
      <w:r>
        <w:t>Patient workflow boundary</w:t>
      </w:r>
    </w:p>
    <w:p w14:paraId="001EFA5C" w14:textId="77777777" w:rsidR="00957DEA" w:rsidRDefault="00F41E75">
      <w:pPr>
        <w:jc w:val="both"/>
      </w:pPr>
      <w:r>
        <w:t xml:space="preserve">Synthetic development sign-in and patient creation are separate from screening. The patient list depends on a configured database, generated client, migrations, seed data and the development authentication settings. Examinations and reports show requirements rather than a complete screening workflow. Review Queue and Follow-ups route files exist but return </w:t>
      </w:r>
      <w:proofErr w:type="gramStart"/>
      <w:r>
        <w:t>not-found</w:t>
      </w:r>
      <w:proofErr w:type="gramEnd"/>
      <w:r>
        <w:t xml:space="preserve"> while their module flags are false.</w:t>
      </w:r>
    </w:p>
    <w:p w14:paraId="3F773D5D" w14:textId="77777777" w:rsidR="00957DEA" w:rsidRDefault="00F41E75">
      <w:pPr>
        <w:pStyle w:val="Heading1"/>
        <w:pageBreakBefore/>
      </w:pPr>
      <w:bookmarkStart w:id="25" w:name="_Toc241607056"/>
      <w:r>
        <w:lastRenderedPageBreak/>
        <w:t>8 Testing and verification</w:t>
      </w:r>
      <w:bookmarkEnd w:id="25"/>
    </w:p>
    <w:p w14:paraId="5C79FD7D" w14:textId="77777777" w:rsidR="00957DEA" w:rsidRDefault="00F41E75">
      <w:pPr>
        <w:pStyle w:val="Heading2"/>
      </w:pPr>
      <w:r>
        <w:t>8.1 Verification strategy and provenance</w:t>
      </w:r>
    </w:p>
    <w:p w14:paraId="4EFE916E" w14:textId="77777777" w:rsidR="00957DEA" w:rsidRDefault="00F41E75">
      <w:pPr>
        <w:jc w:val="both"/>
      </w:pPr>
      <w:r>
        <w:t>The verification baseline was recorded on 29 September 2026 for commit 0099145dc145. The current report reuses the retained evidence and reviews the corresponding source; it does not claim a new test run. Verification combines helper-level unit tests, local HTTP checks, type checking and linting. No patient cohort, reference-standard grading or clinical outcome data were used.</w:t>
      </w:r>
    </w:p>
    <w:p w14:paraId="171E0DD1" w14:textId="77777777" w:rsidR="00957DEA" w:rsidRDefault="00F41E75">
      <w:pPr>
        <w:pStyle w:val="Caption"/>
        <w:keepNext/>
      </w:pPr>
      <w:bookmarkStart w:id="26" w:name="tab9"/>
      <w:r>
        <w:t xml:space="preserve">Table </w:t>
      </w:r>
      <w:proofErr w:type="gramStart"/>
      <w:r>
        <w:t>9  Existing</w:t>
      </w:r>
      <w:proofErr w:type="gramEnd"/>
      <w:r>
        <w:t xml:space="preserve"> unit-test groups</w:t>
      </w:r>
      <w:bookmarkEnd w:id="2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3024"/>
        <w:gridCol w:w="720"/>
        <w:gridCol w:w="4896"/>
      </w:tblGrid>
      <w:tr w:rsidR="00957DEA" w14:paraId="5970BE4D" w14:textId="77777777">
        <w:trPr>
          <w:cantSplit/>
          <w:tblHeader/>
        </w:trPr>
        <w:tc>
          <w:tcPr>
            <w:tcW w:w="3024" w:type="dxa"/>
            <w:shd w:val="clear" w:color="auto" w:fill="36556C"/>
            <w:vAlign w:val="center"/>
          </w:tcPr>
          <w:p w14:paraId="7704D121" w14:textId="77777777" w:rsidR="00957DEA" w:rsidRDefault="00F41E75">
            <w:pPr>
              <w:spacing w:after="0" w:line="252" w:lineRule="auto"/>
            </w:pPr>
            <w:r>
              <w:rPr>
                <w:b/>
                <w:color w:val="FFFFFF"/>
                <w:sz w:val="21"/>
              </w:rPr>
              <w:t>Test file</w:t>
            </w:r>
          </w:p>
        </w:tc>
        <w:tc>
          <w:tcPr>
            <w:tcW w:w="720" w:type="dxa"/>
            <w:shd w:val="clear" w:color="auto" w:fill="36556C"/>
            <w:vAlign w:val="center"/>
          </w:tcPr>
          <w:p w14:paraId="0ED7E6C3" w14:textId="77777777" w:rsidR="00957DEA" w:rsidRDefault="00F41E75">
            <w:pPr>
              <w:spacing w:after="0" w:line="252" w:lineRule="auto"/>
            </w:pPr>
            <w:r>
              <w:rPr>
                <w:b/>
                <w:color w:val="FFFFFF"/>
                <w:sz w:val="21"/>
              </w:rPr>
              <w:t>Cases</w:t>
            </w:r>
          </w:p>
        </w:tc>
        <w:tc>
          <w:tcPr>
            <w:tcW w:w="4896" w:type="dxa"/>
            <w:shd w:val="clear" w:color="auto" w:fill="36556C"/>
            <w:vAlign w:val="center"/>
          </w:tcPr>
          <w:p w14:paraId="0BBC7F6A" w14:textId="77777777" w:rsidR="00957DEA" w:rsidRDefault="00F41E75">
            <w:pPr>
              <w:spacing w:after="0" w:line="252" w:lineRule="auto"/>
            </w:pPr>
            <w:r>
              <w:rPr>
                <w:b/>
                <w:color w:val="FFFFFF"/>
                <w:sz w:val="21"/>
              </w:rPr>
              <w:t>What is exercised</w:t>
            </w:r>
          </w:p>
        </w:tc>
      </w:tr>
      <w:tr w:rsidR="00957DEA" w14:paraId="13E473A2" w14:textId="77777777">
        <w:trPr>
          <w:cantSplit/>
        </w:trPr>
        <w:tc>
          <w:tcPr>
            <w:tcW w:w="3024" w:type="dxa"/>
            <w:shd w:val="clear" w:color="auto" w:fill="FFFFFF"/>
            <w:vAlign w:val="center"/>
          </w:tcPr>
          <w:p w14:paraId="55418409" w14:textId="77777777" w:rsidR="00957DEA" w:rsidRDefault="00F41E75">
            <w:pPr>
              <w:spacing w:after="0" w:line="252" w:lineRule="auto"/>
            </w:pPr>
            <w:proofErr w:type="spellStart"/>
            <w:r>
              <w:rPr>
                <w:sz w:val="21"/>
              </w:rPr>
              <w:t>authPolicy.test.ts</w:t>
            </w:r>
            <w:proofErr w:type="spellEnd"/>
          </w:p>
        </w:tc>
        <w:tc>
          <w:tcPr>
            <w:tcW w:w="720" w:type="dxa"/>
            <w:shd w:val="clear" w:color="auto" w:fill="FFFFFF"/>
            <w:vAlign w:val="center"/>
          </w:tcPr>
          <w:p w14:paraId="4D7334F8" w14:textId="77777777" w:rsidR="00957DEA" w:rsidRDefault="00F41E75">
            <w:pPr>
              <w:spacing w:after="0" w:line="252" w:lineRule="auto"/>
            </w:pPr>
            <w:r>
              <w:rPr>
                <w:sz w:val="21"/>
              </w:rPr>
              <w:t>2</w:t>
            </w:r>
          </w:p>
        </w:tc>
        <w:tc>
          <w:tcPr>
            <w:tcW w:w="4896" w:type="dxa"/>
            <w:shd w:val="clear" w:color="auto" w:fill="FFFFFF"/>
            <w:vAlign w:val="center"/>
          </w:tcPr>
          <w:p w14:paraId="57C3F6EB" w14:textId="77777777" w:rsidR="00957DEA" w:rsidRDefault="00F41E75">
            <w:pPr>
              <w:spacing w:after="0" w:line="252" w:lineRule="auto"/>
            </w:pPr>
            <w:r>
              <w:rPr>
                <w:sz w:val="21"/>
              </w:rPr>
              <w:t>Permission membership and cross-organization rejection.</w:t>
            </w:r>
          </w:p>
        </w:tc>
      </w:tr>
      <w:tr w:rsidR="00957DEA" w14:paraId="5F63768E" w14:textId="77777777">
        <w:trPr>
          <w:cantSplit/>
        </w:trPr>
        <w:tc>
          <w:tcPr>
            <w:tcW w:w="3024" w:type="dxa"/>
            <w:shd w:val="clear" w:color="auto" w:fill="F3F6F8"/>
            <w:vAlign w:val="center"/>
          </w:tcPr>
          <w:p w14:paraId="3E34D4A9" w14:textId="77777777" w:rsidR="00957DEA" w:rsidRDefault="00F41E75">
            <w:pPr>
              <w:spacing w:after="0" w:line="252" w:lineRule="auto"/>
            </w:pPr>
            <w:proofErr w:type="spellStart"/>
            <w:r>
              <w:rPr>
                <w:sz w:val="21"/>
              </w:rPr>
              <w:t>imageFileSignature.test.ts</w:t>
            </w:r>
            <w:proofErr w:type="spellEnd"/>
          </w:p>
        </w:tc>
        <w:tc>
          <w:tcPr>
            <w:tcW w:w="720" w:type="dxa"/>
            <w:shd w:val="clear" w:color="auto" w:fill="F3F6F8"/>
            <w:vAlign w:val="center"/>
          </w:tcPr>
          <w:p w14:paraId="0BCF23D3" w14:textId="77777777" w:rsidR="00957DEA" w:rsidRDefault="00F41E75">
            <w:pPr>
              <w:spacing w:after="0" w:line="252" w:lineRule="auto"/>
            </w:pPr>
            <w:r>
              <w:rPr>
                <w:sz w:val="21"/>
              </w:rPr>
              <w:t>4</w:t>
            </w:r>
          </w:p>
        </w:tc>
        <w:tc>
          <w:tcPr>
            <w:tcW w:w="4896" w:type="dxa"/>
            <w:shd w:val="clear" w:color="auto" w:fill="F3F6F8"/>
            <w:vAlign w:val="center"/>
          </w:tcPr>
          <w:p w14:paraId="249E139F" w14:textId="77777777" w:rsidR="00957DEA" w:rsidRDefault="00F41E75">
            <w:pPr>
              <w:spacing w:after="0" w:line="252" w:lineRule="auto"/>
            </w:pPr>
            <w:r>
              <w:rPr>
                <w:sz w:val="21"/>
              </w:rPr>
              <w:t>JPEG/PNG signatures, invalid/truncated signatures and MIME matching.</w:t>
            </w:r>
          </w:p>
        </w:tc>
      </w:tr>
      <w:tr w:rsidR="00957DEA" w14:paraId="7FB93B74" w14:textId="77777777">
        <w:trPr>
          <w:cantSplit/>
        </w:trPr>
        <w:tc>
          <w:tcPr>
            <w:tcW w:w="3024" w:type="dxa"/>
            <w:shd w:val="clear" w:color="auto" w:fill="FFFFFF"/>
            <w:vAlign w:val="center"/>
          </w:tcPr>
          <w:p w14:paraId="05C7FD7B" w14:textId="77777777" w:rsidR="00957DEA" w:rsidRDefault="00F41E75">
            <w:pPr>
              <w:spacing w:after="0" w:line="252" w:lineRule="auto"/>
            </w:pPr>
            <w:proofErr w:type="spellStart"/>
            <w:r>
              <w:rPr>
                <w:sz w:val="21"/>
              </w:rPr>
              <w:t>outputDecoding.test.ts</w:t>
            </w:r>
            <w:proofErr w:type="spellEnd"/>
          </w:p>
        </w:tc>
        <w:tc>
          <w:tcPr>
            <w:tcW w:w="720" w:type="dxa"/>
            <w:shd w:val="clear" w:color="auto" w:fill="FFFFFF"/>
            <w:vAlign w:val="center"/>
          </w:tcPr>
          <w:p w14:paraId="64540DA1" w14:textId="77777777" w:rsidR="00957DEA" w:rsidRDefault="00F41E75">
            <w:pPr>
              <w:spacing w:after="0" w:line="252" w:lineRule="auto"/>
            </w:pPr>
            <w:r>
              <w:rPr>
                <w:sz w:val="21"/>
              </w:rPr>
              <w:t>4</w:t>
            </w:r>
          </w:p>
        </w:tc>
        <w:tc>
          <w:tcPr>
            <w:tcW w:w="4896" w:type="dxa"/>
            <w:shd w:val="clear" w:color="auto" w:fill="FFFFFF"/>
            <w:vAlign w:val="center"/>
          </w:tcPr>
          <w:p w14:paraId="079BD14D" w14:textId="77777777" w:rsidR="00957DEA" w:rsidRDefault="00F41E75">
            <w:pPr>
              <w:spacing w:after="0" w:line="252" w:lineRule="auto"/>
            </w:pPr>
            <w:r>
              <w:rPr>
                <w:sz w:val="21"/>
              </w:rPr>
              <w:t>Two/five-logit decoding, unexpected counts and non-finite values.</w:t>
            </w:r>
          </w:p>
        </w:tc>
      </w:tr>
      <w:tr w:rsidR="00957DEA" w14:paraId="0559AC9D" w14:textId="77777777">
        <w:trPr>
          <w:cantSplit/>
        </w:trPr>
        <w:tc>
          <w:tcPr>
            <w:tcW w:w="3024" w:type="dxa"/>
            <w:shd w:val="clear" w:color="auto" w:fill="F3F6F8"/>
            <w:vAlign w:val="center"/>
          </w:tcPr>
          <w:p w14:paraId="002AD219" w14:textId="77777777" w:rsidR="00957DEA" w:rsidRDefault="00F41E75">
            <w:pPr>
              <w:spacing w:after="0" w:line="252" w:lineRule="auto"/>
            </w:pPr>
            <w:proofErr w:type="spellStart"/>
            <w:r>
              <w:rPr>
                <w:sz w:val="21"/>
              </w:rPr>
              <w:t>patientValidation.test.ts</w:t>
            </w:r>
            <w:proofErr w:type="spellEnd"/>
          </w:p>
        </w:tc>
        <w:tc>
          <w:tcPr>
            <w:tcW w:w="720" w:type="dxa"/>
            <w:shd w:val="clear" w:color="auto" w:fill="F3F6F8"/>
            <w:vAlign w:val="center"/>
          </w:tcPr>
          <w:p w14:paraId="05CAAD6D" w14:textId="77777777" w:rsidR="00957DEA" w:rsidRDefault="00F41E75">
            <w:pPr>
              <w:spacing w:after="0" w:line="252" w:lineRule="auto"/>
            </w:pPr>
            <w:r>
              <w:rPr>
                <w:sz w:val="21"/>
              </w:rPr>
              <w:t>2</w:t>
            </w:r>
          </w:p>
        </w:tc>
        <w:tc>
          <w:tcPr>
            <w:tcW w:w="4896" w:type="dxa"/>
            <w:shd w:val="clear" w:color="auto" w:fill="F3F6F8"/>
            <w:vAlign w:val="center"/>
          </w:tcPr>
          <w:p w14:paraId="4B6BE5BF" w14:textId="77777777" w:rsidR="00957DEA" w:rsidRDefault="00F41E75">
            <w:pPr>
              <w:spacing w:after="0" w:line="252" w:lineRule="auto"/>
            </w:pPr>
            <w:r>
              <w:rPr>
                <w:sz w:val="21"/>
              </w:rPr>
              <w:t>Patient-ID normalization and invalid identifier/name rejection.</w:t>
            </w:r>
          </w:p>
        </w:tc>
      </w:tr>
    </w:tbl>
    <w:p w14:paraId="5C3FB6A9" w14:textId="77777777" w:rsidR="00957DEA" w:rsidRDefault="00957DEA">
      <w:pPr>
        <w:spacing w:after="0" w:line="60" w:lineRule="exact"/>
        <w:jc w:val="both"/>
      </w:pPr>
    </w:p>
    <w:p w14:paraId="134F5102" w14:textId="77777777" w:rsidR="00957DEA" w:rsidRDefault="00F41E75">
      <w:pPr>
        <w:jc w:val="both"/>
      </w:pPr>
      <w:r>
        <w:t xml:space="preserve">All 12 tests passed in the retained assessment. The decoder’s test descriptions use the word shape, but the helpers validate element count rather than every tensor axis. The authorization tests exercise policy helpers and </w:t>
      </w:r>
      <w:proofErr w:type="gramStart"/>
      <w:r>
        <w:t>do</w:t>
      </w:r>
      <w:proofErr w:type="gramEnd"/>
      <w:r>
        <w:t xml:space="preserve"> not execute a complete </w:t>
      </w:r>
      <w:proofErr w:type="gramStart"/>
      <w:r>
        <w:t>signed-session</w:t>
      </w:r>
      <w:proofErr w:type="gramEnd"/>
      <w:r>
        <w:t>/database access path.</w:t>
      </w:r>
    </w:p>
    <w:p w14:paraId="64E36482" w14:textId="77777777" w:rsidR="00957DEA" w:rsidRDefault="00F41E75">
      <w:pPr>
        <w:pStyle w:val="Heading2"/>
      </w:pPr>
      <w:r>
        <w:t>8.2 Test design principles</w:t>
      </w:r>
    </w:p>
    <w:p w14:paraId="0293C491" w14:textId="77777777" w:rsidR="00957DEA" w:rsidRDefault="00F41E75">
      <w:pPr>
        <w:jc w:val="both"/>
      </w:pPr>
      <w:r>
        <w:t>Valid and invalid paths need separate evidence. A successful response demonstrates one execution path, while rejection cases establish specific constraints. Tests must assert the intended error code as well as status, because a generic server failure can otherwise hide a validation regression. Data and expectations should be fixed so later runs can distinguish implementation changes from input variation.</w:t>
      </w:r>
    </w:p>
    <w:p w14:paraId="79E8B362" w14:textId="77777777" w:rsidR="00957DEA" w:rsidRDefault="00F41E75">
      <w:pPr>
        <w:jc w:val="both"/>
      </w:pPr>
      <w:r>
        <w:t>Patient tests should use isolated synthetic organizations and assert that cross-tenant resources are unavailable. Database transaction tests should verify that patient, consent and audit records commit together or roll back together. Inference tests should include unusual channel layouts, missing model files, concurrent cold starts and malformed outputs. These are proposed additions, not recorded completed checks.</w:t>
      </w:r>
    </w:p>
    <w:p w14:paraId="6F36A618" w14:textId="77777777" w:rsidR="00957DEA" w:rsidRDefault="00F41E75">
      <w:pPr>
        <w:pStyle w:val="Heading2"/>
        <w:pageBreakBefore/>
      </w:pPr>
      <w:r>
        <w:lastRenderedPageBreak/>
        <w:t>8.3 Integration checks and requirement traceability</w:t>
      </w:r>
    </w:p>
    <w:p w14:paraId="1E8EE26D" w14:textId="77777777" w:rsidR="00957DEA" w:rsidRDefault="00F41E75">
      <w:pPr>
        <w:pStyle w:val="Caption"/>
        <w:keepNext/>
      </w:pPr>
      <w:bookmarkStart w:id="27" w:name="tab10"/>
      <w:r>
        <w:t xml:space="preserve">Table </w:t>
      </w:r>
      <w:proofErr w:type="gramStart"/>
      <w:r>
        <w:t>10  Recorded</w:t>
      </w:r>
      <w:proofErr w:type="gramEnd"/>
      <w:r>
        <w:t xml:space="preserve"> local HTTP checks</w:t>
      </w:r>
      <w:bookmarkEnd w:id="2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2880"/>
        <w:gridCol w:w="4781"/>
        <w:gridCol w:w="979"/>
      </w:tblGrid>
      <w:tr w:rsidR="00957DEA" w14:paraId="7B019F6E" w14:textId="77777777">
        <w:trPr>
          <w:cantSplit/>
          <w:tblHeader/>
        </w:trPr>
        <w:tc>
          <w:tcPr>
            <w:tcW w:w="2880" w:type="dxa"/>
            <w:shd w:val="clear" w:color="auto" w:fill="36556C"/>
            <w:vAlign w:val="center"/>
          </w:tcPr>
          <w:p w14:paraId="6A91453D" w14:textId="77777777" w:rsidR="00957DEA" w:rsidRDefault="00F41E75">
            <w:pPr>
              <w:spacing w:after="0" w:line="252" w:lineRule="auto"/>
            </w:pPr>
            <w:r>
              <w:rPr>
                <w:b/>
                <w:color w:val="FFFFFF"/>
                <w:sz w:val="21"/>
              </w:rPr>
              <w:t>Input or condition</w:t>
            </w:r>
          </w:p>
        </w:tc>
        <w:tc>
          <w:tcPr>
            <w:tcW w:w="4781" w:type="dxa"/>
            <w:shd w:val="clear" w:color="auto" w:fill="36556C"/>
            <w:vAlign w:val="center"/>
          </w:tcPr>
          <w:p w14:paraId="621A269A" w14:textId="77777777" w:rsidR="00957DEA" w:rsidRDefault="00F41E75">
            <w:pPr>
              <w:spacing w:after="0" w:line="252" w:lineRule="auto"/>
            </w:pPr>
            <w:r>
              <w:rPr>
                <w:b/>
                <w:color w:val="FFFFFF"/>
                <w:sz w:val="21"/>
              </w:rPr>
              <w:t>Expected observation</w:t>
            </w:r>
          </w:p>
        </w:tc>
        <w:tc>
          <w:tcPr>
            <w:tcW w:w="979" w:type="dxa"/>
            <w:shd w:val="clear" w:color="auto" w:fill="36556C"/>
            <w:vAlign w:val="center"/>
          </w:tcPr>
          <w:p w14:paraId="2047BBF0" w14:textId="77777777" w:rsidR="00957DEA" w:rsidRDefault="00F41E75">
            <w:pPr>
              <w:spacing w:after="0" w:line="252" w:lineRule="auto"/>
            </w:pPr>
            <w:r>
              <w:rPr>
                <w:b/>
                <w:color w:val="FFFFFF"/>
                <w:sz w:val="21"/>
              </w:rPr>
              <w:t>Result</w:t>
            </w:r>
          </w:p>
        </w:tc>
      </w:tr>
      <w:tr w:rsidR="00957DEA" w14:paraId="185D59CB" w14:textId="77777777">
        <w:trPr>
          <w:cantSplit/>
        </w:trPr>
        <w:tc>
          <w:tcPr>
            <w:tcW w:w="2880" w:type="dxa"/>
            <w:shd w:val="clear" w:color="auto" w:fill="FFFFFF"/>
            <w:vAlign w:val="center"/>
          </w:tcPr>
          <w:p w14:paraId="084E367A" w14:textId="77777777" w:rsidR="00957DEA" w:rsidRDefault="00F41E75">
            <w:pPr>
              <w:spacing w:after="0" w:line="252" w:lineRule="auto"/>
            </w:pPr>
            <w:r>
              <w:rPr>
                <w:sz w:val="21"/>
              </w:rPr>
              <w:t>Missing image</w:t>
            </w:r>
          </w:p>
        </w:tc>
        <w:tc>
          <w:tcPr>
            <w:tcW w:w="4781" w:type="dxa"/>
            <w:shd w:val="clear" w:color="auto" w:fill="FFFFFF"/>
            <w:vAlign w:val="center"/>
          </w:tcPr>
          <w:p w14:paraId="3B8C8F02" w14:textId="77777777" w:rsidR="00957DEA" w:rsidRDefault="00F41E75">
            <w:pPr>
              <w:spacing w:after="0" w:line="252" w:lineRule="auto"/>
            </w:pPr>
            <w:r>
              <w:rPr>
                <w:sz w:val="21"/>
              </w:rPr>
              <w:t>400 MISSING_IMAGE</w:t>
            </w:r>
          </w:p>
        </w:tc>
        <w:tc>
          <w:tcPr>
            <w:tcW w:w="979" w:type="dxa"/>
            <w:shd w:val="clear" w:color="auto" w:fill="FFFFFF"/>
            <w:vAlign w:val="center"/>
          </w:tcPr>
          <w:p w14:paraId="1A570B68" w14:textId="77777777" w:rsidR="00957DEA" w:rsidRDefault="00F41E75">
            <w:pPr>
              <w:spacing w:after="0" w:line="252" w:lineRule="auto"/>
            </w:pPr>
            <w:r>
              <w:rPr>
                <w:sz w:val="21"/>
              </w:rPr>
              <w:t>Pass</w:t>
            </w:r>
          </w:p>
        </w:tc>
      </w:tr>
      <w:tr w:rsidR="00957DEA" w14:paraId="74D3B6EC" w14:textId="77777777">
        <w:trPr>
          <w:cantSplit/>
        </w:trPr>
        <w:tc>
          <w:tcPr>
            <w:tcW w:w="2880" w:type="dxa"/>
            <w:shd w:val="clear" w:color="auto" w:fill="F3F6F8"/>
            <w:vAlign w:val="center"/>
          </w:tcPr>
          <w:p w14:paraId="504A7F63" w14:textId="77777777" w:rsidR="00957DEA" w:rsidRDefault="00F41E75">
            <w:pPr>
              <w:spacing w:after="0" w:line="252" w:lineRule="auto"/>
            </w:pPr>
            <w:r>
              <w:rPr>
                <w:sz w:val="21"/>
              </w:rPr>
              <w:t>Unsupported mode</w:t>
            </w:r>
          </w:p>
        </w:tc>
        <w:tc>
          <w:tcPr>
            <w:tcW w:w="4781" w:type="dxa"/>
            <w:shd w:val="clear" w:color="auto" w:fill="F3F6F8"/>
            <w:vAlign w:val="center"/>
          </w:tcPr>
          <w:p w14:paraId="5505CD1C" w14:textId="77777777" w:rsidR="00957DEA" w:rsidRDefault="00F41E75">
            <w:pPr>
              <w:spacing w:after="0" w:line="252" w:lineRule="auto"/>
            </w:pPr>
            <w:r>
              <w:rPr>
                <w:sz w:val="21"/>
              </w:rPr>
              <w:t>400 INVALID_MODE</w:t>
            </w:r>
          </w:p>
        </w:tc>
        <w:tc>
          <w:tcPr>
            <w:tcW w:w="979" w:type="dxa"/>
            <w:shd w:val="clear" w:color="auto" w:fill="F3F6F8"/>
            <w:vAlign w:val="center"/>
          </w:tcPr>
          <w:p w14:paraId="5A9A8456" w14:textId="77777777" w:rsidR="00957DEA" w:rsidRDefault="00F41E75">
            <w:pPr>
              <w:spacing w:after="0" w:line="252" w:lineRule="auto"/>
            </w:pPr>
            <w:r>
              <w:rPr>
                <w:sz w:val="21"/>
              </w:rPr>
              <w:t>Pass</w:t>
            </w:r>
          </w:p>
        </w:tc>
      </w:tr>
      <w:tr w:rsidR="00957DEA" w14:paraId="578BD292" w14:textId="77777777">
        <w:trPr>
          <w:cantSplit/>
        </w:trPr>
        <w:tc>
          <w:tcPr>
            <w:tcW w:w="2880" w:type="dxa"/>
            <w:shd w:val="clear" w:color="auto" w:fill="FFFFFF"/>
            <w:vAlign w:val="center"/>
          </w:tcPr>
          <w:p w14:paraId="791D7A36" w14:textId="77777777" w:rsidR="00957DEA" w:rsidRDefault="00F41E75">
            <w:pPr>
              <w:spacing w:after="0" w:line="252" w:lineRule="auto"/>
            </w:pPr>
            <w:r>
              <w:rPr>
                <w:sz w:val="21"/>
              </w:rPr>
              <w:t>Empty file</w:t>
            </w:r>
          </w:p>
        </w:tc>
        <w:tc>
          <w:tcPr>
            <w:tcW w:w="4781" w:type="dxa"/>
            <w:shd w:val="clear" w:color="auto" w:fill="FFFFFF"/>
            <w:vAlign w:val="center"/>
          </w:tcPr>
          <w:p w14:paraId="7AE65AD5" w14:textId="77777777" w:rsidR="00957DEA" w:rsidRDefault="00F41E75">
            <w:pPr>
              <w:spacing w:after="0" w:line="252" w:lineRule="auto"/>
            </w:pPr>
            <w:r>
              <w:rPr>
                <w:sz w:val="21"/>
              </w:rPr>
              <w:t>400 EMPTY_FILE</w:t>
            </w:r>
          </w:p>
        </w:tc>
        <w:tc>
          <w:tcPr>
            <w:tcW w:w="979" w:type="dxa"/>
            <w:shd w:val="clear" w:color="auto" w:fill="FFFFFF"/>
            <w:vAlign w:val="center"/>
          </w:tcPr>
          <w:p w14:paraId="723788E6" w14:textId="77777777" w:rsidR="00957DEA" w:rsidRDefault="00F41E75">
            <w:pPr>
              <w:spacing w:after="0" w:line="252" w:lineRule="auto"/>
            </w:pPr>
            <w:r>
              <w:rPr>
                <w:sz w:val="21"/>
              </w:rPr>
              <w:t>Pass</w:t>
            </w:r>
          </w:p>
        </w:tc>
      </w:tr>
      <w:tr w:rsidR="00957DEA" w14:paraId="5E854957" w14:textId="77777777">
        <w:trPr>
          <w:cantSplit/>
        </w:trPr>
        <w:tc>
          <w:tcPr>
            <w:tcW w:w="2880" w:type="dxa"/>
            <w:shd w:val="clear" w:color="auto" w:fill="F3F6F8"/>
            <w:vAlign w:val="center"/>
          </w:tcPr>
          <w:p w14:paraId="2A19FDFD" w14:textId="77777777" w:rsidR="00957DEA" w:rsidRDefault="00F41E75">
            <w:pPr>
              <w:spacing w:after="0" w:line="252" w:lineRule="auto"/>
            </w:pPr>
            <w:r>
              <w:rPr>
                <w:sz w:val="21"/>
              </w:rPr>
              <w:t>Non-image content</w:t>
            </w:r>
          </w:p>
        </w:tc>
        <w:tc>
          <w:tcPr>
            <w:tcW w:w="4781" w:type="dxa"/>
            <w:shd w:val="clear" w:color="auto" w:fill="F3F6F8"/>
            <w:vAlign w:val="center"/>
          </w:tcPr>
          <w:p w14:paraId="4231894F" w14:textId="77777777" w:rsidR="00957DEA" w:rsidRDefault="00F41E75">
            <w:pPr>
              <w:spacing w:after="0" w:line="252" w:lineRule="auto"/>
            </w:pPr>
            <w:r>
              <w:rPr>
                <w:sz w:val="21"/>
              </w:rPr>
              <w:t>415 UNSUPPORTED_IMAGE_CONTENT</w:t>
            </w:r>
          </w:p>
        </w:tc>
        <w:tc>
          <w:tcPr>
            <w:tcW w:w="979" w:type="dxa"/>
            <w:shd w:val="clear" w:color="auto" w:fill="F3F6F8"/>
            <w:vAlign w:val="center"/>
          </w:tcPr>
          <w:p w14:paraId="016D7099" w14:textId="77777777" w:rsidR="00957DEA" w:rsidRDefault="00F41E75">
            <w:pPr>
              <w:spacing w:after="0" w:line="252" w:lineRule="auto"/>
            </w:pPr>
            <w:r>
              <w:rPr>
                <w:sz w:val="21"/>
              </w:rPr>
              <w:t>Pass</w:t>
            </w:r>
          </w:p>
        </w:tc>
      </w:tr>
      <w:tr w:rsidR="00957DEA" w14:paraId="3D872736" w14:textId="77777777">
        <w:trPr>
          <w:cantSplit/>
        </w:trPr>
        <w:tc>
          <w:tcPr>
            <w:tcW w:w="2880" w:type="dxa"/>
            <w:shd w:val="clear" w:color="auto" w:fill="FFFFFF"/>
            <w:vAlign w:val="center"/>
          </w:tcPr>
          <w:p w14:paraId="3A5B6B72" w14:textId="77777777" w:rsidR="00957DEA" w:rsidRDefault="00F41E75">
            <w:pPr>
              <w:spacing w:after="0" w:line="252" w:lineRule="auto"/>
            </w:pPr>
            <w:r>
              <w:rPr>
                <w:sz w:val="21"/>
              </w:rPr>
              <w:t>MIME mismatch</w:t>
            </w:r>
          </w:p>
        </w:tc>
        <w:tc>
          <w:tcPr>
            <w:tcW w:w="4781" w:type="dxa"/>
            <w:shd w:val="clear" w:color="auto" w:fill="FFFFFF"/>
            <w:vAlign w:val="center"/>
          </w:tcPr>
          <w:p w14:paraId="6035B560" w14:textId="77777777" w:rsidR="00957DEA" w:rsidRDefault="00F41E75">
            <w:pPr>
              <w:spacing w:after="0" w:line="252" w:lineRule="auto"/>
            </w:pPr>
            <w:r>
              <w:rPr>
                <w:sz w:val="21"/>
              </w:rPr>
              <w:t>400 MIME_CONTENT_MISMATCH</w:t>
            </w:r>
          </w:p>
        </w:tc>
        <w:tc>
          <w:tcPr>
            <w:tcW w:w="979" w:type="dxa"/>
            <w:shd w:val="clear" w:color="auto" w:fill="FFFFFF"/>
            <w:vAlign w:val="center"/>
          </w:tcPr>
          <w:p w14:paraId="077C103A" w14:textId="77777777" w:rsidR="00957DEA" w:rsidRDefault="00F41E75">
            <w:pPr>
              <w:spacing w:after="0" w:line="252" w:lineRule="auto"/>
            </w:pPr>
            <w:r>
              <w:rPr>
                <w:sz w:val="21"/>
              </w:rPr>
              <w:t>Pass</w:t>
            </w:r>
          </w:p>
        </w:tc>
      </w:tr>
      <w:tr w:rsidR="00957DEA" w14:paraId="1D84C951" w14:textId="77777777">
        <w:trPr>
          <w:cantSplit/>
        </w:trPr>
        <w:tc>
          <w:tcPr>
            <w:tcW w:w="2880" w:type="dxa"/>
            <w:shd w:val="clear" w:color="auto" w:fill="F3F6F8"/>
            <w:vAlign w:val="center"/>
          </w:tcPr>
          <w:p w14:paraId="04F8078E" w14:textId="77777777" w:rsidR="00957DEA" w:rsidRDefault="00F41E75">
            <w:pPr>
              <w:spacing w:after="0" w:line="252" w:lineRule="auto"/>
            </w:pPr>
            <w:r>
              <w:rPr>
                <w:sz w:val="21"/>
              </w:rPr>
              <w:t>Corrupt PNG</w:t>
            </w:r>
          </w:p>
        </w:tc>
        <w:tc>
          <w:tcPr>
            <w:tcW w:w="4781" w:type="dxa"/>
            <w:shd w:val="clear" w:color="auto" w:fill="F3F6F8"/>
            <w:vAlign w:val="center"/>
          </w:tcPr>
          <w:p w14:paraId="3A468A42" w14:textId="77777777" w:rsidR="00957DEA" w:rsidRDefault="00F41E75">
            <w:pPr>
              <w:spacing w:after="0" w:line="252" w:lineRule="auto"/>
            </w:pPr>
            <w:r>
              <w:rPr>
                <w:sz w:val="21"/>
              </w:rPr>
              <w:t>400 CORRUPT_IMAGE</w:t>
            </w:r>
          </w:p>
        </w:tc>
        <w:tc>
          <w:tcPr>
            <w:tcW w:w="979" w:type="dxa"/>
            <w:shd w:val="clear" w:color="auto" w:fill="F3F6F8"/>
            <w:vAlign w:val="center"/>
          </w:tcPr>
          <w:p w14:paraId="3F32DE3E" w14:textId="77777777" w:rsidR="00957DEA" w:rsidRDefault="00F41E75">
            <w:pPr>
              <w:spacing w:after="0" w:line="252" w:lineRule="auto"/>
            </w:pPr>
            <w:r>
              <w:rPr>
                <w:sz w:val="21"/>
              </w:rPr>
              <w:t>Pass</w:t>
            </w:r>
          </w:p>
        </w:tc>
      </w:tr>
      <w:tr w:rsidR="00957DEA" w14:paraId="7C7D2874" w14:textId="77777777">
        <w:trPr>
          <w:cantSplit/>
        </w:trPr>
        <w:tc>
          <w:tcPr>
            <w:tcW w:w="2880" w:type="dxa"/>
            <w:shd w:val="clear" w:color="auto" w:fill="FFFFFF"/>
            <w:vAlign w:val="center"/>
          </w:tcPr>
          <w:p w14:paraId="0A2BE545" w14:textId="77777777" w:rsidR="00957DEA" w:rsidRDefault="00F41E75">
            <w:pPr>
              <w:spacing w:after="0" w:line="252" w:lineRule="auto"/>
            </w:pPr>
            <w:r>
              <w:rPr>
                <w:sz w:val="21"/>
              </w:rPr>
              <w:t>One byte above 10 MiB</w:t>
            </w:r>
          </w:p>
        </w:tc>
        <w:tc>
          <w:tcPr>
            <w:tcW w:w="4781" w:type="dxa"/>
            <w:shd w:val="clear" w:color="auto" w:fill="FFFFFF"/>
            <w:vAlign w:val="center"/>
          </w:tcPr>
          <w:p w14:paraId="51074E6C" w14:textId="77777777" w:rsidR="00957DEA" w:rsidRDefault="00F41E75">
            <w:pPr>
              <w:spacing w:after="0" w:line="252" w:lineRule="auto"/>
            </w:pPr>
            <w:r>
              <w:rPr>
                <w:sz w:val="21"/>
              </w:rPr>
              <w:t>413 FILE_TOO_LARGE</w:t>
            </w:r>
          </w:p>
        </w:tc>
        <w:tc>
          <w:tcPr>
            <w:tcW w:w="979" w:type="dxa"/>
            <w:shd w:val="clear" w:color="auto" w:fill="FFFFFF"/>
            <w:vAlign w:val="center"/>
          </w:tcPr>
          <w:p w14:paraId="20587494" w14:textId="77777777" w:rsidR="00957DEA" w:rsidRDefault="00F41E75">
            <w:pPr>
              <w:spacing w:after="0" w:line="252" w:lineRule="auto"/>
            </w:pPr>
            <w:r>
              <w:rPr>
                <w:sz w:val="21"/>
              </w:rPr>
              <w:t>Pass</w:t>
            </w:r>
          </w:p>
        </w:tc>
      </w:tr>
      <w:tr w:rsidR="00957DEA" w14:paraId="518CEFE4" w14:textId="77777777">
        <w:trPr>
          <w:cantSplit/>
        </w:trPr>
        <w:tc>
          <w:tcPr>
            <w:tcW w:w="2880" w:type="dxa"/>
            <w:shd w:val="clear" w:color="auto" w:fill="F3F6F8"/>
            <w:vAlign w:val="center"/>
          </w:tcPr>
          <w:p w14:paraId="6885F069" w14:textId="77777777" w:rsidR="00957DEA" w:rsidRDefault="00F41E75">
            <w:pPr>
              <w:spacing w:after="0" w:line="252" w:lineRule="auto"/>
            </w:pPr>
            <w:r>
              <w:rPr>
                <w:sz w:val="21"/>
              </w:rPr>
              <w:t>Constant-color RGB image, binary</w:t>
            </w:r>
          </w:p>
        </w:tc>
        <w:tc>
          <w:tcPr>
            <w:tcW w:w="4781" w:type="dxa"/>
            <w:shd w:val="clear" w:color="auto" w:fill="F3F6F8"/>
            <w:vAlign w:val="center"/>
          </w:tcPr>
          <w:p w14:paraId="7564D92A" w14:textId="77777777" w:rsidR="00957DEA" w:rsidRDefault="00F41E75">
            <w:pPr>
              <w:spacing w:after="0" w:line="252" w:lineRule="auto"/>
            </w:pPr>
            <w:r>
              <w:rPr>
                <w:sz w:val="21"/>
              </w:rPr>
              <w:t>200 successful binary response</w:t>
            </w:r>
          </w:p>
        </w:tc>
        <w:tc>
          <w:tcPr>
            <w:tcW w:w="979" w:type="dxa"/>
            <w:shd w:val="clear" w:color="auto" w:fill="F3F6F8"/>
            <w:vAlign w:val="center"/>
          </w:tcPr>
          <w:p w14:paraId="38EC051D" w14:textId="77777777" w:rsidR="00957DEA" w:rsidRDefault="00F41E75">
            <w:pPr>
              <w:spacing w:after="0" w:line="252" w:lineRule="auto"/>
            </w:pPr>
            <w:r>
              <w:rPr>
                <w:sz w:val="21"/>
              </w:rPr>
              <w:t>Pass</w:t>
            </w:r>
          </w:p>
        </w:tc>
      </w:tr>
      <w:tr w:rsidR="00957DEA" w14:paraId="5174F422" w14:textId="77777777">
        <w:trPr>
          <w:cantSplit/>
        </w:trPr>
        <w:tc>
          <w:tcPr>
            <w:tcW w:w="2880" w:type="dxa"/>
            <w:shd w:val="clear" w:color="auto" w:fill="FFFFFF"/>
            <w:vAlign w:val="center"/>
          </w:tcPr>
          <w:p w14:paraId="26DBED2C" w14:textId="77777777" w:rsidR="00957DEA" w:rsidRDefault="00F41E75">
            <w:pPr>
              <w:spacing w:after="0" w:line="252" w:lineRule="auto"/>
            </w:pPr>
            <w:r>
              <w:rPr>
                <w:sz w:val="21"/>
              </w:rPr>
              <w:t>Same RGB image, severity</w:t>
            </w:r>
          </w:p>
        </w:tc>
        <w:tc>
          <w:tcPr>
            <w:tcW w:w="4781" w:type="dxa"/>
            <w:shd w:val="clear" w:color="auto" w:fill="FFFFFF"/>
            <w:vAlign w:val="center"/>
          </w:tcPr>
          <w:p w14:paraId="5E2687AD" w14:textId="77777777" w:rsidR="00957DEA" w:rsidRDefault="00F41E75">
            <w:pPr>
              <w:spacing w:after="0" w:line="252" w:lineRule="auto"/>
            </w:pPr>
            <w:r>
              <w:rPr>
                <w:sz w:val="21"/>
              </w:rPr>
              <w:t>200 successful severity response</w:t>
            </w:r>
          </w:p>
        </w:tc>
        <w:tc>
          <w:tcPr>
            <w:tcW w:w="979" w:type="dxa"/>
            <w:shd w:val="clear" w:color="auto" w:fill="FFFFFF"/>
            <w:vAlign w:val="center"/>
          </w:tcPr>
          <w:p w14:paraId="072FD7C2" w14:textId="77777777" w:rsidR="00957DEA" w:rsidRDefault="00F41E75">
            <w:pPr>
              <w:spacing w:after="0" w:line="252" w:lineRule="auto"/>
            </w:pPr>
            <w:r>
              <w:rPr>
                <w:sz w:val="21"/>
              </w:rPr>
              <w:t>Pass</w:t>
            </w:r>
          </w:p>
        </w:tc>
      </w:tr>
    </w:tbl>
    <w:p w14:paraId="0EC6A135" w14:textId="77777777" w:rsidR="00957DEA" w:rsidRDefault="00957DEA">
      <w:pPr>
        <w:spacing w:after="0" w:line="60" w:lineRule="exact"/>
        <w:jc w:val="both"/>
      </w:pPr>
    </w:p>
    <w:p w14:paraId="75233475" w14:textId="77777777" w:rsidR="00957DEA" w:rsidRDefault="00F41E75">
      <w:pPr>
        <w:jc w:val="both"/>
      </w:pPr>
      <w:r>
        <w:t>The generated input was a 512 × 512 RGB image containing no retinal structures. Both model calls returned structured results and model metadata. Their assigned labels are not clinical findings and are deliberately excluded from diagnostic-performance reporting. The record’s individual elapsed times are not a latency benchmark: no controlled repeated sample, percentile analysis or workload protocol was performed.</w:t>
      </w:r>
    </w:p>
    <w:p w14:paraId="62A07446" w14:textId="77777777" w:rsidR="00957DEA" w:rsidRDefault="00F41E75">
      <w:pPr>
        <w:pStyle w:val="Caption"/>
        <w:keepNext/>
      </w:pPr>
      <w:bookmarkStart w:id="28" w:name="tab11"/>
      <w:r>
        <w:t xml:space="preserve">Table </w:t>
      </w:r>
      <w:proofErr w:type="gramStart"/>
      <w:r>
        <w:t>11  Requirements</w:t>
      </w:r>
      <w:proofErr w:type="gramEnd"/>
      <w:r>
        <w:t xml:space="preserve"> mapped to available evidence</w:t>
      </w:r>
      <w:bookmarkEnd w:id="2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656"/>
        <w:gridCol w:w="3672"/>
        <w:gridCol w:w="3312"/>
      </w:tblGrid>
      <w:tr w:rsidR="00957DEA" w14:paraId="379ED9BD" w14:textId="77777777">
        <w:trPr>
          <w:cantSplit/>
          <w:tblHeader/>
        </w:trPr>
        <w:tc>
          <w:tcPr>
            <w:tcW w:w="1656" w:type="dxa"/>
            <w:shd w:val="clear" w:color="auto" w:fill="36556C"/>
            <w:vAlign w:val="center"/>
          </w:tcPr>
          <w:p w14:paraId="4099805D" w14:textId="77777777" w:rsidR="00957DEA" w:rsidRDefault="00F41E75">
            <w:pPr>
              <w:spacing w:after="0" w:line="252" w:lineRule="auto"/>
            </w:pPr>
            <w:r>
              <w:rPr>
                <w:b/>
                <w:color w:val="FFFFFF"/>
                <w:sz w:val="21"/>
              </w:rPr>
              <w:t>Requirement</w:t>
            </w:r>
          </w:p>
        </w:tc>
        <w:tc>
          <w:tcPr>
            <w:tcW w:w="3672" w:type="dxa"/>
            <w:shd w:val="clear" w:color="auto" w:fill="36556C"/>
            <w:vAlign w:val="center"/>
          </w:tcPr>
          <w:p w14:paraId="5BDE4EF1" w14:textId="77777777" w:rsidR="00957DEA" w:rsidRDefault="00F41E75">
            <w:pPr>
              <w:spacing w:after="0" w:line="252" w:lineRule="auto"/>
            </w:pPr>
            <w:r>
              <w:rPr>
                <w:b/>
                <w:color w:val="FFFFFF"/>
                <w:sz w:val="21"/>
              </w:rPr>
              <w:t>Evidence</w:t>
            </w:r>
          </w:p>
        </w:tc>
        <w:tc>
          <w:tcPr>
            <w:tcW w:w="3312" w:type="dxa"/>
            <w:shd w:val="clear" w:color="auto" w:fill="36556C"/>
            <w:vAlign w:val="center"/>
          </w:tcPr>
          <w:p w14:paraId="7A87679D" w14:textId="77777777" w:rsidR="00957DEA" w:rsidRDefault="00F41E75">
            <w:pPr>
              <w:spacing w:after="0" w:line="252" w:lineRule="auto"/>
            </w:pPr>
            <w:r>
              <w:rPr>
                <w:b/>
                <w:color w:val="FFFFFF"/>
                <w:sz w:val="21"/>
              </w:rPr>
              <w:t>Coverage limitation</w:t>
            </w:r>
          </w:p>
        </w:tc>
      </w:tr>
      <w:tr w:rsidR="00957DEA" w14:paraId="233B83EA" w14:textId="77777777">
        <w:trPr>
          <w:cantSplit/>
        </w:trPr>
        <w:tc>
          <w:tcPr>
            <w:tcW w:w="1656" w:type="dxa"/>
            <w:shd w:val="clear" w:color="auto" w:fill="FFFFFF"/>
            <w:vAlign w:val="center"/>
          </w:tcPr>
          <w:p w14:paraId="6413EA1F" w14:textId="77777777" w:rsidR="00957DEA" w:rsidRDefault="00F41E75">
            <w:pPr>
              <w:spacing w:after="0" w:line="252" w:lineRule="auto"/>
            </w:pPr>
            <w:r>
              <w:rPr>
                <w:sz w:val="21"/>
              </w:rPr>
              <w:t>FR-01, FR-02</w:t>
            </w:r>
          </w:p>
        </w:tc>
        <w:tc>
          <w:tcPr>
            <w:tcW w:w="3672" w:type="dxa"/>
            <w:shd w:val="clear" w:color="auto" w:fill="FFFFFF"/>
            <w:vAlign w:val="center"/>
          </w:tcPr>
          <w:p w14:paraId="6B098585" w14:textId="77777777" w:rsidR="00957DEA" w:rsidRDefault="00F41E75">
            <w:pPr>
              <w:spacing w:after="0" w:line="252" w:lineRule="auto"/>
            </w:pPr>
            <w:r>
              <w:rPr>
                <w:sz w:val="21"/>
              </w:rPr>
              <w:t>Signature unit tests and seven HTTP rejection checks</w:t>
            </w:r>
          </w:p>
        </w:tc>
        <w:tc>
          <w:tcPr>
            <w:tcW w:w="3312" w:type="dxa"/>
            <w:shd w:val="clear" w:color="auto" w:fill="FFFFFF"/>
            <w:vAlign w:val="center"/>
          </w:tcPr>
          <w:p w14:paraId="67542C7C" w14:textId="77777777" w:rsidR="00957DEA" w:rsidRDefault="00F41E75">
            <w:pPr>
              <w:spacing w:after="0" w:line="252" w:lineRule="auto"/>
            </w:pPr>
            <w:r>
              <w:rPr>
                <w:sz w:val="21"/>
              </w:rPr>
              <w:t>Pixel-limit and transport behavior not comprehensively tested.</w:t>
            </w:r>
          </w:p>
        </w:tc>
      </w:tr>
      <w:tr w:rsidR="00957DEA" w14:paraId="0790E46C" w14:textId="77777777">
        <w:trPr>
          <w:cantSplit/>
        </w:trPr>
        <w:tc>
          <w:tcPr>
            <w:tcW w:w="1656" w:type="dxa"/>
            <w:shd w:val="clear" w:color="auto" w:fill="F3F6F8"/>
            <w:vAlign w:val="center"/>
          </w:tcPr>
          <w:p w14:paraId="3D406CF1" w14:textId="77777777" w:rsidR="00957DEA" w:rsidRDefault="00F41E75">
            <w:pPr>
              <w:spacing w:after="0" w:line="252" w:lineRule="auto"/>
            </w:pPr>
            <w:r>
              <w:rPr>
                <w:sz w:val="21"/>
              </w:rPr>
              <w:t>FR-03, FR-04</w:t>
            </w:r>
          </w:p>
        </w:tc>
        <w:tc>
          <w:tcPr>
            <w:tcW w:w="3672" w:type="dxa"/>
            <w:shd w:val="clear" w:color="auto" w:fill="F3F6F8"/>
            <w:vAlign w:val="center"/>
          </w:tcPr>
          <w:p w14:paraId="6BA03795" w14:textId="77777777" w:rsidR="00957DEA" w:rsidRDefault="00F41E75">
            <w:pPr>
              <w:spacing w:after="0" w:line="252" w:lineRule="auto"/>
            </w:pPr>
            <w:r>
              <w:rPr>
                <w:sz w:val="21"/>
              </w:rPr>
              <w:t>Decoder tests and two synthetic inference checks</w:t>
            </w:r>
          </w:p>
        </w:tc>
        <w:tc>
          <w:tcPr>
            <w:tcW w:w="3312" w:type="dxa"/>
            <w:shd w:val="clear" w:color="auto" w:fill="F3F6F8"/>
            <w:vAlign w:val="center"/>
          </w:tcPr>
          <w:p w14:paraId="7C814DC1" w14:textId="77777777" w:rsidR="00957DEA" w:rsidRDefault="00F41E75">
            <w:pPr>
              <w:spacing w:after="0" w:line="252" w:lineRule="auto"/>
            </w:pPr>
            <w:r>
              <w:rPr>
                <w:sz w:val="21"/>
              </w:rPr>
              <w:t>No training-</w:t>
            </w:r>
            <w:proofErr w:type="gramStart"/>
            <w:r>
              <w:rPr>
                <w:sz w:val="21"/>
              </w:rPr>
              <w:t>parity</w:t>
            </w:r>
            <w:proofErr w:type="gramEnd"/>
            <w:r>
              <w:rPr>
                <w:sz w:val="21"/>
              </w:rPr>
              <w:t xml:space="preserve"> or retinal-image evaluation.</w:t>
            </w:r>
          </w:p>
        </w:tc>
      </w:tr>
      <w:tr w:rsidR="00957DEA" w14:paraId="3845549A" w14:textId="77777777">
        <w:trPr>
          <w:cantSplit/>
        </w:trPr>
        <w:tc>
          <w:tcPr>
            <w:tcW w:w="1656" w:type="dxa"/>
            <w:shd w:val="clear" w:color="auto" w:fill="FFFFFF"/>
            <w:vAlign w:val="center"/>
          </w:tcPr>
          <w:p w14:paraId="5C97A7B9" w14:textId="77777777" w:rsidR="00957DEA" w:rsidRDefault="00F41E75">
            <w:pPr>
              <w:spacing w:after="0" w:line="252" w:lineRule="auto"/>
            </w:pPr>
            <w:r>
              <w:rPr>
                <w:sz w:val="21"/>
              </w:rPr>
              <w:t>FR-05, FR-06</w:t>
            </w:r>
          </w:p>
        </w:tc>
        <w:tc>
          <w:tcPr>
            <w:tcW w:w="3672" w:type="dxa"/>
            <w:shd w:val="clear" w:color="auto" w:fill="FFFFFF"/>
            <w:vAlign w:val="center"/>
          </w:tcPr>
          <w:p w14:paraId="410A4FA8" w14:textId="77777777" w:rsidR="00957DEA" w:rsidRDefault="00F41E75">
            <w:pPr>
              <w:spacing w:after="0" w:line="252" w:lineRule="auto"/>
            </w:pPr>
            <w:r>
              <w:rPr>
                <w:sz w:val="21"/>
              </w:rPr>
              <w:t>Typed response structures, stored JSON, registry and UI review</w:t>
            </w:r>
          </w:p>
        </w:tc>
        <w:tc>
          <w:tcPr>
            <w:tcW w:w="3312" w:type="dxa"/>
            <w:shd w:val="clear" w:color="auto" w:fill="FFFFFF"/>
            <w:vAlign w:val="center"/>
          </w:tcPr>
          <w:p w14:paraId="439EA5A4" w14:textId="77777777" w:rsidR="00957DEA" w:rsidRDefault="00F41E75">
            <w:pPr>
              <w:spacing w:after="0" w:line="252" w:lineRule="auto"/>
            </w:pPr>
            <w:r>
              <w:rPr>
                <w:sz w:val="21"/>
              </w:rPr>
              <w:t>No approval enforcement test; gate absent.</w:t>
            </w:r>
          </w:p>
        </w:tc>
      </w:tr>
      <w:tr w:rsidR="00957DEA" w14:paraId="20853BB8" w14:textId="77777777">
        <w:trPr>
          <w:cantSplit/>
        </w:trPr>
        <w:tc>
          <w:tcPr>
            <w:tcW w:w="1656" w:type="dxa"/>
            <w:shd w:val="clear" w:color="auto" w:fill="F3F6F8"/>
            <w:vAlign w:val="center"/>
          </w:tcPr>
          <w:p w14:paraId="56CB717C" w14:textId="77777777" w:rsidR="00957DEA" w:rsidRDefault="00F41E75">
            <w:pPr>
              <w:spacing w:after="0" w:line="252" w:lineRule="auto"/>
            </w:pPr>
            <w:r>
              <w:rPr>
                <w:sz w:val="21"/>
              </w:rPr>
              <w:t>FR-07</w:t>
            </w:r>
          </w:p>
        </w:tc>
        <w:tc>
          <w:tcPr>
            <w:tcW w:w="3672" w:type="dxa"/>
            <w:shd w:val="clear" w:color="auto" w:fill="F3F6F8"/>
            <w:vAlign w:val="center"/>
          </w:tcPr>
          <w:p w14:paraId="55CD7E35" w14:textId="77777777" w:rsidR="00957DEA" w:rsidRDefault="00F41E75">
            <w:pPr>
              <w:spacing w:after="0" w:line="252" w:lineRule="auto"/>
            </w:pPr>
            <w:r>
              <w:rPr>
                <w:sz w:val="21"/>
              </w:rPr>
              <w:t>Policy/input unit tests and source inspection</w:t>
            </w:r>
          </w:p>
        </w:tc>
        <w:tc>
          <w:tcPr>
            <w:tcW w:w="3312" w:type="dxa"/>
            <w:shd w:val="clear" w:color="auto" w:fill="F3F6F8"/>
            <w:vAlign w:val="center"/>
          </w:tcPr>
          <w:p w14:paraId="476FA121" w14:textId="77777777" w:rsidR="00957DEA" w:rsidRDefault="00F41E75">
            <w:pPr>
              <w:spacing w:after="0" w:line="252" w:lineRule="auto"/>
            </w:pPr>
            <w:r>
              <w:rPr>
                <w:sz w:val="21"/>
              </w:rPr>
              <w:t>Complete database/session integration not verified.</w:t>
            </w:r>
          </w:p>
        </w:tc>
      </w:tr>
      <w:tr w:rsidR="00957DEA" w14:paraId="29FED634" w14:textId="77777777">
        <w:trPr>
          <w:cantSplit/>
        </w:trPr>
        <w:tc>
          <w:tcPr>
            <w:tcW w:w="1656" w:type="dxa"/>
            <w:shd w:val="clear" w:color="auto" w:fill="FFFFFF"/>
            <w:vAlign w:val="center"/>
          </w:tcPr>
          <w:p w14:paraId="3250B552" w14:textId="77777777" w:rsidR="00957DEA" w:rsidRDefault="00F41E75">
            <w:pPr>
              <w:spacing w:after="0" w:line="252" w:lineRule="auto"/>
            </w:pPr>
            <w:r>
              <w:rPr>
                <w:sz w:val="21"/>
              </w:rPr>
              <w:t>FR-08 to FR-10</w:t>
            </w:r>
          </w:p>
        </w:tc>
        <w:tc>
          <w:tcPr>
            <w:tcW w:w="3672" w:type="dxa"/>
            <w:shd w:val="clear" w:color="auto" w:fill="FFFFFF"/>
            <w:vAlign w:val="center"/>
          </w:tcPr>
          <w:p w14:paraId="5D48DC76" w14:textId="77777777" w:rsidR="00957DEA" w:rsidRDefault="00F41E75">
            <w:pPr>
              <w:spacing w:after="0" w:line="252" w:lineRule="auto"/>
            </w:pPr>
            <w:r>
              <w:rPr>
                <w:sz w:val="21"/>
              </w:rPr>
              <w:t>Schema and source review</w:t>
            </w:r>
          </w:p>
        </w:tc>
        <w:tc>
          <w:tcPr>
            <w:tcW w:w="3312" w:type="dxa"/>
            <w:shd w:val="clear" w:color="auto" w:fill="FFFFFF"/>
            <w:vAlign w:val="center"/>
          </w:tcPr>
          <w:p w14:paraId="4F3E7442" w14:textId="77777777" w:rsidR="00957DEA" w:rsidRDefault="00F41E75">
            <w:pPr>
              <w:spacing w:after="0" w:line="252" w:lineRule="auto"/>
            </w:pPr>
            <w:r>
              <w:rPr>
                <w:sz w:val="21"/>
              </w:rPr>
              <w:t>Required workflow remains incomplete.</w:t>
            </w:r>
          </w:p>
        </w:tc>
      </w:tr>
    </w:tbl>
    <w:p w14:paraId="306C54A5" w14:textId="77777777" w:rsidR="00957DEA" w:rsidRDefault="00957DEA">
      <w:pPr>
        <w:spacing w:after="0" w:line="60" w:lineRule="exact"/>
        <w:jc w:val="both"/>
      </w:pPr>
    </w:p>
    <w:p w14:paraId="46F809EB" w14:textId="77777777" w:rsidR="00957DEA" w:rsidRDefault="00F41E75">
      <w:pPr>
        <w:pStyle w:val="Heading1"/>
        <w:pageBreakBefore/>
      </w:pPr>
      <w:bookmarkStart w:id="29" w:name="_Toc241607057"/>
      <w:r>
        <w:lastRenderedPageBreak/>
        <w:t>9 Results and critical evaluation</w:t>
      </w:r>
      <w:bookmarkEnd w:id="29"/>
    </w:p>
    <w:p w14:paraId="34A15D41" w14:textId="77777777" w:rsidR="00957DEA" w:rsidRDefault="00F41E75">
      <w:pPr>
        <w:pStyle w:val="Heading2"/>
      </w:pPr>
      <w:r>
        <w:t>9.1 Engineering results</w:t>
      </w:r>
    </w:p>
    <w:p w14:paraId="2D835B22" w14:textId="77777777" w:rsidR="00957DEA" w:rsidRDefault="00F41E75">
      <w:pPr>
        <w:jc w:val="both"/>
      </w:pPr>
      <w:r>
        <w:t xml:space="preserve">The project demonstrates two executable local model paths behind one research interface. The implementation distinguishes task-specific preprocessing, checks uploaded content and normalizes validated logits. Model metadata </w:t>
      </w:r>
      <w:proofErr w:type="gramStart"/>
      <w:r>
        <w:t>make</w:t>
      </w:r>
      <w:proofErr w:type="gramEnd"/>
      <w:r>
        <w:t xml:space="preserve"> artifact identity and known limitations inspectable. The patient DAL supplies a separate organization-scoped foundation with selected transactional audit writes.</w:t>
      </w:r>
    </w:p>
    <w:p w14:paraId="234BFCFF" w14:textId="77777777" w:rsidR="00957DEA" w:rsidRDefault="00F41E75">
      <w:pPr>
        <w:jc w:val="both"/>
      </w:pPr>
      <w:r>
        <w:t>The recorded unit and HTTP checks passed, as did type checking and linting. These results support the specific behaviors tested. They do not establish model discrimination, calibration, patient safety, complete access-control coverage, database durability, scalability or production availability. A production build was not included in the retained manuscript verification results and is not reported as passed.</w:t>
      </w:r>
    </w:p>
    <w:p w14:paraId="35358DB7" w14:textId="77777777" w:rsidR="00957DEA" w:rsidRDefault="00F41E75">
      <w:pPr>
        <w:pStyle w:val="Caption"/>
        <w:keepNext/>
      </w:pPr>
      <w:bookmarkStart w:id="30" w:name="tab12"/>
      <w:r>
        <w:t xml:space="preserve">Table </w:t>
      </w:r>
      <w:proofErr w:type="gramStart"/>
      <w:r>
        <w:t>12  Results</w:t>
      </w:r>
      <w:proofErr w:type="gramEnd"/>
      <w:r>
        <w:t xml:space="preserve"> interpretation</w:t>
      </w:r>
      <w:bookmarkEnd w:id="3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2376"/>
        <w:gridCol w:w="3067"/>
        <w:gridCol w:w="3197"/>
      </w:tblGrid>
      <w:tr w:rsidR="00957DEA" w14:paraId="458868AF" w14:textId="77777777">
        <w:trPr>
          <w:cantSplit/>
          <w:tblHeader/>
        </w:trPr>
        <w:tc>
          <w:tcPr>
            <w:tcW w:w="2376" w:type="dxa"/>
            <w:shd w:val="clear" w:color="auto" w:fill="36556C"/>
            <w:vAlign w:val="center"/>
          </w:tcPr>
          <w:p w14:paraId="628A7F78" w14:textId="77777777" w:rsidR="00957DEA" w:rsidRDefault="00F41E75">
            <w:pPr>
              <w:spacing w:after="0" w:line="252" w:lineRule="auto"/>
            </w:pPr>
            <w:r>
              <w:rPr>
                <w:b/>
                <w:color w:val="FFFFFF"/>
                <w:sz w:val="21"/>
              </w:rPr>
              <w:t>Observation</w:t>
            </w:r>
          </w:p>
        </w:tc>
        <w:tc>
          <w:tcPr>
            <w:tcW w:w="3067" w:type="dxa"/>
            <w:shd w:val="clear" w:color="auto" w:fill="36556C"/>
            <w:vAlign w:val="center"/>
          </w:tcPr>
          <w:p w14:paraId="7648FE33" w14:textId="77777777" w:rsidR="00957DEA" w:rsidRDefault="00F41E75">
            <w:pPr>
              <w:spacing w:after="0" w:line="252" w:lineRule="auto"/>
            </w:pPr>
            <w:r>
              <w:rPr>
                <w:b/>
                <w:color w:val="FFFFFF"/>
                <w:sz w:val="21"/>
              </w:rPr>
              <w:t>Supported conclusion</w:t>
            </w:r>
          </w:p>
        </w:tc>
        <w:tc>
          <w:tcPr>
            <w:tcW w:w="3197" w:type="dxa"/>
            <w:shd w:val="clear" w:color="auto" w:fill="36556C"/>
            <w:vAlign w:val="center"/>
          </w:tcPr>
          <w:p w14:paraId="694CE209" w14:textId="77777777" w:rsidR="00957DEA" w:rsidRDefault="00F41E75">
            <w:pPr>
              <w:spacing w:after="0" w:line="252" w:lineRule="auto"/>
            </w:pPr>
            <w:r>
              <w:rPr>
                <w:b/>
                <w:color w:val="FFFFFF"/>
                <w:sz w:val="21"/>
              </w:rPr>
              <w:t>Unsupported inference</w:t>
            </w:r>
          </w:p>
        </w:tc>
      </w:tr>
      <w:tr w:rsidR="00957DEA" w14:paraId="14571E5A" w14:textId="77777777">
        <w:trPr>
          <w:cantSplit/>
        </w:trPr>
        <w:tc>
          <w:tcPr>
            <w:tcW w:w="2376" w:type="dxa"/>
            <w:shd w:val="clear" w:color="auto" w:fill="FFFFFF"/>
            <w:vAlign w:val="center"/>
          </w:tcPr>
          <w:p w14:paraId="1D24CD41" w14:textId="77777777" w:rsidR="00957DEA" w:rsidRDefault="00F41E75">
            <w:pPr>
              <w:spacing w:after="0" w:line="252" w:lineRule="auto"/>
            </w:pPr>
            <w:proofErr w:type="gramStart"/>
            <w:r>
              <w:rPr>
                <w:sz w:val="21"/>
              </w:rPr>
              <w:t>12 unit</w:t>
            </w:r>
            <w:proofErr w:type="gramEnd"/>
            <w:r>
              <w:rPr>
                <w:sz w:val="21"/>
              </w:rPr>
              <w:t xml:space="preserve"> checks passed</w:t>
            </w:r>
          </w:p>
        </w:tc>
        <w:tc>
          <w:tcPr>
            <w:tcW w:w="3067" w:type="dxa"/>
            <w:shd w:val="clear" w:color="auto" w:fill="FFFFFF"/>
            <w:vAlign w:val="center"/>
          </w:tcPr>
          <w:p w14:paraId="27E2FBA0" w14:textId="77777777" w:rsidR="00957DEA" w:rsidRDefault="00F41E75">
            <w:pPr>
              <w:spacing w:after="0" w:line="252" w:lineRule="auto"/>
            </w:pPr>
            <w:r>
              <w:rPr>
                <w:sz w:val="21"/>
              </w:rPr>
              <w:t>Selected helpers satisfy their assertions.</w:t>
            </w:r>
          </w:p>
        </w:tc>
        <w:tc>
          <w:tcPr>
            <w:tcW w:w="3197" w:type="dxa"/>
            <w:shd w:val="clear" w:color="auto" w:fill="FFFFFF"/>
            <w:vAlign w:val="center"/>
          </w:tcPr>
          <w:p w14:paraId="49DBE7C4" w14:textId="77777777" w:rsidR="00957DEA" w:rsidRDefault="00F41E75">
            <w:pPr>
              <w:spacing w:after="0" w:line="252" w:lineRule="auto"/>
            </w:pPr>
            <w:r>
              <w:rPr>
                <w:sz w:val="21"/>
              </w:rPr>
              <w:t>All application security is verified.</w:t>
            </w:r>
          </w:p>
        </w:tc>
      </w:tr>
      <w:tr w:rsidR="00957DEA" w14:paraId="621C1882" w14:textId="77777777">
        <w:trPr>
          <w:cantSplit/>
        </w:trPr>
        <w:tc>
          <w:tcPr>
            <w:tcW w:w="2376" w:type="dxa"/>
            <w:shd w:val="clear" w:color="auto" w:fill="F3F6F8"/>
            <w:vAlign w:val="center"/>
          </w:tcPr>
          <w:p w14:paraId="6D34157F" w14:textId="77777777" w:rsidR="00957DEA" w:rsidRDefault="00F41E75">
            <w:pPr>
              <w:spacing w:after="0" w:line="252" w:lineRule="auto"/>
            </w:pPr>
            <w:r>
              <w:rPr>
                <w:sz w:val="21"/>
              </w:rPr>
              <w:t>Nine HTTP checks passed</w:t>
            </w:r>
          </w:p>
        </w:tc>
        <w:tc>
          <w:tcPr>
            <w:tcW w:w="3067" w:type="dxa"/>
            <w:shd w:val="clear" w:color="auto" w:fill="F3F6F8"/>
            <w:vAlign w:val="center"/>
          </w:tcPr>
          <w:p w14:paraId="022988D3" w14:textId="77777777" w:rsidR="00957DEA" w:rsidRDefault="00F41E75">
            <w:pPr>
              <w:spacing w:after="0" w:line="252" w:lineRule="auto"/>
            </w:pPr>
            <w:r>
              <w:rPr>
                <w:sz w:val="21"/>
              </w:rPr>
              <w:t>Selected route cases behave as expected.</w:t>
            </w:r>
          </w:p>
        </w:tc>
        <w:tc>
          <w:tcPr>
            <w:tcW w:w="3197" w:type="dxa"/>
            <w:shd w:val="clear" w:color="auto" w:fill="F3F6F8"/>
            <w:vAlign w:val="center"/>
          </w:tcPr>
          <w:p w14:paraId="0E72B87C" w14:textId="77777777" w:rsidR="00957DEA" w:rsidRDefault="00F41E75">
            <w:pPr>
              <w:spacing w:after="0" w:line="252" w:lineRule="auto"/>
            </w:pPr>
            <w:r>
              <w:rPr>
                <w:sz w:val="21"/>
              </w:rPr>
              <w:t>All malformed images and attacks are handled.</w:t>
            </w:r>
          </w:p>
        </w:tc>
      </w:tr>
      <w:tr w:rsidR="00957DEA" w14:paraId="1D6DCFD0" w14:textId="77777777">
        <w:trPr>
          <w:cantSplit/>
        </w:trPr>
        <w:tc>
          <w:tcPr>
            <w:tcW w:w="2376" w:type="dxa"/>
            <w:shd w:val="clear" w:color="auto" w:fill="FFFFFF"/>
            <w:vAlign w:val="center"/>
          </w:tcPr>
          <w:p w14:paraId="6AE50B31" w14:textId="77777777" w:rsidR="00957DEA" w:rsidRDefault="00F41E75">
            <w:pPr>
              <w:spacing w:after="0" w:line="252" w:lineRule="auto"/>
            </w:pPr>
            <w:r>
              <w:rPr>
                <w:sz w:val="21"/>
              </w:rPr>
              <w:t>Both artifacts execute</w:t>
            </w:r>
          </w:p>
        </w:tc>
        <w:tc>
          <w:tcPr>
            <w:tcW w:w="3067" w:type="dxa"/>
            <w:shd w:val="clear" w:color="auto" w:fill="FFFFFF"/>
            <w:vAlign w:val="center"/>
          </w:tcPr>
          <w:p w14:paraId="6FEB3A14" w14:textId="77777777" w:rsidR="00957DEA" w:rsidRDefault="00F41E75">
            <w:pPr>
              <w:spacing w:after="0" w:line="252" w:lineRule="auto"/>
            </w:pPr>
            <w:r>
              <w:rPr>
                <w:sz w:val="21"/>
              </w:rPr>
              <w:t>Runtime integration works on the synthetic fixture.</w:t>
            </w:r>
          </w:p>
        </w:tc>
        <w:tc>
          <w:tcPr>
            <w:tcW w:w="3197" w:type="dxa"/>
            <w:shd w:val="clear" w:color="auto" w:fill="FFFFFF"/>
            <w:vAlign w:val="center"/>
          </w:tcPr>
          <w:p w14:paraId="2E200508" w14:textId="77777777" w:rsidR="00957DEA" w:rsidRDefault="00F41E75">
            <w:pPr>
              <w:spacing w:after="0" w:line="252" w:lineRule="auto"/>
            </w:pPr>
            <w:r>
              <w:rPr>
                <w:sz w:val="21"/>
              </w:rPr>
              <w:t>DR diagnosis is accurate.</w:t>
            </w:r>
          </w:p>
        </w:tc>
      </w:tr>
      <w:tr w:rsidR="00957DEA" w14:paraId="09C1B600" w14:textId="77777777">
        <w:trPr>
          <w:cantSplit/>
        </w:trPr>
        <w:tc>
          <w:tcPr>
            <w:tcW w:w="2376" w:type="dxa"/>
            <w:shd w:val="clear" w:color="auto" w:fill="F3F6F8"/>
            <w:vAlign w:val="center"/>
          </w:tcPr>
          <w:p w14:paraId="18CA121E" w14:textId="77777777" w:rsidR="00957DEA" w:rsidRDefault="00F41E75">
            <w:pPr>
              <w:spacing w:after="0" w:line="252" w:lineRule="auto"/>
            </w:pPr>
            <w:r>
              <w:rPr>
                <w:sz w:val="21"/>
              </w:rPr>
              <w:t>Model identity returned</w:t>
            </w:r>
          </w:p>
        </w:tc>
        <w:tc>
          <w:tcPr>
            <w:tcW w:w="3067" w:type="dxa"/>
            <w:shd w:val="clear" w:color="auto" w:fill="F3F6F8"/>
            <w:vAlign w:val="center"/>
          </w:tcPr>
          <w:p w14:paraId="1B25BB2E" w14:textId="77777777" w:rsidR="00957DEA" w:rsidRDefault="00F41E75">
            <w:pPr>
              <w:spacing w:after="0" w:line="252" w:lineRule="auto"/>
            </w:pPr>
            <w:r>
              <w:rPr>
                <w:sz w:val="21"/>
              </w:rPr>
              <w:t>Responses carry registry version metadata.</w:t>
            </w:r>
          </w:p>
        </w:tc>
        <w:tc>
          <w:tcPr>
            <w:tcW w:w="3197" w:type="dxa"/>
            <w:shd w:val="clear" w:color="auto" w:fill="F3F6F8"/>
            <w:vAlign w:val="center"/>
          </w:tcPr>
          <w:p w14:paraId="118A829F" w14:textId="77777777" w:rsidR="00957DEA" w:rsidRDefault="00F41E75">
            <w:pPr>
              <w:spacing w:after="0" w:line="252" w:lineRule="auto"/>
            </w:pPr>
            <w:r>
              <w:rPr>
                <w:sz w:val="21"/>
              </w:rPr>
              <w:t>Artifact integrity is enforced at runtime.</w:t>
            </w:r>
          </w:p>
        </w:tc>
      </w:tr>
      <w:tr w:rsidR="00957DEA" w14:paraId="28246B27" w14:textId="77777777">
        <w:trPr>
          <w:cantSplit/>
        </w:trPr>
        <w:tc>
          <w:tcPr>
            <w:tcW w:w="2376" w:type="dxa"/>
            <w:shd w:val="clear" w:color="auto" w:fill="FFFFFF"/>
            <w:vAlign w:val="center"/>
          </w:tcPr>
          <w:p w14:paraId="676FE63B" w14:textId="77777777" w:rsidR="00957DEA" w:rsidRDefault="00F41E75">
            <w:pPr>
              <w:spacing w:after="0" w:line="252" w:lineRule="auto"/>
            </w:pPr>
            <w:r>
              <w:rPr>
                <w:sz w:val="21"/>
              </w:rPr>
              <w:t>Patient DAL exists</w:t>
            </w:r>
          </w:p>
        </w:tc>
        <w:tc>
          <w:tcPr>
            <w:tcW w:w="3067" w:type="dxa"/>
            <w:shd w:val="clear" w:color="auto" w:fill="FFFFFF"/>
            <w:vAlign w:val="center"/>
          </w:tcPr>
          <w:p w14:paraId="4AE0432B" w14:textId="77777777" w:rsidR="00957DEA" w:rsidRDefault="00F41E75">
            <w:pPr>
              <w:spacing w:after="0" w:line="252" w:lineRule="auto"/>
            </w:pPr>
            <w:r>
              <w:rPr>
                <w:sz w:val="21"/>
              </w:rPr>
              <w:t>Record access is organized behind server checks.</w:t>
            </w:r>
          </w:p>
        </w:tc>
        <w:tc>
          <w:tcPr>
            <w:tcW w:w="3197" w:type="dxa"/>
            <w:shd w:val="clear" w:color="auto" w:fill="FFFFFF"/>
            <w:vAlign w:val="center"/>
          </w:tcPr>
          <w:p w14:paraId="187DAB61" w14:textId="77777777" w:rsidR="00957DEA" w:rsidRDefault="00F41E75">
            <w:pPr>
              <w:spacing w:after="0" w:line="252" w:lineRule="auto"/>
            </w:pPr>
            <w:r>
              <w:rPr>
                <w:sz w:val="21"/>
              </w:rPr>
              <w:t>Screening persistence and clinical care are complete.</w:t>
            </w:r>
          </w:p>
        </w:tc>
      </w:tr>
    </w:tbl>
    <w:p w14:paraId="182F7284" w14:textId="77777777" w:rsidR="00957DEA" w:rsidRDefault="00957DEA">
      <w:pPr>
        <w:spacing w:after="0" w:line="60" w:lineRule="exact"/>
        <w:jc w:val="both"/>
      </w:pPr>
    </w:p>
    <w:p w14:paraId="6F48E008" w14:textId="77777777" w:rsidR="00957DEA" w:rsidRDefault="00F41E75">
      <w:pPr>
        <w:pStyle w:val="Heading2"/>
      </w:pPr>
      <w:r>
        <w:t>9.2 Scientific limitations</w:t>
      </w:r>
    </w:p>
    <w:p w14:paraId="59C787F1" w14:textId="77777777" w:rsidR="00957DEA" w:rsidRDefault="00F41E75">
      <w:pPr>
        <w:jc w:val="both"/>
      </w:pPr>
      <w:r>
        <w:t>No supplied dataset manifest identifies training images, patient-level partitions, class balance, acquisition devices or expert grading. There is no verified export history, training configuration, independent test set, threshold-selection record or calibration study. Accuracy, sensitivity, specificity, macro-F1, AUROC and QWK therefore cannot be estimated from the available project evidence. Confusion matrices, learning curves and patient examples would be fabricated if added to this report.</w:t>
      </w:r>
    </w:p>
    <w:p w14:paraId="56B71E43" w14:textId="77777777" w:rsidR="00957DEA" w:rsidRDefault="00F41E75">
      <w:pPr>
        <w:jc w:val="both"/>
      </w:pPr>
      <w:r>
        <w:t>A non-retinal image can reach the model after technical validation. That outcome is evidence of a missing content/gradability gate, not evidence that the assigned label is meaningful. The weighted severity index and maximum score cannot determine referral urgency. No lesion-localization or explainability method is validated in the repository.</w:t>
      </w:r>
    </w:p>
    <w:p w14:paraId="4A10D7E4" w14:textId="77777777" w:rsidR="00957DEA" w:rsidRDefault="00F41E75">
      <w:pPr>
        <w:pStyle w:val="Heading2"/>
        <w:pageBreakBefore/>
      </w:pPr>
      <w:r>
        <w:lastRenderedPageBreak/>
        <w:t>9.3 Risk assessment and corrective priorities</w:t>
      </w:r>
    </w:p>
    <w:p w14:paraId="033720B8" w14:textId="77777777" w:rsidR="00957DEA" w:rsidRDefault="00F41E75">
      <w:pPr>
        <w:pStyle w:val="Caption"/>
        <w:keepNext/>
      </w:pPr>
      <w:bookmarkStart w:id="31" w:name="tab13"/>
      <w:r>
        <w:t xml:space="preserve">Table </w:t>
      </w:r>
      <w:proofErr w:type="gramStart"/>
      <w:r>
        <w:t>13  Engineering</w:t>
      </w:r>
      <w:proofErr w:type="gramEnd"/>
      <w:r>
        <w:t xml:space="preserve"> risk register</w:t>
      </w:r>
      <w:bookmarkEnd w:id="3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2016"/>
        <w:gridCol w:w="2880"/>
        <w:gridCol w:w="3744"/>
      </w:tblGrid>
      <w:tr w:rsidR="00957DEA" w14:paraId="213135C5" w14:textId="77777777">
        <w:trPr>
          <w:cantSplit/>
          <w:tblHeader/>
        </w:trPr>
        <w:tc>
          <w:tcPr>
            <w:tcW w:w="2016" w:type="dxa"/>
            <w:shd w:val="clear" w:color="auto" w:fill="36556C"/>
            <w:vAlign w:val="center"/>
          </w:tcPr>
          <w:p w14:paraId="74EEF2FB" w14:textId="77777777" w:rsidR="00957DEA" w:rsidRDefault="00F41E75">
            <w:pPr>
              <w:spacing w:after="0" w:line="252" w:lineRule="auto"/>
            </w:pPr>
            <w:r>
              <w:rPr>
                <w:b/>
                <w:color w:val="FFFFFF"/>
                <w:sz w:val="21"/>
              </w:rPr>
              <w:t>Risk</w:t>
            </w:r>
          </w:p>
        </w:tc>
        <w:tc>
          <w:tcPr>
            <w:tcW w:w="2880" w:type="dxa"/>
            <w:shd w:val="clear" w:color="auto" w:fill="36556C"/>
            <w:vAlign w:val="center"/>
          </w:tcPr>
          <w:p w14:paraId="0DEC739C" w14:textId="77777777" w:rsidR="00957DEA" w:rsidRDefault="00F41E75">
            <w:pPr>
              <w:spacing w:after="0" w:line="252" w:lineRule="auto"/>
            </w:pPr>
            <w:r>
              <w:rPr>
                <w:b/>
                <w:color w:val="FFFFFF"/>
                <w:sz w:val="21"/>
              </w:rPr>
              <w:t>Consequence</w:t>
            </w:r>
          </w:p>
        </w:tc>
        <w:tc>
          <w:tcPr>
            <w:tcW w:w="3744" w:type="dxa"/>
            <w:shd w:val="clear" w:color="auto" w:fill="36556C"/>
            <w:vAlign w:val="center"/>
          </w:tcPr>
          <w:p w14:paraId="431BEBC8" w14:textId="77777777" w:rsidR="00957DEA" w:rsidRDefault="00F41E75">
            <w:pPr>
              <w:spacing w:after="0" w:line="252" w:lineRule="auto"/>
            </w:pPr>
            <w:r>
              <w:rPr>
                <w:b/>
                <w:color w:val="FFFFFF"/>
                <w:sz w:val="21"/>
              </w:rPr>
              <w:t>Proposed mitigation</w:t>
            </w:r>
          </w:p>
        </w:tc>
      </w:tr>
      <w:tr w:rsidR="00957DEA" w14:paraId="559D8428" w14:textId="77777777">
        <w:trPr>
          <w:cantSplit/>
        </w:trPr>
        <w:tc>
          <w:tcPr>
            <w:tcW w:w="2016" w:type="dxa"/>
            <w:shd w:val="clear" w:color="auto" w:fill="FFFFFF"/>
            <w:vAlign w:val="center"/>
          </w:tcPr>
          <w:p w14:paraId="77E87F6F" w14:textId="77777777" w:rsidR="00957DEA" w:rsidRDefault="00F41E75">
            <w:pPr>
              <w:spacing w:after="0" w:line="252" w:lineRule="auto"/>
            </w:pPr>
            <w:r>
              <w:rPr>
                <w:sz w:val="21"/>
              </w:rPr>
              <w:t>Unverified labels and preprocessing</w:t>
            </w:r>
          </w:p>
        </w:tc>
        <w:tc>
          <w:tcPr>
            <w:tcW w:w="2880" w:type="dxa"/>
            <w:shd w:val="clear" w:color="auto" w:fill="FFFFFF"/>
            <w:vAlign w:val="center"/>
          </w:tcPr>
          <w:p w14:paraId="2D6DC05C" w14:textId="77777777" w:rsidR="00957DEA" w:rsidRDefault="00F41E75">
            <w:pPr>
              <w:spacing w:after="0" w:line="252" w:lineRule="auto"/>
            </w:pPr>
            <w:r>
              <w:rPr>
                <w:sz w:val="21"/>
              </w:rPr>
              <w:t>Scores may be assigned incorrect meanings.</w:t>
            </w:r>
          </w:p>
        </w:tc>
        <w:tc>
          <w:tcPr>
            <w:tcW w:w="3744" w:type="dxa"/>
            <w:shd w:val="clear" w:color="auto" w:fill="FFFFFF"/>
            <w:vAlign w:val="center"/>
          </w:tcPr>
          <w:p w14:paraId="667946C9" w14:textId="77777777" w:rsidR="00957DEA" w:rsidRDefault="00F41E75">
            <w:pPr>
              <w:spacing w:after="0" w:line="252" w:lineRule="auto"/>
            </w:pPr>
            <w:r>
              <w:rPr>
                <w:sz w:val="21"/>
              </w:rPr>
              <w:t>Obtain export/training contracts; add parity tests.</w:t>
            </w:r>
          </w:p>
        </w:tc>
      </w:tr>
      <w:tr w:rsidR="00957DEA" w14:paraId="6360BD95" w14:textId="77777777">
        <w:trPr>
          <w:cantSplit/>
        </w:trPr>
        <w:tc>
          <w:tcPr>
            <w:tcW w:w="2016" w:type="dxa"/>
            <w:shd w:val="clear" w:color="auto" w:fill="F3F6F8"/>
            <w:vAlign w:val="center"/>
          </w:tcPr>
          <w:p w14:paraId="16E3C508" w14:textId="77777777" w:rsidR="00957DEA" w:rsidRDefault="00F41E75">
            <w:pPr>
              <w:spacing w:after="0" w:line="252" w:lineRule="auto"/>
            </w:pPr>
            <w:r>
              <w:rPr>
                <w:sz w:val="21"/>
              </w:rPr>
              <w:t>No retinal quality gate</w:t>
            </w:r>
          </w:p>
        </w:tc>
        <w:tc>
          <w:tcPr>
            <w:tcW w:w="2880" w:type="dxa"/>
            <w:shd w:val="clear" w:color="auto" w:fill="F3F6F8"/>
            <w:vAlign w:val="center"/>
          </w:tcPr>
          <w:p w14:paraId="3B0A76DC" w14:textId="77777777" w:rsidR="00957DEA" w:rsidRDefault="00F41E75">
            <w:pPr>
              <w:spacing w:after="0" w:line="252" w:lineRule="auto"/>
            </w:pPr>
            <w:r>
              <w:rPr>
                <w:sz w:val="21"/>
              </w:rPr>
              <w:t>Non-retinal or ungradable input receives labels.</w:t>
            </w:r>
          </w:p>
        </w:tc>
        <w:tc>
          <w:tcPr>
            <w:tcW w:w="3744" w:type="dxa"/>
            <w:shd w:val="clear" w:color="auto" w:fill="F3F6F8"/>
            <w:vAlign w:val="center"/>
          </w:tcPr>
          <w:p w14:paraId="1B7E9D2E" w14:textId="77777777" w:rsidR="00957DEA" w:rsidRDefault="00F41E75">
            <w:pPr>
              <w:spacing w:after="0" w:line="252" w:lineRule="auto"/>
            </w:pPr>
            <w:r>
              <w:rPr>
                <w:sz w:val="21"/>
              </w:rPr>
              <w:t>Introduce validated content and gradability assessment.</w:t>
            </w:r>
          </w:p>
        </w:tc>
      </w:tr>
      <w:tr w:rsidR="00957DEA" w14:paraId="31310FBC" w14:textId="77777777">
        <w:trPr>
          <w:cantSplit/>
        </w:trPr>
        <w:tc>
          <w:tcPr>
            <w:tcW w:w="2016" w:type="dxa"/>
            <w:shd w:val="clear" w:color="auto" w:fill="FFFFFF"/>
            <w:vAlign w:val="center"/>
          </w:tcPr>
          <w:p w14:paraId="1155EF19" w14:textId="77777777" w:rsidR="00957DEA" w:rsidRDefault="00F41E75">
            <w:pPr>
              <w:spacing w:after="0" w:line="252" w:lineRule="auto"/>
            </w:pPr>
            <w:r>
              <w:rPr>
                <w:sz w:val="21"/>
              </w:rPr>
              <w:t>Public inference route</w:t>
            </w:r>
          </w:p>
        </w:tc>
        <w:tc>
          <w:tcPr>
            <w:tcW w:w="2880" w:type="dxa"/>
            <w:shd w:val="clear" w:color="auto" w:fill="FFFFFF"/>
            <w:vAlign w:val="center"/>
          </w:tcPr>
          <w:p w14:paraId="28C25020" w14:textId="77777777" w:rsidR="00957DEA" w:rsidRDefault="00F41E75">
            <w:pPr>
              <w:spacing w:after="0" w:line="252" w:lineRule="auto"/>
            </w:pPr>
            <w:r>
              <w:rPr>
                <w:sz w:val="21"/>
              </w:rPr>
              <w:t>Unauthenticated requests can consume resources.</w:t>
            </w:r>
          </w:p>
        </w:tc>
        <w:tc>
          <w:tcPr>
            <w:tcW w:w="3744" w:type="dxa"/>
            <w:shd w:val="clear" w:color="auto" w:fill="FFFFFF"/>
            <w:vAlign w:val="center"/>
          </w:tcPr>
          <w:p w14:paraId="41889E63" w14:textId="77777777" w:rsidR="00957DEA" w:rsidRDefault="00F41E75">
            <w:pPr>
              <w:spacing w:after="0" w:line="252" w:lineRule="auto"/>
            </w:pPr>
            <w:r>
              <w:rPr>
                <w:sz w:val="21"/>
              </w:rPr>
              <w:t>Enforce identity, approval, consent and request limits.</w:t>
            </w:r>
          </w:p>
        </w:tc>
      </w:tr>
      <w:tr w:rsidR="00957DEA" w14:paraId="6108D8FD" w14:textId="77777777">
        <w:trPr>
          <w:cantSplit/>
        </w:trPr>
        <w:tc>
          <w:tcPr>
            <w:tcW w:w="2016" w:type="dxa"/>
            <w:shd w:val="clear" w:color="auto" w:fill="F3F6F8"/>
            <w:vAlign w:val="center"/>
          </w:tcPr>
          <w:p w14:paraId="42357BFC" w14:textId="77777777" w:rsidR="00957DEA" w:rsidRDefault="00F41E75">
            <w:pPr>
              <w:spacing w:after="0" w:line="252" w:lineRule="auto"/>
            </w:pPr>
            <w:r>
              <w:rPr>
                <w:sz w:val="21"/>
              </w:rPr>
              <w:t>Incomplete persistence</w:t>
            </w:r>
          </w:p>
        </w:tc>
        <w:tc>
          <w:tcPr>
            <w:tcW w:w="2880" w:type="dxa"/>
            <w:shd w:val="clear" w:color="auto" w:fill="F3F6F8"/>
            <w:vAlign w:val="center"/>
          </w:tcPr>
          <w:p w14:paraId="18E2407A" w14:textId="77777777" w:rsidR="00957DEA" w:rsidRDefault="00F41E75">
            <w:pPr>
              <w:spacing w:after="0" w:line="252" w:lineRule="auto"/>
            </w:pPr>
            <w:r>
              <w:rPr>
                <w:sz w:val="21"/>
              </w:rPr>
              <w:t>Outputs lack patient/exam and laterality context.</w:t>
            </w:r>
          </w:p>
        </w:tc>
        <w:tc>
          <w:tcPr>
            <w:tcW w:w="3744" w:type="dxa"/>
            <w:shd w:val="clear" w:color="auto" w:fill="F3F6F8"/>
            <w:vAlign w:val="center"/>
          </w:tcPr>
          <w:p w14:paraId="3AD03833" w14:textId="77777777" w:rsidR="00957DEA" w:rsidRDefault="00F41E75">
            <w:pPr>
              <w:spacing w:after="0" w:line="252" w:lineRule="auto"/>
            </w:pPr>
            <w:r>
              <w:rPr>
                <w:sz w:val="21"/>
              </w:rPr>
              <w:t>Associate immutable image/model records within an authorized workflow.</w:t>
            </w:r>
          </w:p>
        </w:tc>
      </w:tr>
      <w:tr w:rsidR="00957DEA" w14:paraId="1988955C" w14:textId="77777777">
        <w:trPr>
          <w:cantSplit/>
        </w:trPr>
        <w:tc>
          <w:tcPr>
            <w:tcW w:w="2016" w:type="dxa"/>
            <w:shd w:val="clear" w:color="auto" w:fill="FFFFFF"/>
            <w:vAlign w:val="center"/>
          </w:tcPr>
          <w:p w14:paraId="2B79414C" w14:textId="77777777" w:rsidR="00957DEA" w:rsidRDefault="00F41E75">
            <w:pPr>
              <w:spacing w:after="0" w:line="252" w:lineRule="auto"/>
            </w:pPr>
            <w:r>
              <w:rPr>
                <w:sz w:val="21"/>
              </w:rPr>
              <w:t>Color-space and tensor assumptions</w:t>
            </w:r>
          </w:p>
        </w:tc>
        <w:tc>
          <w:tcPr>
            <w:tcW w:w="2880" w:type="dxa"/>
            <w:shd w:val="clear" w:color="auto" w:fill="FFFFFF"/>
            <w:vAlign w:val="center"/>
          </w:tcPr>
          <w:p w14:paraId="65CABCDA" w14:textId="77777777" w:rsidR="00957DEA" w:rsidRDefault="00F41E75">
            <w:pPr>
              <w:spacing w:after="0" w:line="252" w:lineRule="auto"/>
            </w:pPr>
            <w:r>
              <w:rPr>
                <w:sz w:val="21"/>
              </w:rPr>
              <w:t>Valid files may fail or be misprocessed.</w:t>
            </w:r>
          </w:p>
        </w:tc>
        <w:tc>
          <w:tcPr>
            <w:tcW w:w="3744" w:type="dxa"/>
            <w:shd w:val="clear" w:color="auto" w:fill="FFFFFF"/>
            <w:vAlign w:val="center"/>
          </w:tcPr>
          <w:p w14:paraId="2DBBD289" w14:textId="77777777" w:rsidR="00957DEA" w:rsidRDefault="00F41E75">
            <w:pPr>
              <w:spacing w:after="0" w:line="252" w:lineRule="auto"/>
            </w:pPr>
            <w:r>
              <w:rPr>
                <w:sz w:val="21"/>
              </w:rPr>
              <w:t>Explicit color conversion and tensor-axis validation.</w:t>
            </w:r>
          </w:p>
        </w:tc>
      </w:tr>
      <w:tr w:rsidR="00957DEA" w14:paraId="26DA508B" w14:textId="77777777">
        <w:trPr>
          <w:cantSplit/>
        </w:trPr>
        <w:tc>
          <w:tcPr>
            <w:tcW w:w="2016" w:type="dxa"/>
            <w:shd w:val="clear" w:color="auto" w:fill="F3F6F8"/>
            <w:vAlign w:val="center"/>
          </w:tcPr>
          <w:p w14:paraId="27D697C1" w14:textId="77777777" w:rsidR="00957DEA" w:rsidRDefault="00F41E75">
            <w:pPr>
              <w:spacing w:after="0" w:line="252" w:lineRule="auto"/>
            </w:pPr>
            <w:r>
              <w:rPr>
                <w:sz w:val="21"/>
              </w:rPr>
              <w:t>Limited load controls</w:t>
            </w:r>
          </w:p>
        </w:tc>
        <w:tc>
          <w:tcPr>
            <w:tcW w:w="2880" w:type="dxa"/>
            <w:shd w:val="clear" w:color="auto" w:fill="F3F6F8"/>
            <w:vAlign w:val="center"/>
          </w:tcPr>
          <w:p w14:paraId="6E889CD4" w14:textId="77777777" w:rsidR="00957DEA" w:rsidRDefault="00F41E75">
            <w:pPr>
              <w:spacing w:after="0" w:line="252" w:lineRule="auto"/>
            </w:pPr>
            <w:r>
              <w:rPr>
                <w:sz w:val="21"/>
              </w:rPr>
              <w:t>Memory or CPU contention can degrade service.</w:t>
            </w:r>
          </w:p>
        </w:tc>
        <w:tc>
          <w:tcPr>
            <w:tcW w:w="3744" w:type="dxa"/>
            <w:shd w:val="clear" w:color="auto" w:fill="F3F6F8"/>
            <w:vAlign w:val="center"/>
          </w:tcPr>
          <w:p w14:paraId="09F5696E" w14:textId="77777777" w:rsidR="00957DEA" w:rsidRDefault="00F41E75">
            <w:pPr>
              <w:spacing w:after="0" w:line="252" w:lineRule="auto"/>
            </w:pPr>
            <w:r>
              <w:rPr>
                <w:sz w:val="21"/>
              </w:rPr>
              <w:t>Measure load; introduce queue, timeout and worker limits.</w:t>
            </w:r>
          </w:p>
        </w:tc>
      </w:tr>
      <w:tr w:rsidR="00957DEA" w14:paraId="1DE08EF3" w14:textId="77777777">
        <w:trPr>
          <w:cantSplit/>
        </w:trPr>
        <w:tc>
          <w:tcPr>
            <w:tcW w:w="2016" w:type="dxa"/>
            <w:shd w:val="clear" w:color="auto" w:fill="FFFFFF"/>
            <w:vAlign w:val="center"/>
          </w:tcPr>
          <w:p w14:paraId="2050A516" w14:textId="77777777" w:rsidR="00957DEA" w:rsidRDefault="00F41E75">
            <w:pPr>
              <w:spacing w:after="0" w:line="252" w:lineRule="auto"/>
            </w:pPr>
            <w:r>
              <w:rPr>
                <w:sz w:val="21"/>
              </w:rPr>
              <w:t>Unproven operations</w:t>
            </w:r>
          </w:p>
        </w:tc>
        <w:tc>
          <w:tcPr>
            <w:tcW w:w="2880" w:type="dxa"/>
            <w:shd w:val="clear" w:color="auto" w:fill="FFFFFF"/>
            <w:vAlign w:val="center"/>
          </w:tcPr>
          <w:p w14:paraId="50DA067F" w14:textId="77777777" w:rsidR="00957DEA" w:rsidRDefault="00F41E75">
            <w:pPr>
              <w:spacing w:after="0" w:line="252" w:lineRule="auto"/>
            </w:pPr>
            <w:r>
              <w:rPr>
                <w:sz w:val="21"/>
              </w:rPr>
              <w:t>Recovery or rollback may fail when needed.</w:t>
            </w:r>
          </w:p>
        </w:tc>
        <w:tc>
          <w:tcPr>
            <w:tcW w:w="3744" w:type="dxa"/>
            <w:shd w:val="clear" w:color="auto" w:fill="FFFFFF"/>
            <w:vAlign w:val="center"/>
          </w:tcPr>
          <w:p w14:paraId="5738173E" w14:textId="77777777" w:rsidR="00957DEA" w:rsidRDefault="00F41E75">
            <w:pPr>
              <w:spacing w:after="0" w:line="252" w:lineRule="auto"/>
            </w:pPr>
            <w:r>
              <w:rPr>
                <w:sz w:val="21"/>
              </w:rPr>
              <w:t>Exercise backups, restoration, monitoring and version rollback.</w:t>
            </w:r>
          </w:p>
        </w:tc>
      </w:tr>
    </w:tbl>
    <w:p w14:paraId="4AD8C98F" w14:textId="77777777" w:rsidR="00957DEA" w:rsidRDefault="00957DEA">
      <w:pPr>
        <w:spacing w:after="0" w:line="60" w:lineRule="exact"/>
        <w:jc w:val="both"/>
      </w:pPr>
    </w:p>
    <w:p w14:paraId="79B93F26" w14:textId="77777777" w:rsidR="00957DEA" w:rsidRDefault="00F41E75">
      <w:pPr>
        <w:pStyle w:val="Heading2"/>
      </w:pPr>
      <w:r>
        <w:t>9.4 Privacy and ethical scope</w:t>
      </w:r>
    </w:p>
    <w:p w14:paraId="52B88A97" w14:textId="77777777" w:rsidR="00957DEA" w:rsidRDefault="00F41E75">
      <w:pPr>
        <w:jc w:val="both"/>
      </w:pPr>
      <w:r>
        <w:t>The reported technical work used software fixtures and a generated constant-color image. It did not recruit participants, inspect identifiable patient records or evaluate patient outcomes. The screenshots show the application interface without clinical cases. Any future patient-based study must establish appropriate dataset access, ethics review, consent and retention arrangements before collection or use.</w:t>
      </w:r>
    </w:p>
    <w:p w14:paraId="0CA9B161" w14:textId="77777777" w:rsidR="00957DEA" w:rsidRDefault="00F41E75">
      <w:pPr>
        <w:jc w:val="both"/>
      </w:pPr>
      <w:r>
        <w:t xml:space="preserve">The schema’s audit entity </w:t>
      </w:r>
      <w:proofErr w:type="gramStart"/>
      <w:r>
        <w:t>does not itself</w:t>
      </w:r>
      <w:proofErr w:type="gramEnd"/>
      <w:r>
        <w:t xml:space="preserve"> make an audit log append-only. Database permissions, retention rules and operational controls determine that property. Likewise, a consent record does not automatically authorize all inference; enforcement must occur in the relevant server path. Compliance with any regulatory framework is not claimed.</w:t>
      </w:r>
    </w:p>
    <w:p w14:paraId="650686A4" w14:textId="77777777" w:rsidR="00957DEA" w:rsidRDefault="00F41E75">
      <w:pPr>
        <w:jc w:val="both"/>
      </w:pPr>
      <w:r>
        <w:t>Priority should first be given to model provenance and server-enforced boundaries. Additional interface features should follow those foundations, because a more complete-looking application can otherwise increase confidence without increasing the evidence behind its results.</w:t>
      </w:r>
    </w:p>
    <w:p w14:paraId="46682874" w14:textId="77777777" w:rsidR="00957DEA" w:rsidRDefault="00F41E75">
      <w:pPr>
        <w:pStyle w:val="Heading1"/>
        <w:pageBreakBefore/>
      </w:pPr>
      <w:bookmarkStart w:id="32" w:name="_Toc241607058"/>
      <w:r>
        <w:lastRenderedPageBreak/>
        <w:t>10 Installation and operation</w:t>
      </w:r>
      <w:bookmarkEnd w:id="32"/>
    </w:p>
    <w:p w14:paraId="24E4D30B" w14:textId="77777777" w:rsidR="00957DEA" w:rsidRDefault="00F41E75">
      <w:pPr>
        <w:pStyle w:val="Heading2"/>
      </w:pPr>
      <w:r>
        <w:t>10.1 Local setup sequence</w:t>
      </w:r>
    </w:p>
    <w:p w14:paraId="79810BDC" w14:textId="77777777" w:rsidR="00957DEA" w:rsidRDefault="00F41E75">
      <w:pPr>
        <w:jc w:val="both"/>
      </w:pPr>
      <w:r>
        <w:t xml:space="preserve">Use an isolated development environment and synthetic records. These commands describe the repository’s workflow; they are not a record of deployment performed while producing this report. Install a Node.js release supported by the pinned dependencies, </w:t>
      </w:r>
      <w:proofErr w:type="spellStart"/>
      <w:r>
        <w:t>npm</w:t>
      </w:r>
      <w:proofErr w:type="spellEnd"/>
      <w:r>
        <w:t xml:space="preserve"> and PostgreSQL 15 or newer. Keep the two ONNX artifacts in the </w:t>
      </w:r>
      <w:proofErr w:type="gramStart"/>
      <w:r>
        <w:t>models</w:t>
      </w:r>
      <w:proofErr w:type="gramEnd"/>
      <w:r>
        <w:t xml:space="preserve"> directory.</w:t>
      </w:r>
    </w:p>
    <w:p w14:paraId="66B0DFF8" w14:textId="77777777" w:rsidR="00957DEA" w:rsidRDefault="00F41E75">
      <w:pPr>
        <w:spacing w:after="100" w:line="240" w:lineRule="auto"/>
      </w:pPr>
      <w:proofErr w:type="spellStart"/>
      <w:r>
        <w:rPr>
          <w:rFonts w:ascii="Consolas" w:hAnsi="Consolas"/>
          <w:sz w:val="18"/>
        </w:rPr>
        <w:t>npm</w:t>
      </w:r>
      <w:proofErr w:type="spellEnd"/>
      <w:r>
        <w:rPr>
          <w:rFonts w:ascii="Consolas" w:hAnsi="Consolas"/>
          <w:sz w:val="18"/>
        </w:rPr>
        <w:t xml:space="preserve"> ci</w:t>
      </w:r>
      <w:r>
        <w:rPr>
          <w:rFonts w:ascii="Consolas" w:hAnsi="Consolas"/>
          <w:sz w:val="18"/>
        </w:rPr>
        <w:br/>
      </w:r>
      <w:proofErr w:type="spellStart"/>
      <w:r>
        <w:rPr>
          <w:rFonts w:ascii="Consolas" w:hAnsi="Consolas"/>
          <w:sz w:val="18"/>
        </w:rPr>
        <w:t>npm</w:t>
      </w:r>
      <w:proofErr w:type="spellEnd"/>
      <w:r>
        <w:rPr>
          <w:rFonts w:ascii="Consolas" w:hAnsi="Consolas"/>
          <w:sz w:val="18"/>
        </w:rPr>
        <w:t xml:space="preserve"> run </w:t>
      </w:r>
      <w:proofErr w:type="spellStart"/>
      <w:proofErr w:type="gramStart"/>
      <w:r>
        <w:rPr>
          <w:rFonts w:ascii="Consolas" w:hAnsi="Consolas"/>
          <w:sz w:val="18"/>
        </w:rPr>
        <w:t>db:validate</w:t>
      </w:r>
      <w:proofErr w:type="spellEnd"/>
      <w:proofErr w:type="gramEnd"/>
      <w:r>
        <w:rPr>
          <w:rFonts w:ascii="Consolas" w:hAnsi="Consolas"/>
          <w:sz w:val="18"/>
        </w:rPr>
        <w:br/>
      </w:r>
      <w:proofErr w:type="spellStart"/>
      <w:r>
        <w:rPr>
          <w:rFonts w:ascii="Consolas" w:hAnsi="Consolas"/>
          <w:sz w:val="18"/>
        </w:rPr>
        <w:t>npm</w:t>
      </w:r>
      <w:proofErr w:type="spellEnd"/>
      <w:r>
        <w:rPr>
          <w:rFonts w:ascii="Consolas" w:hAnsi="Consolas"/>
          <w:sz w:val="18"/>
        </w:rPr>
        <w:t xml:space="preserve"> run </w:t>
      </w:r>
      <w:proofErr w:type="spellStart"/>
      <w:proofErr w:type="gramStart"/>
      <w:r>
        <w:rPr>
          <w:rFonts w:ascii="Consolas" w:hAnsi="Consolas"/>
          <w:sz w:val="18"/>
        </w:rPr>
        <w:t>db:generate</w:t>
      </w:r>
      <w:proofErr w:type="spellEnd"/>
      <w:proofErr w:type="gramEnd"/>
    </w:p>
    <w:p w14:paraId="2A8D2069" w14:textId="77777777" w:rsidR="00957DEA" w:rsidRDefault="00F41E75">
      <w:pPr>
        <w:jc w:val="both"/>
      </w:pPr>
      <w:r>
        <w:t xml:space="preserve">Before database commands, configure DATABASE_URL in a local environment file using your own database and credentials. </w:t>
      </w:r>
      <w:proofErr w:type="gramStart"/>
      <w:r>
        <w:t>Use .</w:t>
      </w:r>
      <w:proofErr w:type="spellStart"/>
      <w:r>
        <w:t>env</w:t>
      </w:r>
      <w:proofErr w:type="gramEnd"/>
      <w:r>
        <w:t>.example</w:t>
      </w:r>
      <w:proofErr w:type="spellEnd"/>
      <w:r>
        <w:t xml:space="preserve"> as the source of variable names. Do not commit secrets. The installation </w:t>
      </w:r>
      <w:proofErr w:type="spellStart"/>
      <w:proofErr w:type="gramStart"/>
      <w:r>
        <w:t>postinstall</w:t>
      </w:r>
      <w:proofErr w:type="spellEnd"/>
      <w:proofErr w:type="gramEnd"/>
      <w:r>
        <w:t xml:space="preserve"> hook generates Prisma Client, so configuration needed by the project must be available during installation.</w:t>
      </w:r>
    </w:p>
    <w:p w14:paraId="03212488" w14:textId="77777777" w:rsidR="00957DEA" w:rsidRDefault="00F41E75">
      <w:pPr>
        <w:spacing w:after="100" w:line="240" w:lineRule="auto"/>
      </w:pPr>
      <w:proofErr w:type="spellStart"/>
      <w:r>
        <w:rPr>
          <w:rFonts w:ascii="Consolas" w:hAnsi="Consolas"/>
          <w:sz w:val="18"/>
        </w:rPr>
        <w:t>npm</w:t>
      </w:r>
      <w:proofErr w:type="spellEnd"/>
      <w:r>
        <w:rPr>
          <w:rFonts w:ascii="Consolas" w:hAnsi="Consolas"/>
          <w:sz w:val="18"/>
        </w:rPr>
        <w:t xml:space="preserve"> run </w:t>
      </w:r>
      <w:proofErr w:type="spellStart"/>
      <w:proofErr w:type="gramStart"/>
      <w:r>
        <w:rPr>
          <w:rFonts w:ascii="Consolas" w:hAnsi="Consolas"/>
          <w:sz w:val="18"/>
        </w:rPr>
        <w:t>db:migrate</w:t>
      </w:r>
      <w:proofErr w:type="spellEnd"/>
      <w:proofErr w:type="gramEnd"/>
      <w:r>
        <w:rPr>
          <w:rFonts w:ascii="Consolas" w:hAnsi="Consolas"/>
          <w:sz w:val="18"/>
        </w:rPr>
        <w:t xml:space="preserve"> -- --name </w:t>
      </w:r>
      <w:proofErr w:type="spellStart"/>
      <w:r>
        <w:rPr>
          <w:rFonts w:ascii="Consolas" w:hAnsi="Consolas"/>
          <w:sz w:val="18"/>
        </w:rPr>
        <w:t>initial_clinical_schema</w:t>
      </w:r>
      <w:proofErr w:type="spellEnd"/>
      <w:r>
        <w:rPr>
          <w:rFonts w:ascii="Consolas" w:hAnsi="Consolas"/>
          <w:sz w:val="18"/>
        </w:rPr>
        <w:br/>
      </w:r>
      <w:proofErr w:type="spellStart"/>
      <w:r>
        <w:rPr>
          <w:rFonts w:ascii="Consolas" w:hAnsi="Consolas"/>
          <w:sz w:val="18"/>
        </w:rPr>
        <w:t>npm</w:t>
      </w:r>
      <w:proofErr w:type="spellEnd"/>
      <w:r>
        <w:rPr>
          <w:rFonts w:ascii="Consolas" w:hAnsi="Consolas"/>
          <w:sz w:val="18"/>
        </w:rPr>
        <w:t xml:space="preserve"> run </w:t>
      </w:r>
      <w:proofErr w:type="spellStart"/>
      <w:proofErr w:type="gramStart"/>
      <w:r>
        <w:rPr>
          <w:rFonts w:ascii="Consolas" w:hAnsi="Consolas"/>
          <w:sz w:val="18"/>
        </w:rPr>
        <w:t>db:seed</w:t>
      </w:r>
      <w:proofErr w:type="spellEnd"/>
      <w:proofErr w:type="gramEnd"/>
    </w:p>
    <w:p w14:paraId="2983145A" w14:textId="77777777" w:rsidR="00957DEA" w:rsidRDefault="00F41E75">
      <w:pPr>
        <w:jc w:val="both"/>
      </w:pPr>
      <w:r>
        <w:t>Apply development migrations only to the intended development database. Inspect existing migration state before choosing a new migration name. The explicit seed creates synthetic records and leaves both models blocked pending validation. Seeding is not a patient-data import process.</w:t>
      </w:r>
    </w:p>
    <w:p w14:paraId="24B09B37" w14:textId="77777777" w:rsidR="00957DEA" w:rsidRDefault="00F41E75">
      <w:pPr>
        <w:jc w:val="both"/>
      </w:pPr>
      <w:r>
        <w:t>For synthetic sign-in, provide a unique SESSION_SECRET of at least 32 characters and explicitly enable synthetic authentication in the development environment. The subject must match the seeded development identity. This provider is disabled automatically in production.</w:t>
      </w:r>
    </w:p>
    <w:p w14:paraId="263F4148" w14:textId="77777777" w:rsidR="00957DEA" w:rsidRDefault="00F41E75">
      <w:pPr>
        <w:spacing w:after="100" w:line="240" w:lineRule="auto"/>
      </w:pPr>
      <w:r>
        <w:rPr>
          <w:rFonts w:ascii="Consolas" w:hAnsi="Consolas"/>
          <w:sz w:val="18"/>
        </w:rPr>
        <w:t>ENABLE_SYNTHETIC_AUTH="true"</w:t>
      </w:r>
      <w:r>
        <w:rPr>
          <w:rFonts w:ascii="Consolas" w:hAnsi="Consolas"/>
          <w:sz w:val="18"/>
        </w:rPr>
        <w:br/>
        <w:t>SYNTHETIC_AUTH_SUBJECT="</w:t>
      </w:r>
      <w:proofErr w:type="spellStart"/>
      <w:r>
        <w:rPr>
          <w:rFonts w:ascii="Consolas" w:hAnsi="Consolas"/>
          <w:sz w:val="18"/>
        </w:rPr>
        <w:t>synthetic|clinician-reviewer</w:t>
      </w:r>
      <w:proofErr w:type="spellEnd"/>
      <w:r>
        <w:rPr>
          <w:rFonts w:ascii="Consolas" w:hAnsi="Consolas"/>
          <w:sz w:val="18"/>
        </w:rPr>
        <w:t>"</w:t>
      </w:r>
      <w:r>
        <w:rPr>
          <w:rFonts w:ascii="Consolas" w:hAnsi="Consolas"/>
          <w:sz w:val="18"/>
        </w:rPr>
        <w:br/>
      </w:r>
      <w:proofErr w:type="spellStart"/>
      <w:r>
        <w:rPr>
          <w:rFonts w:ascii="Consolas" w:hAnsi="Consolas"/>
          <w:sz w:val="18"/>
        </w:rPr>
        <w:t>npm</w:t>
      </w:r>
      <w:proofErr w:type="spellEnd"/>
      <w:r>
        <w:rPr>
          <w:rFonts w:ascii="Consolas" w:hAnsi="Consolas"/>
          <w:sz w:val="18"/>
        </w:rPr>
        <w:t xml:space="preserve"> run dev</w:t>
      </w:r>
    </w:p>
    <w:p w14:paraId="63B838C0" w14:textId="77777777" w:rsidR="00957DEA" w:rsidRDefault="00F41E75">
      <w:pPr>
        <w:jc w:val="both"/>
      </w:pPr>
      <w:r>
        <w:t>Open http://localhost:3000. Use /screening for research inference, /model-information to inspect model limitations, and /sign-in followed by /patients for synthetic patient workflows. A DATABASE_URL alone does not establish a complete clinical service.</w:t>
      </w:r>
    </w:p>
    <w:p w14:paraId="2D661689" w14:textId="77777777" w:rsidR="00957DEA" w:rsidRDefault="00F41E75">
      <w:pPr>
        <w:pStyle w:val="Heading2"/>
      </w:pPr>
      <w:r>
        <w:t>10.2 Verification and build commands</w:t>
      </w:r>
    </w:p>
    <w:p w14:paraId="407B581E" w14:textId="77777777" w:rsidR="00957DEA" w:rsidRDefault="00F41E75">
      <w:pPr>
        <w:spacing w:after="100" w:line="240" w:lineRule="auto"/>
      </w:pPr>
      <w:proofErr w:type="spellStart"/>
      <w:r>
        <w:rPr>
          <w:rFonts w:ascii="Consolas" w:hAnsi="Consolas"/>
          <w:sz w:val="18"/>
        </w:rPr>
        <w:t>npm</w:t>
      </w:r>
      <w:proofErr w:type="spellEnd"/>
      <w:r>
        <w:rPr>
          <w:rFonts w:ascii="Consolas" w:hAnsi="Consolas"/>
          <w:sz w:val="18"/>
        </w:rPr>
        <w:t xml:space="preserve"> test</w:t>
      </w:r>
      <w:r>
        <w:rPr>
          <w:rFonts w:ascii="Consolas" w:hAnsi="Consolas"/>
          <w:sz w:val="18"/>
        </w:rPr>
        <w:br/>
      </w:r>
      <w:proofErr w:type="spellStart"/>
      <w:r>
        <w:rPr>
          <w:rFonts w:ascii="Consolas" w:hAnsi="Consolas"/>
          <w:sz w:val="18"/>
        </w:rPr>
        <w:t>npm</w:t>
      </w:r>
      <w:proofErr w:type="spellEnd"/>
      <w:r>
        <w:rPr>
          <w:rFonts w:ascii="Consolas" w:hAnsi="Consolas"/>
          <w:sz w:val="18"/>
        </w:rPr>
        <w:t xml:space="preserve"> run </w:t>
      </w:r>
      <w:proofErr w:type="spellStart"/>
      <w:r>
        <w:rPr>
          <w:rFonts w:ascii="Consolas" w:hAnsi="Consolas"/>
          <w:sz w:val="18"/>
        </w:rPr>
        <w:t>typecheck</w:t>
      </w:r>
      <w:proofErr w:type="spellEnd"/>
      <w:r>
        <w:rPr>
          <w:rFonts w:ascii="Consolas" w:hAnsi="Consolas"/>
          <w:sz w:val="18"/>
        </w:rPr>
        <w:br/>
      </w:r>
      <w:proofErr w:type="spellStart"/>
      <w:r>
        <w:rPr>
          <w:rFonts w:ascii="Consolas" w:hAnsi="Consolas"/>
          <w:sz w:val="18"/>
        </w:rPr>
        <w:t>npm</w:t>
      </w:r>
      <w:proofErr w:type="spellEnd"/>
      <w:r>
        <w:rPr>
          <w:rFonts w:ascii="Consolas" w:hAnsi="Consolas"/>
          <w:sz w:val="18"/>
        </w:rPr>
        <w:t xml:space="preserve"> run lint</w:t>
      </w:r>
      <w:r>
        <w:rPr>
          <w:rFonts w:ascii="Consolas" w:hAnsi="Consolas"/>
          <w:sz w:val="18"/>
        </w:rPr>
        <w:br/>
      </w:r>
      <w:proofErr w:type="spellStart"/>
      <w:r>
        <w:rPr>
          <w:rFonts w:ascii="Consolas" w:hAnsi="Consolas"/>
          <w:sz w:val="18"/>
        </w:rPr>
        <w:t>npm</w:t>
      </w:r>
      <w:proofErr w:type="spellEnd"/>
      <w:r>
        <w:rPr>
          <w:rFonts w:ascii="Consolas" w:hAnsi="Consolas"/>
          <w:sz w:val="18"/>
        </w:rPr>
        <w:t xml:space="preserve"> run build</w:t>
      </w:r>
      <w:r>
        <w:rPr>
          <w:rFonts w:ascii="Consolas" w:hAnsi="Consolas"/>
          <w:sz w:val="18"/>
        </w:rPr>
        <w:br/>
      </w:r>
      <w:proofErr w:type="spellStart"/>
      <w:r>
        <w:rPr>
          <w:rFonts w:ascii="Consolas" w:hAnsi="Consolas"/>
          <w:sz w:val="18"/>
        </w:rPr>
        <w:t>npm</w:t>
      </w:r>
      <w:proofErr w:type="spellEnd"/>
      <w:r>
        <w:rPr>
          <w:rFonts w:ascii="Consolas" w:hAnsi="Consolas"/>
          <w:sz w:val="18"/>
        </w:rPr>
        <w:t xml:space="preserve"> run start</w:t>
      </w:r>
    </w:p>
    <w:p w14:paraId="56F04246" w14:textId="77777777" w:rsidR="00957DEA" w:rsidRDefault="00F41E75">
      <w:pPr>
        <w:jc w:val="both"/>
      </w:pPr>
      <w:r>
        <w:t>The build regenerates Prisma Client before compilation. A deployment must include native-library compatibility and readable model artifacts. Production build/start commands are provided for reproducibility; the retained verification evidence does not certify a production release.</w:t>
      </w:r>
    </w:p>
    <w:p w14:paraId="5A2B6D4A" w14:textId="77777777" w:rsidR="00957DEA" w:rsidRDefault="00F41E75">
      <w:pPr>
        <w:pStyle w:val="Heading2"/>
        <w:pageBreakBefore/>
      </w:pPr>
      <w:r>
        <w:lastRenderedPageBreak/>
        <w:t xml:space="preserve">10.3 Proposed </w:t>
      </w:r>
      <w:proofErr w:type="gramStart"/>
      <w:r>
        <w:t>deployment</w:t>
      </w:r>
      <w:proofErr w:type="gramEnd"/>
      <w:r>
        <w:t xml:space="preserve"> architecture</w:t>
      </w:r>
    </w:p>
    <w:p w14:paraId="4F0CA55F" w14:textId="77777777" w:rsidR="00957DEA" w:rsidRDefault="00F41E75">
      <w:pPr>
        <w:jc w:val="both"/>
      </w:pPr>
      <w:r>
        <w:t>Figure 8 is a future deployment target. It separates request handling, patient data and inference resource management. The current prototype does not provide the complete arrangement shown. Component selection, hosting region, capacity and cost require a separate operational design decision.</w:t>
      </w:r>
    </w:p>
    <w:p w14:paraId="33310029" w14:textId="77777777" w:rsidR="00957DEA" w:rsidRDefault="00F41E75">
      <w:pPr>
        <w:keepNext/>
        <w:spacing w:after="60"/>
        <w:jc w:val="center"/>
      </w:pPr>
      <w:r>
        <w:rPr>
          <w:noProof/>
        </w:rPr>
        <w:drawing>
          <wp:inline distT="0" distB="0" distL="0" distR="0" wp14:anchorId="5116880A" wp14:editId="686DBDA6">
            <wp:extent cx="5212080" cy="4053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23"/>
                    <a:stretch>
                      <a:fillRect/>
                    </a:stretch>
                  </pic:blipFill>
                  <pic:spPr>
                    <a:xfrm>
                      <a:off x="0" y="0"/>
                      <a:ext cx="5212080" cy="4053840"/>
                    </a:xfrm>
                    <a:prstGeom prst="rect">
                      <a:avLst/>
                    </a:prstGeom>
                  </pic:spPr>
                </pic:pic>
              </a:graphicData>
            </a:graphic>
          </wp:inline>
        </w:drawing>
      </w:r>
    </w:p>
    <w:p w14:paraId="79DFE5C7" w14:textId="77777777" w:rsidR="00957DEA" w:rsidRDefault="00F41E75">
      <w:pPr>
        <w:pStyle w:val="Caption"/>
        <w:keepLines/>
      </w:pPr>
      <w:bookmarkStart w:id="33" w:name="fig8"/>
      <w:r>
        <w:t xml:space="preserve">Figure </w:t>
      </w:r>
      <w:proofErr w:type="gramStart"/>
      <w:r>
        <w:t>8  Proposed</w:t>
      </w:r>
      <w:proofErr w:type="gramEnd"/>
      <w:r>
        <w:t xml:space="preserve"> deployment target with explicit missing integrations</w:t>
      </w:r>
      <w:bookmarkEnd w:id="33"/>
    </w:p>
    <w:p w14:paraId="1D7F0F09" w14:textId="77777777" w:rsidR="00957DEA" w:rsidRDefault="00F41E75">
      <w:pPr>
        <w:jc w:val="both"/>
      </w:pPr>
      <w:r>
        <w:t>The first deployment milestone should enforce model approval, user identity and patient/examination authorization at the server boundary. A validated quality gate should precede disease inference. Private object storage should hold original images and derived assets with content hashes and controlled access. Monitoring should distinguish request failures from model-validation status without logging patient data.</w:t>
      </w:r>
    </w:p>
    <w:p w14:paraId="2E709CF8" w14:textId="77777777" w:rsidR="00957DEA" w:rsidRDefault="00F41E75">
      <w:pPr>
        <w:pStyle w:val="Heading2"/>
        <w:pageBreakBefore/>
      </w:pPr>
      <w:r>
        <w:lastRenderedPageBreak/>
        <w:t>10.4 Operations and troubleshooting</w:t>
      </w:r>
    </w:p>
    <w:p w14:paraId="3142A19F" w14:textId="77777777" w:rsidR="00957DEA" w:rsidRDefault="00F41E75">
      <w:pPr>
        <w:pStyle w:val="Caption"/>
        <w:keepNext/>
      </w:pPr>
      <w:bookmarkStart w:id="34" w:name="tab14"/>
      <w:r>
        <w:t xml:space="preserve">Table </w:t>
      </w:r>
      <w:proofErr w:type="gramStart"/>
      <w:r>
        <w:t>14  Operational</w:t>
      </w:r>
      <w:proofErr w:type="gramEnd"/>
      <w:r>
        <w:t xml:space="preserve"> symptoms and investigation</w:t>
      </w:r>
      <w:bookmarkEnd w:id="3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2232"/>
        <w:gridCol w:w="2491"/>
        <w:gridCol w:w="3917"/>
      </w:tblGrid>
      <w:tr w:rsidR="00957DEA" w14:paraId="17EE6A58" w14:textId="77777777">
        <w:trPr>
          <w:cantSplit/>
          <w:tblHeader/>
        </w:trPr>
        <w:tc>
          <w:tcPr>
            <w:tcW w:w="2232" w:type="dxa"/>
            <w:shd w:val="clear" w:color="auto" w:fill="36556C"/>
            <w:vAlign w:val="center"/>
          </w:tcPr>
          <w:p w14:paraId="643F2E32" w14:textId="77777777" w:rsidR="00957DEA" w:rsidRDefault="00F41E75">
            <w:pPr>
              <w:spacing w:after="0" w:line="252" w:lineRule="auto"/>
            </w:pPr>
            <w:r>
              <w:rPr>
                <w:b/>
                <w:color w:val="FFFFFF"/>
                <w:sz w:val="21"/>
              </w:rPr>
              <w:t>Symptom</w:t>
            </w:r>
          </w:p>
        </w:tc>
        <w:tc>
          <w:tcPr>
            <w:tcW w:w="2491" w:type="dxa"/>
            <w:shd w:val="clear" w:color="auto" w:fill="36556C"/>
            <w:vAlign w:val="center"/>
          </w:tcPr>
          <w:p w14:paraId="66DC2168" w14:textId="77777777" w:rsidR="00957DEA" w:rsidRDefault="00F41E75">
            <w:pPr>
              <w:spacing w:after="0" w:line="252" w:lineRule="auto"/>
            </w:pPr>
            <w:r>
              <w:rPr>
                <w:b/>
                <w:color w:val="FFFFFF"/>
                <w:sz w:val="21"/>
              </w:rPr>
              <w:t>Likely area</w:t>
            </w:r>
          </w:p>
        </w:tc>
        <w:tc>
          <w:tcPr>
            <w:tcW w:w="3917" w:type="dxa"/>
            <w:shd w:val="clear" w:color="auto" w:fill="36556C"/>
            <w:vAlign w:val="center"/>
          </w:tcPr>
          <w:p w14:paraId="25FA8C8B" w14:textId="77777777" w:rsidR="00957DEA" w:rsidRDefault="00F41E75">
            <w:pPr>
              <w:spacing w:after="0" w:line="252" w:lineRule="auto"/>
            </w:pPr>
            <w:r>
              <w:rPr>
                <w:b/>
                <w:color w:val="FFFFFF"/>
                <w:sz w:val="21"/>
              </w:rPr>
              <w:t>Engineering action</w:t>
            </w:r>
          </w:p>
        </w:tc>
      </w:tr>
      <w:tr w:rsidR="00957DEA" w14:paraId="1B349E5A" w14:textId="77777777">
        <w:trPr>
          <w:cantSplit/>
        </w:trPr>
        <w:tc>
          <w:tcPr>
            <w:tcW w:w="2232" w:type="dxa"/>
            <w:shd w:val="clear" w:color="auto" w:fill="FFFFFF"/>
            <w:vAlign w:val="center"/>
          </w:tcPr>
          <w:p w14:paraId="30726E23" w14:textId="77777777" w:rsidR="00957DEA" w:rsidRDefault="00F41E75">
            <w:pPr>
              <w:spacing w:after="0" w:line="252" w:lineRule="auto"/>
            </w:pPr>
            <w:r>
              <w:rPr>
                <w:sz w:val="21"/>
              </w:rPr>
              <w:t>Model fails on first request</w:t>
            </w:r>
          </w:p>
        </w:tc>
        <w:tc>
          <w:tcPr>
            <w:tcW w:w="2491" w:type="dxa"/>
            <w:shd w:val="clear" w:color="auto" w:fill="FFFFFF"/>
            <w:vAlign w:val="center"/>
          </w:tcPr>
          <w:p w14:paraId="30F80916" w14:textId="77777777" w:rsidR="00957DEA" w:rsidRDefault="00F41E75">
            <w:pPr>
              <w:spacing w:after="0" w:line="252" w:lineRule="auto"/>
            </w:pPr>
            <w:r>
              <w:rPr>
                <w:sz w:val="21"/>
              </w:rPr>
              <w:t>Artifact path, native runtime or session initialization</w:t>
            </w:r>
          </w:p>
        </w:tc>
        <w:tc>
          <w:tcPr>
            <w:tcW w:w="3917" w:type="dxa"/>
            <w:shd w:val="clear" w:color="auto" w:fill="FFFFFF"/>
            <w:vAlign w:val="center"/>
          </w:tcPr>
          <w:p w14:paraId="368158B3" w14:textId="77777777" w:rsidR="00957DEA" w:rsidRDefault="00F41E75">
            <w:pPr>
              <w:spacing w:after="0" w:line="252" w:lineRule="auto"/>
            </w:pPr>
            <w:r>
              <w:rPr>
                <w:sz w:val="21"/>
              </w:rPr>
              <w:t>Check local files and compatible runtime; preserve error logs without clinical payloads.</w:t>
            </w:r>
          </w:p>
        </w:tc>
      </w:tr>
      <w:tr w:rsidR="00957DEA" w14:paraId="1EBB08EA" w14:textId="77777777">
        <w:trPr>
          <w:cantSplit/>
        </w:trPr>
        <w:tc>
          <w:tcPr>
            <w:tcW w:w="2232" w:type="dxa"/>
            <w:shd w:val="clear" w:color="auto" w:fill="F3F6F8"/>
            <w:vAlign w:val="center"/>
          </w:tcPr>
          <w:p w14:paraId="4CAB9592" w14:textId="77777777" w:rsidR="00957DEA" w:rsidRDefault="00F41E75">
            <w:pPr>
              <w:spacing w:after="0" w:line="252" w:lineRule="auto"/>
            </w:pPr>
            <w:r>
              <w:rPr>
                <w:sz w:val="21"/>
              </w:rPr>
              <w:t>File rejected before inference</w:t>
            </w:r>
          </w:p>
        </w:tc>
        <w:tc>
          <w:tcPr>
            <w:tcW w:w="2491" w:type="dxa"/>
            <w:shd w:val="clear" w:color="auto" w:fill="F3F6F8"/>
            <w:vAlign w:val="center"/>
          </w:tcPr>
          <w:p w14:paraId="6D95E8B0" w14:textId="77777777" w:rsidR="00957DEA" w:rsidRDefault="00F41E75">
            <w:pPr>
              <w:spacing w:after="0" w:line="252" w:lineRule="auto"/>
            </w:pPr>
            <w:r>
              <w:rPr>
                <w:sz w:val="21"/>
              </w:rPr>
              <w:t>Signature, MIME, size or decode</w:t>
            </w:r>
          </w:p>
        </w:tc>
        <w:tc>
          <w:tcPr>
            <w:tcW w:w="3917" w:type="dxa"/>
            <w:shd w:val="clear" w:color="auto" w:fill="F3F6F8"/>
            <w:vAlign w:val="center"/>
          </w:tcPr>
          <w:p w14:paraId="2B0CA24C" w14:textId="77777777" w:rsidR="00957DEA" w:rsidRDefault="00F41E75">
            <w:pPr>
              <w:spacing w:after="0" w:line="252" w:lineRule="auto"/>
            </w:pPr>
            <w:r>
              <w:rPr>
                <w:sz w:val="21"/>
              </w:rPr>
              <w:t>Compare declared type with actual bytes and inspect the returned code.</w:t>
            </w:r>
          </w:p>
        </w:tc>
      </w:tr>
      <w:tr w:rsidR="00957DEA" w14:paraId="677E82FF" w14:textId="77777777">
        <w:trPr>
          <w:cantSplit/>
        </w:trPr>
        <w:tc>
          <w:tcPr>
            <w:tcW w:w="2232" w:type="dxa"/>
            <w:shd w:val="clear" w:color="auto" w:fill="FFFFFF"/>
            <w:vAlign w:val="center"/>
          </w:tcPr>
          <w:p w14:paraId="0851C18B" w14:textId="77777777" w:rsidR="00957DEA" w:rsidRDefault="00F41E75">
            <w:pPr>
              <w:spacing w:after="0" w:line="252" w:lineRule="auto"/>
            </w:pPr>
            <w:r>
              <w:rPr>
                <w:sz w:val="21"/>
              </w:rPr>
              <w:t>Patient list is unavailable</w:t>
            </w:r>
          </w:p>
        </w:tc>
        <w:tc>
          <w:tcPr>
            <w:tcW w:w="2491" w:type="dxa"/>
            <w:shd w:val="clear" w:color="auto" w:fill="FFFFFF"/>
            <w:vAlign w:val="center"/>
          </w:tcPr>
          <w:p w14:paraId="437A9E61" w14:textId="77777777" w:rsidR="00957DEA" w:rsidRDefault="00F41E75">
            <w:pPr>
              <w:spacing w:after="0" w:line="252" w:lineRule="auto"/>
            </w:pPr>
            <w:r>
              <w:rPr>
                <w:sz w:val="21"/>
              </w:rPr>
              <w:t>Database, session or active membership</w:t>
            </w:r>
          </w:p>
        </w:tc>
        <w:tc>
          <w:tcPr>
            <w:tcW w:w="3917" w:type="dxa"/>
            <w:shd w:val="clear" w:color="auto" w:fill="FFFFFF"/>
            <w:vAlign w:val="center"/>
          </w:tcPr>
          <w:p w14:paraId="521AC182" w14:textId="77777777" w:rsidR="00957DEA" w:rsidRDefault="00F41E75">
            <w:pPr>
              <w:spacing w:after="0" w:line="252" w:lineRule="auto"/>
            </w:pPr>
            <w:r>
              <w:rPr>
                <w:sz w:val="21"/>
              </w:rPr>
              <w:t>Verify local setup and server actor; do not bypass authorization.</w:t>
            </w:r>
          </w:p>
        </w:tc>
      </w:tr>
      <w:tr w:rsidR="00957DEA" w14:paraId="3B1546D7" w14:textId="77777777">
        <w:trPr>
          <w:cantSplit/>
        </w:trPr>
        <w:tc>
          <w:tcPr>
            <w:tcW w:w="2232" w:type="dxa"/>
            <w:shd w:val="clear" w:color="auto" w:fill="F3F6F8"/>
            <w:vAlign w:val="center"/>
          </w:tcPr>
          <w:p w14:paraId="7B746A9E" w14:textId="77777777" w:rsidR="00957DEA" w:rsidRDefault="00F41E75">
            <w:pPr>
              <w:spacing w:after="0" w:line="252" w:lineRule="auto"/>
            </w:pPr>
            <w:r>
              <w:rPr>
                <w:sz w:val="21"/>
              </w:rPr>
              <w:t>No stored screening history</w:t>
            </w:r>
          </w:p>
        </w:tc>
        <w:tc>
          <w:tcPr>
            <w:tcW w:w="2491" w:type="dxa"/>
            <w:shd w:val="clear" w:color="auto" w:fill="F3F6F8"/>
            <w:vAlign w:val="center"/>
          </w:tcPr>
          <w:p w14:paraId="3C2B2483" w14:textId="77777777" w:rsidR="00957DEA" w:rsidRDefault="00F41E75">
            <w:pPr>
              <w:spacing w:after="0" w:line="252" w:lineRule="auto"/>
            </w:pPr>
            <w:r>
              <w:rPr>
                <w:sz w:val="21"/>
              </w:rPr>
              <w:t>Missing workflow integration</w:t>
            </w:r>
          </w:p>
        </w:tc>
        <w:tc>
          <w:tcPr>
            <w:tcW w:w="3917" w:type="dxa"/>
            <w:shd w:val="clear" w:color="auto" w:fill="F3F6F8"/>
            <w:vAlign w:val="center"/>
          </w:tcPr>
          <w:p w14:paraId="5E248BD5" w14:textId="77777777" w:rsidR="00957DEA" w:rsidRDefault="00F41E75">
            <w:pPr>
              <w:spacing w:after="0" w:line="252" w:lineRule="auto"/>
            </w:pPr>
            <w:r>
              <w:rPr>
                <w:sz w:val="21"/>
              </w:rPr>
              <w:t>Expected limitation; do not assume a database write occurred.</w:t>
            </w:r>
          </w:p>
        </w:tc>
      </w:tr>
      <w:tr w:rsidR="00957DEA" w14:paraId="3620FA68" w14:textId="77777777">
        <w:trPr>
          <w:cantSplit/>
        </w:trPr>
        <w:tc>
          <w:tcPr>
            <w:tcW w:w="2232" w:type="dxa"/>
            <w:shd w:val="clear" w:color="auto" w:fill="FFFFFF"/>
            <w:vAlign w:val="center"/>
          </w:tcPr>
          <w:p w14:paraId="3A4B857D" w14:textId="77777777" w:rsidR="00957DEA" w:rsidRDefault="00F41E75">
            <w:pPr>
              <w:spacing w:after="0" w:line="252" w:lineRule="auto"/>
            </w:pPr>
            <w:r>
              <w:rPr>
                <w:sz w:val="21"/>
              </w:rPr>
              <w:t>Review or follow-up route is not found</w:t>
            </w:r>
          </w:p>
        </w:tc>
        <w:tc>
          <w:tcPr>
            <w:tcW w:w="2491" w:type="dxa"/>
            <w:shd w:val="clear" w:color="auto" w:fill="FFFFFF"/>
            <w:vAlign w:val="center"/>
          </w:tcPr>
          <w:p w14:paraId="7E4CEF03" w14:textId="77777777" w:rsidR="00957DEA" w:rsidRDefault="00F41E75">
            <w:pPr>
              <w:spacing w:after="0" w:line="252" w:lineRule="auto"/>
            </w:pPr>
            <w:r>
              <w:rPr>
                <w:sz w:val="21"/>
              </w:rPr>
              <w:t>Disabled module flags</w:t>
            </w:r>
          </w:p>
        </w:tc>
        <w:tc>
          <w:tcPr>
            <w:tcW w:w="3917" w:type="dxa"/>
            <w:shd w:val="clear" w:color="auto" w:fill="FFFFFF"/>
            <w:vAlign w:val="center"/>
          </w:tcPr>
          <w:p w14:paraId="687A47CA" w14:textId="77777777" w:rsidR="00957DEA" w:rsidRDefault="00F41E75">
            <w:pPr>
              <w:spacing w:after="0" w:line="252" w:lineRule="auto"/>
            </w:pPr>
            <w:r>
              <w:rPr>
                <w:sz w:val="21"/>
              </w:rPr>
              <w:t>Expected current behavior; schema presence does not activate the feature.</w:t>
            </w:r>
          </w:p>
        </w:tc>
      </w:tr>
      <w:tr w:rsidR="00957DEA" w14:paraId="62C62DEF" w14:textId="77777777">
        <w:trPr>
          <w:cantSplit/>
        </w:trPr>
        <w:tc>
          <w:tcPr>
            <w:tcW w:w="2232" w:type="dxa"/>
            <w:shd w:val="clear" w:color="auto" w:fill="F3F6F8"/>
            <w:vAlign w:val="center"/>
          </w:tcPr>
          <w:p w14:paraId="2A334272" w14:textId="77777777" w:rsidR="00957DEA" w:rsidRDefault="00F41E75">
            <w:pPr>
              <w:spacing w:after="0" w:line="252" w:lineRule="auto"/>
            </w:pPr>
            <w:r>
              <w:rPr>
                <w:sz w:val="21"/>
              </w:rPr>
              <w:t>Status remains blocked pending validation</w:t>
            </w:r>
          </w:p>
        </w:tc>
        <w:tc>
          <w:tcPr>
            <w:tcW w:w="2491" w:type="dxa"/>
            <w:shd w:val="clear" w:color="auto" w:fill="F3F6F8"/>
            <w:vAlign w:val="center"/>
          </w:tcPr>
          <w:p w14:paraId="0B88E104" w14:textId="77777777" w:rsidR="00957DEA" w:rsidRDefault="00F41E75">
            <w:pPr>
              <w:spacing w:after="0" w:line="252" w:lineRule="auto"/>
            </w:pPr>
            <w:r>
              <w:rPr>
                <w:sz w:val="21"/>
              </w:rPr>
              <w:t>Missing model evidence</w:t>
            </w:r>
          </w:p>
        </w:tc>
        <w:tc>
          <w:tcPr>
            <w:tcW w:w="3917" w:type="dxa"/>
            <w:shd w:val="clear" w:color="auto" w:fill="F3F6F8"/>
            <w:vAlign w:val="center"/>
          </w:tcPr>
          <w:p w14:paraId="1D2D0283" w14:textId="77777777" w:rsidR="00957DEA" w:rsidRDefault="00F41E75">
            <w:pPr>
              <w:spacing w:after="0" w:line="252" w:lineRule="auto"/>
            </w:pPr>
            <w:r>
              <w:rPr>
                <w:sz w:val="21"/>
              </w:rPr>
              <w:t>Supply and review validation records; do not change a badge to claim readiness.</w:t>
            </w:r>
          </w:p>
        </w:tc>
      </w:tr>
    </w:tbl>
    <w:p w14:paraId="67DD1B90" w14:textId="77777777" w:rsidR="00957DEA" w:rsidRDefault="00957DEA">
      <w:pPr>
        <w:spacing w:after="0" w:line="60" w:lineRule="exact"/>
        <w:jc w:val="both"/>
      </w:pPr>
    </w:p>
    <w:p w14:paraId="2877592D" w14:textId="77777777" w:rsidR="00957DEA" w:rsidRDefault="00F41E75">
      <w:pPr>
        <w:pStyle w:val="Heading2"/>
      </w:pPr>
      <w:r>
        <w:t>Release and maintenance procedure</w:t>
      </w:r>
    </w:p>
    <w:p w14:paraId="05A4E27A" w14:textId="77777777" w:rsidR="00957DEA" w:rsidRDefault="00F41E75">
      <w:pPr>
        <w:jc w:val="both"/>
      </w:pPr>
      <w:r>
        <w:t xml:space="preserve">A future release should freeze source, dependency </w:t>
      </w:r>
      <w:proofErr w:type="spellStart"/>
      <w:r>
        <w:t>lockfile</w:t>
      </w:r>
      <w:proofErr w:type="spellEnd"/>
      <w:r>
        <w:t>, model artifacts and preprocessing identities together. Re-run the relevant unit and integration suite against that package, verify model digests, and record environment details. Separate clinical-validation evidence from software-release evidence so a passing software build cannot substitute for evaluation of a changed model.</w:t>
      </w:r>
    </w:p>
    <w:p w14:paraId="21910E9B" w14:textId="77777777" w:rsidR="00957DEA" w:rsidRDefault="00F41E75">
      <w:pPr>
        <w:jc w:val="both"/>
      </w:pPr>
      <w:r>
        <w:t xml:space="preserve">Monitoring targets should include request count, failure-code distribution, cold and warm inference duration, memory use and queue depth where a queue exists. These are proposed measurements, </w:t>
      </w:r>
      <w:proofErr w:type="gramStart"/>
      <w:r>
        <w:t>not existing dashboards</w:t>
      </w:r>
      <w:proofErr w:type="gramEnd"/>
      <w:r>
        <w:t>. Establish alert thresholds only after measuring a representative workload. Logs should avoid uploaded image bytes, patient identifiers and clinical payloads.</w:t>
      </w:r>
    </w:p>
    <w:p w14:paraId="54EA1132" w14:textId="77777777" w:rsidR="00957DEA" w:rsidRDefault="00F41E75">
      <w:pPr>
        <w:jc w:val="both"/>
      </w:pPr>
      <w:r>
        <w:t xml:space="preserve">Backups and </w:t>
      </w:r>
      <w:proofErr w:type="gramStart"/>
      <w:r>
        <w:t>rollback</w:t>
      </w:r>
      <w:proofErr w:type="gramEnd"/>
      <w:r>
        <w:t xml:space="preserve"> require exercises rather than configuration alone. Verify database restoration into an isolated environment, document object-storage retention and test a version rollback that preserves historical image/model associations. An inference artifact should never silently replace the identity behind an existing prediction.</w:t>
      </w:r>
    </w:p>
    <w:p w14:paraId="32A2908B" w14:textId="77777777" w:rsidR="00957DEA" w:rsidRDefault="00F41E75">
      <w:pPr>
        <w:pStyle w:val="Heading1"/>
        <w:pageBreakBefore/>
      </w:pPr>
      <w:bookmarkStart w:id="35" w:name="_Toc241607059"/>
      <w:r>
        <w:lastRenderedPageBreak/>
        <w:t>11 Future work and conclusion</w:t>
      </w:r>
      <w:bookmarkEnd w:id="35"/>
    </w:p>
    <w:p w14:paraId="218FF51F" w14:textId="77777777" w:rsidR="00957DEA" w:rsidRDefault="00F41E75">
      <w:pPr>
        <w:pStyle w:val="Heading2"/>
      </w:pPr>
      <w:r>
        <w:t>11.1 Staged development plan</w:t>
      </w:r>
    </w:p>
    <w:p w14:paraId="2ABB6AD3" w14:textId="77777777" w:rsidR="00957DEA" w:rsidRDefault="00F41E75">
      <w:pPr>
        <w:pStyle w:val="Caption"/>
        <w:keepNext/>
      </w:pPr>
      <w:bookmarkStart w:id="36" w:name="tab15"/>
      <w:r>
        <w:t xml:space="preserve">Table </w:t>
      </w:r>
      <w:proofErr w:type="gramStart"/>
      <w:r>
        <w:t>15  Proposed</w:t>
      </w:r>
      <w:proofErr w:type="gramEnd"/>
      <w:r>
        <w:t xml:space="preserve"> development stages and exit evidence</w:t>
      </w:r>
      <w:bookmarkEnd w:id="3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656"/>
        <w:gridCol w:w="3528"/>
        <w:gridCol w:w="3456"/>
      </w:tblGrid>
      <w:tr w:rsidR="00957DEA" w14:paraId="19C64D01" w14:textId="77777777">
        <w:trPr>
          <w:cantSplit/>
          <w:tblHeader/>
        </w:trPr>
        <w:tc>
          <w:tcPr>
            <w:tcW w:w="1656" w:type="dxa"/>
            <w:shd w:val="clear" w:color="auto" w:fill="36556C"/>
            <w:vAlign w:val="center"/>
          </w:tcPr>
          <w:p w14:paraId="72FDDBD8" w14:textId="77777777" w:rsidR="00957DEA" w:rsidRDefault="00F41E75">
            <w:pPr>
              <w:spacing w:after="0" w:line="252" w:lineRule="auto"/>
            </w:pPr>
            <w:r>
              <w:rPr>
                <w:b/>
                <w:color w:val="FFFFFF"/>
                <w:sz w:val="21"/>
              </w:rPr>
              <w:t>Stage</w:t>
            </w:r>
          </w:p>
        </w:tc>
        <w:tc>
          <w:tcPr>
            <w:tcW w:w="3528" w:type="dxa"/>
            <w:shd w:val="clear" w:color="auto" w:fill="36556C"/>
            <w:vAlign w:val="center"/>
          </w:tcPr>
          <w:p w14:paraId="0FE7DA58" w14:textId="77777777" w:rsidR="00957DEA" w:rsidRDefault="00F41E75">
            <w:pPr>
              <w:spacing w:after="0" w:line="252" w:lineRule="auto"/>
            </w:pPr>
            <w:r>
              <w:rPr>
                <w:b/>
                <w:color w:val="FFFFFF"/>
                <w:sz w:val="21"/>
              </w:rPr>
              <w:t>Scope</w:t>
            </w:r>
          </w:p>
        </w:tc>
        <w:tc>
          <w:tcPr>
            <w:tcW w:w="3456" w:type="dxa"/>
            <w:shd w:val="clear" w:color="auto" w:fill="36556C"/>
            <w:vAlign w:val="center"/>
          </w:tcPr>
          <w:p w14:paraId="4CB01299" w14:textId="77777777" w:rsidR="00957DEA" w:rsidRDefault="00F41E75">
            <w:pPr>
              <w:spacing w:after="0" w:line="252" w:lineRule="auto"/>
            </w:pPr>
            <w:r>
              <w:rPr>
                <w:b/>
                <w:color w:val="FFFFFF"/>
                <w:sz w:val="21"/>
              </w:rPr>
              <w:t>Exit evidence</w:t>
            </w:r>
          </w:p>
        </w:tc>
      </w:tr>
      <w:tr w:rsidR="00957DEA" w14:paraId="726D992C" w14:textId="77777777">
        <w:trPr>
          <w:cantSplit/>
        </w:trPr>
        <w:tc>
          <w:tcPr>
            <w:tcW w:w="1656" w:type="dxa"/>
            <w:shd w:val="clear" w:color="auto" w:fill="FFFFFF"/>
            <w:vAlign w:val="center"/>
          </w:tcPr>
          <w:p w14:paraId="6784D589" w14:textId="77777777" w:rsidR="00957DEA" w:rsidRDefault="00F41E75">
            <w:pPr>
              <w:spacing w:after="0" w:line="252" w:lineRule="auto"/>
            </w:pPr>
            <w:r>
              <w:rPr>
                <w:sz w:val="21"/>
              </w:rPr>
              <w:t>1 Model provenance</w:t>
            </w:r>
          </w:p>
        </w:tc>
        <w:tc>
          <w:tcPr>
            <w:tcW w:w="3528" w:type="dxa"/>
            <w:shd w:val="clear" w:color="auto" w:fill="FFFFFF"/>
            <w:vAlign w:val="center"/>
          </w:tcPr>
          <w:p w14:paraId="6E00CF1E" w14:textId="77777777" w:rsidR="00957DEA" w:rsidRDefault="00F41E75">
            <w:pPr>
              <w:spacing w:after="0" w:line="252" w:lineRule="auto"/>
            </w:pPr>
            <w:r>
              <w:rPr>
                <w:sz w:val="21"/>
              </w:rPr>
              <w:t>Recover dataset, labels, preprocessing, export and artifact records.</w:t>
            </w:r>
          </w:p>
        </w:tc>
        <w:tc>
          <w:tcPr>
            <w:tcW w:w="3456" w:type="dxa"/>
            <w:shd w:val="clear" w:color="auto" w:fill="FFFFFF"/>
            <w:vAlign w:val="center"/>
          </w:tcPr>
          <w:p w14:paraId="3016B6BF" w14:textId="77777777" w:rsidR="00957DEA" w:rsidRDefault="00F41E75">
            <w:pPr>
              <w:spacing w:after="0" w:line="252" w:lineRule="auto"/>
            </w:pPr>
            <w:r>
              <w:rPr>
                <w:sz w:val="21"/>
              </w:rPr>
              <w:t>Reviewed, versioned model contract and parity tests.</w:t>
            </w:r>
          </w:p>
        </w:tc>
      </w:tr>
      <w:tr w:rsidR="00957DEA" w14:paraId="443DDA84" w14:textId="77777777">
        <w:trPr>
          <w:cantSplit/>
        </w:trPr>
        <w:tc>
          <w:tcPr>
            <w:tcW w:w="1656" w:type="dxa"/>
            <w:shd w:val="clear" w:color="auto" w:fill="F3F6F8"/>
            <w:vAlign w:val="center"/>
          </w:tcPr>
          <w:p w14:paraId="719A1A61" w14:textId="77777777" w:rsidR="00957DEA" w:rsidRDefault="00F41E75">
            <w:pPr>
              <w:spacing w:after="0" w:line="252" w:lineRule="auto"/>
            </w:pPr>
            <w:r>
              <w:rPr>
                <w:sz w:val="21"/>
              </w:rPr>
              <w:t xml:space="preserve">2 Enforced server </w:t>
            </w:r>
            <w:proofErr w:type="gramStart"/>
            <w:r>
              <w:rPr>
                <w:sz w:val="21"/>
              </w:rPr>
              <w:t>boundary</w:t>
            </w:r>
            <w:proofErr w:type="gramEnd"/>
          </w:p>
        </w:tc>
        <w:tc>
          <w:tcPr>
            <w:tcW w:w="3528" w:type="dxa"/>
            <w:shd w:val="clear" w:color="auto" w:fill="F3F6F8"/>
            <w:vAlign w:val="center"/>
          </w:tcPr>
          <w:p w14:paraId="3FF2DC92" w14:textId="77777777" w:rsidR="00957DEA" w:rsidRDefault="00F41E75">
            <w:pPr>
              <w:spacing w:after="0" w:line="252" w:lineRule="auto"/>
            </w:pPr>
            <w:r>
              <w:rPr>
                <w:sz w:val="21"/>
              </w:rPr>
              <w:t>Identity, model approval, consent, request limits and resource checks.</w:t>
            </w:r>
          </w:p>
        </w:tc>
        <w:tc>
          <w:tcPr>
            <w:tcW w:w="3456" w:type="dxa"/>
            <w:shd w:val="clear" w:color="auto" w:fill="F3F6F8"/>
            <w:vAlign w:val="center"/>
          </w:tcPr>
          <w:p w14:paraId="6304A514" w14:textId="77777777" w:rsidR="00957DEA" w:rsidRDefault="00F41E75">
            <w:pPr>
              <w:spacing w:after="0" w:line="252" w:lineRule="auto"/>
            </w:pPr>
            <w:r>
              <w:rPr>
                <w:sz w:val="21"/>
              </w:rPr>
              <w:t>Negative authorization and abuse tests pass.</w:t>
            </w:r>
          </w:p>
        </w:tc>
      </w:tr>
      <w:tr w:rsidR="00957DEA" w14:paraId="378F698D" w14:textId="77777777">
        <w:trPr>
          <w:cantSplit/>
        </w:trPr>
        <w:tc>
          <w:tcPr>
            <w:tcW w:w="1656" w:type="dxa"/>
            <w:shd w:val="clear" w:color="auto" w:fill="FFFFFF"/>
            <w:vAlign w:val="center"/>
          </w:tcPr>
          <w:p w14:paraId="13F4C329" w14:textId="77777777" w:rsidR="00957DEA" w:rsidRDefault="00F41E75">
            <w:pPr>
              <w:spacing w:after="0" w:line="252" w:lineRule="auto"/>
            </w:pPr>
            <w:r>
              <w:rPr>
                <w:sz w:val="21"/>
              </w:rPr>
              <w:t xml:space="preserve">3 Persistent research </w:t>
            </w:r>
            <w:proofErr w:type="gramStart"/>
            <w:r>
              <w:rPr>
                <w:sz w:val="21"/>
              </w:rPr>
              <w:t>workflow</w:t>
            </w:r>
            <w:proofErr w:type="gramEnd"/>
          </w:p>
        </w:tc>
        <w:tc>
          <w:tcPr>
            <w:tcW w:w="3528" w:type="dxa"/>
            <w:shd w:val="clear" w:color="auto" w:fill="FFFFFF"/>
            <w:vAlign w:val="center"/>
          </w:tcPr>
          <w:p w14:paraId="2FEFC121" w14:textId="77777777" w:rsidR="00957DEA" w:rsidRDefault="00F41E75">
            <w:pPr>
              <w:spacing w:after="0" w:line="252" w:lineRule="auto"/>
            </w:pPr>
            <w:r>
              <w:rPr>
                <w:sz w:val="21"/>
              </w:rPr>
              <w:t>Private images, examination association, immutable predictions and audit.</w:t>
            </w:r>
          </w:p>
        </w:tc>
        <w:tc>
          <w:tcPr>
            <w:tcW w:w="3456" w:type="dxa"/>
            <w:shd w:val="clear" w:color="auto" w:fill="FFFFFF"/>
            <w:vAlign w:val="center"/>
          </w:tcPr>
          <w:p w14:paraId="1BD0E289" w14:textId="77777777" w:rsidR="00957DEA" w:rsidRDefault="00F41E75">
            <w:pPr>
              <w:spacing w:after="0" w:line="252" w:lineRule="auto"/>
            </w:pPr>
            <w:r>
              <w:rPr>
                <w:sz w:val="21"/>
              </w:rPr>
              <w:t>Transaction, isolation and recovery tests pass.</w:t>
            </w:r>
          </w:p>
        </w:tc>
      </w:tr>
      <w:tr w:rsidR="00957DEA" w14:paraId="5B493D21" w14:textId="77777777">
        <w:trPr>
          <w:cantSplit/>
        </w:trPr>
        <w:tc>
          <w:tcPr>
            <w:tcW w:w="1656" w:type="dxa"/>
            <w:shd w:val="clear" w:color="auto" w:fill="F3F6F8"/>
            <w:vAlign w:val="center"/>
          </w:tcPr>
          <w:p w14:paraId="13D12084" w14:textId="77777777" w:rsidR="00957DEA" w:rsidRDefault="00F41E75">
            <w:pPr>
              <w:spacing w:after="0" w:line="252" w:lineRule="auto"/>
            </w:pPr>
            <w:r>
              <w:rPr>
                <w:sz w:val="21"/>
              </w:rPr>
              <w:t>4 Independent model evaluation</w:t>
            </w:r>
          </w:p>
        </w:tc>
        <w:tc>
          <w:tcPr>
            <w:tcW w:w="3528" w:type="dxa"/>
            <w:shd w:val="clear" w:color="auto" w:fill="F3F6F8"/>
            <w:vAlign w:val="center"/>
          </w:tcPr>
          <w:p w14:paraId="58D916B5" w14:textId="77777777" w:rsidR="00957DEA" w:rsidRDefault="00F41E75">
            <w:pPr>
              <w:spacing w:after="0" w:line="252" w:lineRule="auto"/>
            </w:pPr>
            <w:r>
              <w:rPr>
                <w:sz w:val="21"/>
              </w:rPr>
              <w:t>Patient-level partitions, reference grading, calibration and external validation.</w:t>
            </w:r>
          </w:p>
        </w:tc>
        <w:tc>
          <w:tcPr>
            <w:tcW w:w="3456" w:type="dxa"/>
            <w:shd w:val="clear" w:color="auto" w:fill="F3F6F8"/>
            <w:vAlign w:val="center"/>
          </w:tcPr>
          <w:p w14:paraId="1B4904C8" w14:textId="77777777" w:rsidR="00957DEA" w:rsidRDefault="00F41E75">
            <w:pPr>
              <w:spacing w:after="0" w:line="252" w:lineRule="auto"/>
            </w:pPr>
            <w:r>
              <w:rPr>
                <w:sz w:val="21"/>
              </w:rPr>
              <w:t>Prespecified metrics with uncertainty and subgroup analysis.</w:t>
            </w:r>
          </w:p>
        </w:tc>
      </w:tr>
      <w:tr w:rsidR="00957DEA" w14:paraId="5D5ACC41" w14:textId="77777777">
        <w:trPr>
          <w:cantSplit/>
        </w:trPr>
        <w:tc>
          <w:tcPr>
            <w:tcW w:w="1656" w:type="dxa"/>
            <w:shd w:val="clear" w:color="auto" w:fill="FFFFFF"/>
            <w:vAlign w:val="center"/>
          </w:tcPr>
          <w:p w14:paraId="23BAF7FA" w14:textId="77777777" w:rsidR="00957DEA" w:rsidRDefault="00F41E75">
            <w:pPr>
              <w:spacing w:after="0" w:line="252" w:lineRule="auto"/>
            </w:pPr>
            <w:r>
              <w:rPr>
                <w:sz w:val="21"/>
              </w:rPr>
              <w:t>5 Clinical workflow study</w:t>
            </w:r>
          </w:p>
        </w:tc>
        <w:tc>
          <w:tcPr>
            <w:tcW w:w="3528" w:type="dxa"/>
            <w:shd w:val="clear" w:color="auto" w:fill="FFFFFF"/>
            <w:vAlign w:val="center"/>
          </w:tcPr>
          <w:p w14:paraId="56C7F541" w14:textId="77777777" w:rsidR="00957DEA" w:rsidRDefault="00F41E75">
            <w:pPr>
              <w:spacing w:after="0" w:line="252" w:lineRule="auto"/>
            </w:pPr>
            <w:r>
              <w:rPr>
                <w:sz w:val="21"/>
              </w:rPr>
              <w:t>Usability, handling of ungradable inputs and clinician review.</w:t>
            </w:r>
          </w:p>
        </w:tc>
        <w:tc>
          <w:tcPr>
            <w:tcW w:w="3456" w:type="dxa"/>
            <w:shd w:val="clear" w:color="auto" w:fill="FFFFFF"/>
            <w:vAlign w:val="center"/>
          </w:tcPr>
          <w:p w14:paraId="5018AABC" w14:textId="77777777" w:rsidR="00957DEA" w:rsidRDefault="00F41E75">
            <w:pPr>
              <w:spacing w:after="0" w:line="252" w:lineRule="auto"/>
            </w:pPr>
            <w:r>
              <w:rPr>
                <w:sz w:val="21"/>
              </w:rPr>
              <w:t>Appropriate approvals and prospective workflow evidence.</w:t>
            </w:r>
          </w:p>
        </w:tc>
      </w:tr>
    </w:tbl>
    <w:p w14:paraId="7F5AD145" w14:textId="77777777" w:rsidR="00957DEA" w:rsidRDefault="00957DEA">
      <w:pPr>
        <w:spacing w:after="0" w:line="60" w:lineRule="exact"/>
        <w:jc w:val="both"/>
      </w:pPr>
    </w:p>
    <w:p w14:paraId="5A1B4757" w14:textId="77777777" w:rsidR="00957DEA" w:rsidRDefault="00F41E75">
      <w:pPr>
        <w:jc w:val="both"/>
      </w:pPr>
      <w:r>
        <w:t>A diagnostic evaluation must define the target population, unit of analysis and reference standard before analysis. Multiple images from one patient should remain in the same data partition. Thresholds and calibration must be fitted without using the independent test set. Report excluded and ungradable images as well as classification metrics so operational failure is not concealed [7, 8].</w:t>
      </w:r>
    </w:p>
    <w:p w14:paraId="638CB76F" w14:textId="77777777" w:rsidR="00957DEA" w:rsidRDefault="00F41E75">
      <w:pPr>
        <w:pStyle w:val="Heading2"/>
      </w:pPr>
      <w:r>
        <w:t>11.2 Conclusion</w:t>
      </w:r>
    </w:p>
    <w:p w14:paraId="28660D92" w14:textId="77777777" w:rsidR="00957DEA" w:rsidRDefault="00F41E75">
      <w:pPr>
        <w:jc w:val="both"/>
      </w:pPr>
      <w:proofErr w:type="spellStart"/>
      <w:r>
        <w:t>OpthaEdge</w:t>
      </w:r>
      <w:proofErr w:type="spellEnd"/>
      <w:r>
        <w:t xml:space="preserve"> demonstrates an engineering integration of two ONNX inference contracts with task-specific preprocessing, input/output checks, model metadata and an understandable research interface. Its patient-record foundation introduces server-side organization and permission boundaries, while the data </w:t>
      </w:r>
      <w:proofErr w:type="gramStart"/>
      <w:r>
        <w:t>schema</w:t>
      </w:r>
      <w:proofErr w:type="gramEnd"/>
      <w:r>
        <w:t xml:space="preserve"> prepares for a later persistent screening workflow.</w:t>
      </w:r>
    </w:p>
    <w:p w14:paraId="6E235142" w14:textId="77777777" w:rsidR="00957DEA" w:rsidRDefault="00F41E75">
      <w:pPr>
        <w:jc w:val="both"/>
      </w:pPr>
      <w:r>
        <w:t>The strongest available result is reproducible software behavior for the recorded test cases. The main unresolved issue is the absence of provenance-complete and independently evaluated model evidence, accompanied by missing production identity, quality, storage and approval enforcement. The project is therefore best understood as a research software foundation. Progress should be judged by verified model contracts, enforced system boundaries and reproducible evaluation, not by the apparent confidence of an individual output.</w:t>
      </w:r>
    </w:p>
    <w:p w14:paraId="5BF14C28" w14:textId="77777777" w:rsidR="00957DEA" w:rsidRDefault="00F41E75">
      <w:pPr>
        <w:pStyle w:val="Heading1"/>
        <w:pageBreakBefore/>
      </w:pPr>
      <w:bookmarkStart w:id="37" w:name="_Toc241607060"/>
      <w:r>
        <w:lastRenderedPageBreak/>
        <w:t>References</w:t>
      </w:r>
      <w:bookmarkEnd w:id="37"/>
    </w:p>
    <w:p w14:paraId="53038C0C" w14:textId="77777777" w:rsidR="00957DEA" w:rsidRDefault="00F41E75">
      <w:pPr>
        <w:spacing w:after="200"/>
        <w:jc w:val="both"/>
      </w:pPr>
      <w:r>
        <w:rPr>
          <w:sz w:val="21"/>
        </w:rPr>
        <w:t>[1] National Eye Institute, "Diabetic Retinopathy." Accessed September 29, 2026. https://www.nei.nih.gov/eye-health-information/eye-conditions-and-diseases/diabetic-retinopathy.</w:t>
      </w:r>
    </w:p>
    <w:p w14:paraId="4A208951" w14:textId="77777777" w:rsidR="00957DEA" w:rsidRDefault="00F41E75">
      <w:pPr>
        <w:spacing w:after="200"/>
        <w:jc w:val="both"/>
      </w:pPr>
      <w:r>
        <w:rPr>
          <w:sz w:val="21"/>
        </w:rPr>
        <w:t xml:space="preserve">[2] V. Gulshan et al., "Development and validation of a deep learning algorithm for detection of diabetic retinopathy in retinal fundus photographs," JAMA, vol. 316, no. 22, pp. 2402-2410, 2016. </w:t>
      </w:r>
      <w:proofErr w:type="spellStart"/>
      <w:r>
        <w:rPr>
          <w:sz w:val="21"/>
        </w:rPr>
        <w:t>doi</w:t>
      </w:r>
      <w:proofErr w:type="spellEnd"/>
      <w:r>
        <w:rPr>
          <w:sz w:val="21"/>
        </w:rPr>
        <w:t>: 10.1001/jama.2016.17216.</w:t>
      </w:r>
    </w:p>
    <w:p w14:paraId="5D40C3E9" w14:textId="77777777" w:rsidR="00957DEA" w:rsidRDefault="00F41E75">
      <w:pPr>
        <w:spacing w:after="200"/>
        <w:jc w:val="both"/>
      </w:pPr>
      <w:r>
        <w:rPr>
          <w:sz w:val="21"/>
        </w:rPr>
        <w:t xml:space="preserve">[3] D. S. W. Ting et al., "Development and validation of a deep learning system for diabetic retinopathy and related eye diseases using retinal images from multiethnic populations with diabetes," JAMA, vol. 318, no. 22, pp. 2211-2223, 2017. </w:t>
      </w:r>
      <w:proofErr w:type="spellStart"/>
      <w:r>
        <w:rPr>
          <w:sz w:val="21"/>
        </w:rPr>
        <w:t>doi</w:t>
      </w:r>
      <w:proofErr w:type="spellEnd"/>
      <w:r>
        <w:rPr>
          <w:sz w:val="21"/>
        </w:rPr>
        <w:t>: 10.1001/jama.2017.18152.</w:t>
      </w:r>
    </w:p>
    <w:p w14:paraId="18A8B988" w14:textId="77777777" w:rsidR="00957DEA" w:rsidRDefault="00F41E75">
      <w:pPr>
        <w:spacing w:after="200"/>
        <w:jc w:val="both"/>
      </w:pPr>
      <w:r>
        <w:rPr>
          <w:sz w:val="21"/>
        </w:rPr>
        <w:t xml:space="preserve">[4] M. D. Abramoff, P. T. Lavin, M. Birch, N. Shah and J. C. Folk, "Pivotal trial of an autonomous AI-based diagnostic system for detection of diabetic retinopathy in primary care offices," </w:t>
      </w:r>
      <w:proofErr w:type="spellStart"/>
      <w:r>
        <w:rPr>
          <w:sz w:val="21"/>
        </w:rPr>
        <w:t>npj</w:t>
      </w:r>
      <w:proofErr w:type="spellEnd"/>
      <w:r>
        <w:rPr>
          <w:sz w:val="21"/>
        </w:rPr>
        <w:t xml:space="preserve"> Digital Medicine, vol. 1, art. 39, 2018. </w:t>
      </w:r>
      <w:proofErr w:type="spellStart"/>
      <w:r>
        <w:rPr>
          <w:sz w:val="21"/>
        </w:rPr>
        <w:t>doi</w:t>
      </w:r>
      <w:proofErr w:type="spellEnd"/>
      <w:r>
        <w:rPr>
          <w:sz w:val="21"/>
        </w:rPr>
        <w:t>: 10.1038/s41746-018-0040-6.</w:t>
      </w:r>
    </w:p>
    <w:p w14:paraId="1BE261DD" w14:textId="77777777" w:rsidR="00957DEA" w:rsidRDefault="00F41E75">
      <w:pPr>
        <w:spacing w:after="200"/>
        <w:jc w:val="both"/>
      </w:pPr>
      <w:r>
        <w:rPr>
          <w:sz w:val="21"/>
        </w:rPr>
        <w:t xml:space="preserve">[5] C. Szegedy, V. Vanhoucke, S. Ioffe, J. </w:t>
      </w:r>
      <w:proofErr w:type="spellStart"/>
      <w:r>
        <w:rPr>
          <w:sz w:val="21"/>
        </w:rPr>
        <w:t>Shlens</w:t>
      </w:r>
      <w:proofErr w:type="spellEnd"/>
      <w:r>
        <w:rPr>
          <w:sz w:val="21"/>
        </w:rPr>
        <w:t xml:space="preserve"> and Z. </w:t>
      </w:r>
      <w:proofErr w:type="spellStart"/>
      <w:r>
        <w:rPr>
          <w:sz w:val="21"/>
        </w:rPr>
        <w:t>Wojna</w:t>
      </w:r>
      <w:proofErr w:type="spellEnd"/>
      <w:r>
        <w:rPr>
          <w:sz w:val="21"/>
        </w:rPr>
        <w:t xml:space="preserve">, "Rethinking the Inception architecture for computer vision," in Proc. IEEE Conf. Computer Vision and Pattern Recognition, 2016, pp. 2818-2826. </w:t>
      </w:r>
      <w:proofErr w:type="spellStart"/>
      <w:r>
        <w:rPr>
          <w:sz w:val="21"/>
        </w:rPr>
        <w:t>doi</w:t>
      </w:r>
      <w:proofErr w:type="spellEnd"/>
      <w:r>
        <w:rPr>
          <w:sz w:val="21"/>
        </w:rPr>
        <w:t>: 10.1109/CVPR.2016.308.</w:t>
      </w:r>
    </w:p>
    <w:p w14:paraId="56D10B63" w14:textId="77777777" w:rsidR="00957DEA" w:rsidRDefault="00F41E75">
      <w:pPr>
        <w:spacing w:after="200"/>
        <w:jc w:val="both"/>
      </w:pPr>
      <w:r>
        <w:rPr>
          <w:sz w:val="21"/>
        </w:rPr>
        <w:t>[6] C. Guo, G. Pleiss, Y. Sun and K. Q. Weinberger, "On calibration of modern neural networks," in Proc. 34th Int. Conf. Machine Learning, PMLR, vol. 70, pp. 1321-1330, 2017. https://proceedings.mlr.press/v70/guo17a.html.</w:t>
      </w:r>
    </w:p>
    <w:p w14:paraId="2CAEC655" w14:textId="77777777" w:rsidR="00957DEA" w:rsidRDefault="00F41E75">
      <w:pPr>
        <w:spacing w:after="200"/>
        <w:jc w:val="both"/>
      </w:pPr>
      <w:r>
        <w:rPr>
          <w:sz w:val="21"/>
        </w:rPr>
        <w:t xml:space="preserve">[7] A. S. Tejani et al., "Checklist for Artificial Intelligence in Medical Imaging (CLAIM): 2024 Update," Radiology: Artificial Intelligence, vol. 6, no. 4, e240300, 2024. </w:t>
      </w:r>
      <w:proofErr w:type="spellStart"/>
      <w:r>
        <w:rPr>
          <w:sz w:val="21"/>
        </w:rPr>
        <w:t>doi</w:t>
      </w:r>
      <w:proofErr w:type="spellEnd"/>
      <w:r>
        <w:rPr>
          <w:sz w:val="21"/>
        </w:rPr>
        <w:t>: 10.1148/ryai.240300.</w:t>
      </w:r>
    </w:p>
    <w:p w14:paraId="47FB7DE6" w14:textId="77777777" w:rsidR="00957DEA" w:rsidRDefault="00F41E75">
      <w:pPr>
        <w:spacing w:after="200"/>
        <w:jc w:val="both"/>
      </w:pPr>
      <w:r>
        <w:rPr>
          <w:sz w:val="21"/>
        </w:rPr>
        <w:t xml:space="preserve">[8] G. S. Collins et al., "TRIPOD+AI statement: updated guidance for reporting clinical prediction models that use regression or machine learning methods," BMJ, vol. 385, e078378, 2024. </w:t>
      </w:r>
      <w:proofErr w:type="spellStart"/>
      <w:r>
        <w:rPr>
          <w:sz w:val="21"/>
        </w:rPr>
        <w:t>doi</w:t>
      </w:r>
      <w:proofErr w:type="spellEnd"/>
      <w:r>
        <w:rPr>
          <w:sz w:val="21"/>
        </w:rPr>
        <w:t>: 10.1136/bmj-2023-078378.</w:t>
      </w:r>
    </w:p>
    <w:p w14:paraId="1619C44A" w14:textId="77777777" w:rsidR="00957DEA" w:rsidRDefault="00F41E75">
      <w:pPr>
        <w:spacing w:after="200"/>
        <w:jc w:val="both"/>
      </w:pPr>
      <w:r>
        <w:rPr>
          <w:sz w:val="21"/>
        </w:rPr>
        <w:t>[9] ONNX Runtime contributors, "Node.js binding," ONNX Runtime documentation. Accessed September 29, 2026. https://onnxruntime.ai/docs/get-started/with-javascript/node.html.</w:t>
      </w:r>
    </w:p>
    <w:p w14:paraId="758BF54A" w14:textId="77777777" w:rsidR="00957DEA" w:rsidRDefault="00F41E75">
      <w:pPr>
        <w:jc w:val="both"/>
      </w:pPr>
      <w:r>
        <w:t xml:space="preserve">Repository evidence: </w:t>
      </w:r>
      <w:proofErr w:type="spellStart"/>
      <w:r>
        <w:t>OpthaEdge</w:t>
      </w:r>
      <w:proofErr w:type="spellEnd"/>
      <w:r>
        <w:t xml:space="preserve"> source commit 0099145dc14547c30484798042b029fbf58df1eb; README.md; </w:t>
      </w:r>
      <w:proofErr w:type="spellStart"/>
      <w:r>
        <w:t>prisma</w:t>
      </w:r>
      <w:proofErr w:type="spellEnd"/>
      <w:r>
        <w:t>/</w:t>
      </w:r>
      <w:proofErr w:type="spellStart"/>
      <w:r>
        <w:t>schema.prisma</w:t>
      </w:r>
      <w:proofErr w:type="spellEnd"/>
      <w:r>
        <w:t>; application, inference, authorization and test modules cited in this report. HTTP observations are retained in docs/</w:t>
      </w:r>
      <w:proofErr w:type="spellStart"/>
      <w:r>
        <w:t>research_paper</w:t>
      </w:r>
      <w:proofErr w:type="spellEnd"/>
      <w:r>
        <w:t>/work/</w:t>
      </w:r>
      <w:proofErr w:type="spellStart"/>
      <w:r>
        <w:t>system_verification.json</w:t>
      </w:r>
      <w:proofErr w:type="spellEnd"/>
      <w:r>
        <w:t>. Reference metadata are retained from the previously verified manuscript.</w:t>
      </w:r>
    </w:p>
    <w:p w14:paraId="154E10BF" w14:textId="77777777" w:rsidR="00957DEA" w:rsidRDefault="00F41E75">
      <w:pPr>
        <w:pStyle w:val="Heading1"/>
        <w:pageBreakBefore/>
      </w:pPr>
      <w:bookmarkStart w:id="38" w:name="_Toc241607061"/>
      <w:r>
        <w:lastRenderedPageBreak/>
        <w:t>Appendix A Reproducibility and artifact identity</w:t>
      </w:r>
      <w:bookmarkEnd w:id="38"/>
    </w:p>
    <w:p w14:paraId="6EE52269" w14:textId="77777777" w:rsidR="00957DEA" w:rsidRDefault="00F41E75">
      <w:pPr>
        <w:pStyle w:val="Caption"/>
        <w:keepNext/>
      </w:pPr>
      <w:bookmarkStart w:id="39" w:name="tab16"/>
      <w:r>
        <w:t xml:space="preserve">Table </w:t>
      </w:r>
      <w:proofErr w:type="gramStart"/>
      <w:r>
        <w:t>16  Recorded</w:t>
      </w:r>
      <w:proofErr w:type="gramEnd"/>
      <w:r>
        <w:t xml:space="preserve"> verification environment</w:t>
      </w:r>
      <w:bookmarkEnd w:id="3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3312"/>
        <w:gridCol w:w="5328"/>
      </w:tblGrid>
      <w:tr w:rsidR="00957DEA" w14:paraId="0840B0B4" w14:textId="77777777">
        <w:trPr>
          <w:cantSplit/>
          <w:tblHeader/>
        </w:trPr>
        <w:tc>
          <w:tcPr>
            <w:tcW w:w="3312" w:type="dxa"/>
            <w:shd w:val="clear" w:color="auto" w:fill="36556C"/>
            <w:vAlign w:val="center"/>
          </w:tcPr>
          <w:p w14:paraId="67660ABB" w14:textId="77777777" w:rsidR="00957DEA" w:rsidRDefault="00F41E75">
            <w:pPr>
              <w:spacing w:after="0" w:line="252" w:lineRule="auto"/>
            </w:pPr>
            <w:r>
              <w:rPr>
                <w:b/>
                <w:color w:val="FFFFFF"/>
                <w:sz w:val="21"/>
              </w:rPr>
              <w:t>Item</w:t>
            </w:r>
          </w:p>
        </w:tc>
        <w:tc>
          <w:tcPr>
            <w:tcW w:w="5328" w:type="dxa"/>
            <w:shd w:val="clear" w:color="auto" w:fill="36556C"/>
            <w:vAlign w:val="center"/>
          </w:tcPr>
          <w:p w14:paraId="50B69A0C" w14:textId="77777777" w:rsidR="00957DEA" w:rsidRDefault="00F41E75">
            <w:pPr>
              <w:spacing w:after="0" w:line="252" w:lineRule="auto"/>
            </w:pPr>
            <w:r>
              <w:rPr>
                <w:b/>
                <w:color w:val="FFFFFF"/>
                <w:sz w:val="21"/>
              </w:rPr>
              <w:t>Recorded value</w:t>
            </w:r>
          </w:p>
        </w:tc>
      </w:tr>
      <w:tr w:rsidR="00957DEA" w14:paraId="02DB7EE8" w14:textId="77777777">
        <w:trPr>
          <w:cantSplit/>
        </w:trPr>
        <w:tc>
          <w:tcPr>
            <w:tcW w:w="3312" w:type="dxa"/>
            <w:shd w:val="clear" w:color="auto" w:fill="FFFFFF"/>
            <w:vAlign w:val="center"/>
          </w:tcPr>
          <w:p w14:paraId="34C7A3E9" w14:textId="77777777" w:rsidR="00957DEA" w:rsidRDefault="00F41E75">
            <w:pPr>
              <w:spacing w:after="0" w:line="252" w:lineRule="auto"/>
            </w:pPr>
            <w:r>
              <w:rPr>
                <w:sz w:val="21"/>
              </w:rPr>
              <w:t>Source commit</w:t>
            </w:r>
          </w:p>
        </w:tc>
        <w:tc>
          <w:tcPr>
            <w:tcW w:w="5328" w:type="dxa"/>
            <w:shd w:val="clear" w:color="auto" w:fill="FFFFFF"/>
            <w:vAlign w:val="center"/>
          </w:tcPr>
          <w:p w14:paraId="69E7F629" w14:textId="77777777" w:rsidR="00957DEA" w:rsidRDefault="00F41E75">
            <w:pPr>
              <w:spacing w:after="0" w:line="252" w:lineRule="auto"/>
            </w:pPr>
            <w:r>
              <w:rPr>
                <w:sz w:val="21"/>
              </w:rPr>
              <w:t>0099145dc14547c30484798042b029fbf58df1eb</w:t>
            </w:r>
          </w:p>
        </w:tc>
      </w:tr>
      <w:tr w:rsidR="00957DEA" w14:paraId="63CBDEBC" w14:textId="77777777">
        <w:trPr>
          <w:cantSplit/>
        </w:trPr>
        <w:tc>
          <w:tcPr>
            <w:tcW w:w="3312" w:type="dxa"/>
            <w:shd w:val="clear" w:color="auto" w:fill="F3F6F8"/>
            <w:vAlign w:val="center"/>
          </w:tcPr>
          <w:p w14:paraId="39A02EFF" w14:textId="77777777" w:rsidR="00957DEA" w:rsidRDefault="00F41E75">
            <w:pPr>
              <w:spacing w:after="0" w:line="252" w:lineRule="auto"/>
            </w:pPr>
            <w:r>
              <w:rPr>
                <w:sz w:val="21"/>
              </w:rPr>
              <w:t>Assessment date</w:t>
            </w:r>
          </w:p>
        </w:tc>
        <w:tc>
          <w:tcPr>
            <w:tcW w:w="5328" w:type="dxa"/>
            <w:shd w:val="clear" w:color="auto" w:fill="F3F6F8"/>
            <w:vAlign w:val="center"/>
          </w:tcPr>
          <w:p w14:paraId="5137C6A1" w14:textId="77777777" w:rsidR="00957DEA" w:rsidRDefault="00F41E75">
            <w:pPr>
              <w:spacing w:after="0" w:line="252" w:lineRule="auto"/>
            </w:pPr>
            <w:r>
              <w:rPr>
                <w:sz w:val="21"/>
              </w:rPr>
              <w:t>29 September 2026</w:t>
            </w:r>
          </w:p>
        </w:tc>
      </w:tr>
      <w:tr w:rsidR="00957DEA" w14:paraId="5DBE4B49" w14:textId="77777777">
        <w:trPr>
          <w:cantSplit/>
        </w:trPr>
        <w:tc>
          <w:tcPr>
            <w:tcW w:w="3312" w:type="dxa"/>
            <w:shd w:val="clear" w:color="auto" w:fill="FFFFFF"/>
            <w:vAlign w:val="center"/>
          </w:tcPr>
          <w:p w14:paraId="1F2CC0BE" w14:textId="77777777" w:rsidR="00957DEA" w:rsidRDefault="00F41E75">
            <w:pPr>
              <w:spacing w:after="0" w:line="252" w:lineRule="auto"/>
            </w:pPr>
            <w:r>
              <w:rPr>
                <w:sz w:val="21"/>
              </w:rPr>
              <w:t>Platform</w:t>
            </w:r>
          </w:p>
        </w:tc>
        <w:tc>
          <w:tcPr>
            <w:tcW w:w="5328" w:type="dxa"/>
            <w:shd w:val="clear" w:color="auto" w:fill="FFFFFF"/>
            <w:vAlign w:val="center"/>
          </w:tcPr>
          <w:p w14:paraId="12EB08D3" w14:textId="77777777" w:rsidR="00957DEA" w:rsidRDefault="00F41E75">
            <w:pPr>
              <w:spacing w:after="0" w:line="252" w:lineRule="auto"/>
            </w:pPr>
            <w:r>
              <w:rPr>
                <w:sz w:val="21"/>
              </w:rPr>
              <w:t>Windows (win32)</w:t>
            </w:r>
          </w:p>
        </w:tc>
      </w:tr>
      <w:tr w:rsidR="00957DEA" w14:paraId="30C4E4AE" w14:textId="77777777">
        <w:trPr>
          <w:cantSplit/>
        </w:trPr>
        <w:tc>
          <w:tcPr>
            <w:tcW w:w="3312" w:type="dxa"/>
            <w:shd w:val="clear" w:color="auto" w:fill="F3F6F8"/>
            <w:vAlign w:val="center"/>
          </w:tcPr>
          <w:p w14:paraId="685B180B" w14:textId="77777777" w:rsidR="00957DEA" w:rsidRDefault="00F41E75">
            <w:pPr>
              <w:spacing w:after="0" w:line="252" w:lineRule="auto"/>
            </w:pPr>
            <w:r>
              <w:rPr>
                <w:sz w:val="21"/>
              </w:rPr>
              <w:t>Node runtime used for stored HTTP checks</w:t>
            </w:r>
          </w:p>
        </w:tc>
        <w:tc>
          <w:tcPr>
            <w:tcW w:w="5328" w:type="dxa"/>
            <w:shd w:val="clear" w:color="auto" w:fill="F3F6F8"/>
            <w:vAlign w:val="center"/>
          </w:tcPr>
          <w:p w14:paraId="09B646C0" w14:textId="77777777" w:rsidR="00957DEA" w:rsidRDefault="00F41E75">
            <w:pPr>
              <w:spacing w:after="0" w:line="252" w:lineRule="auto"/>
            </w:pPr>
            <w:r>
              <w:rPr>
                <w:sz w:val="21"/>
              </w:rPr>
              <w:t>v25.5.0</w:t>
            </w:r>
          </w:p>
        </w:tc>
      </w:tr>
      <w:tr w:rsidR="00957DEA" w14:paraId="7B5668D6" w14:textId="77777777">
        <w:trPr>
          <w:cantSplit/>
        </w:trPr>
        <w:tc>
          <w:tcPr>
            <w:tcW w:w="3312" w:type="dxa"/>
            <w:shd w:val="clear" w:color="auto" w:fill="FFFFFF"/>
            <w:vAlign w:val="center"/>
          </w:tcPr>
          <w:p w14:paraId="0C85B225" w14:textId="77777777" w:rsidR="00957DEA" w:rsidRDefault="00F41E75">
            <w:pPr>
              <w:spacing w:after="0" w:line="252" w:lineRule="auto"/>
            </w:pPr>
            <w:r>
              <w:rPr>
                <w:sz w:val="21"/>
              </w:rPr>
              <w:t>Processor</w:t>
            </w:r>
          </w:p>
        </w:tc>
        <w:tc>
          <w:tcPr>
            <w:tcW w:w="5328" w:type="dxa"/>
            <w:shd w:val="clear" w:color="auto" w:fill="FFFFFF"/>
            <w:vAlign w:val="center"/>
          </w:tcPr>
          <w:p w14:paraId="000FDB22" w14:textId="77777777" w:rsidR="00957DEA" w:rsidRDefault="00F41E75">
            <w:pPr>
              <w:spacing w:after="0" w:line="252" w:lineRule="auto"/>
            </w:pPr>
            <w:r>
              <w:rPr>
                <w:sz w:val="21"/>
              </w:rPr>
              <w:t>Intel Core i7-10850H at 2.70 GHz; 12 logical processors</w:t>
            </w:r>
          </w:p>
        </w:tc>
      </w:tr>
      <w:tr w:rsidR="00957DEA" w14:paraId="6D5B3FFD" w14:textId="77777777">
        <w:trPr>
          <w:cantSplit/>
        </w:trPr>
        <w:tc>
          <w:tcPr>
            <w:tcW w:w="3312" w:type="dxa"/>
            <w:shd w:val="clear" w:color="auto" w:fill="F3F6F8"/>
            <w:vAlign w:val="center"/>
          </w:tcPr>
          <w:p w14:paraId="3D00D081" w14:textId="77777777" w:rsidR="00957DEA" w:rsidRDefault="00F41E75">
            <w:pPr>
              <w:spacing w:after="0" w:line="252" w:lineRule="auto"/>
            </w:pPr>
            <w:r>
              <w:rPr>
                <w:sz w:val="21"/>
              </w:rPr>
              <w:t>HTTP fixture</w:t>
            </w:r>
          </w:p>
        </w:tc>
        <w:tc>
          <w:tcPr>
            <w:tcW w:w="5328" w:type="dxa"/>
            <w:shd w:val="clear" w:color="auto" w:fill="F3F6F8"/>
            <w:vAlign w:val="center"/>
          </w:tcPr>
          <w:p w14:paraId="634BC897" w14:textId="77777777" w:rsidR="00957DEA" w:rsidRDefault="00F41E75">
            <w:pPr>
              <w:spacing w:after="0" w:line="252" w:lineRule="auto"/>
            </w:pPr>
            <w:r>
              <w:rPr>
                <w:sz w:val="21"/>
              </w:rPr>
              <w:t>One generated 512 × 512 constant-color RGB PNG</w:t>
            </w:r>
          </w:p>
        </w:tc>
      </w:tr>
      <w:tr w:rsidR="00957DEA" w14:paraId="2657583B" w14:textId="77777777">
        <w:trPr>
          <w:cantSplit/>
        </w:trPr>
        <w:tc>
          <w:tcPr>
            <w:tcW w:w="3312" w:type="dxa"/>
            <w:shd w:val="clear" w:color="auto" w:fill="FFFFFF"/>
            <w:vAlign w:val="center"/>
          </w:tcPr>
          <w:p w14:paraId="60B2C5C5" w14:textId="77777777" w:rsidR="00957DEA" w:rsidRDefault="00F41E75">
            <w:pPr>
              <w:spacing w:after="0" w:line="252" w:lineRule="auto"/>
            </w:pPr>
            <w:r>
              <w:rPr>
                <w:sz w:val="21"/>
              </w:rPr>
              <w:t>Data scope</w:t>
            </w:r>
          </w:p>
        </w:tc>
        <w:tc>
          <w:tcPr>
            <w:tcW w:w="5328" w:type="dxa"/>
            <w:shd w:val="clear" w:color="auto" w:fill="FFFFFF"/>
            <w:vAlign w:val="center"/>
          </w:tcPr>
          <w:p w14:paraId="4559EFF5" w14:textId="77777777" w:rsidR="00957DEA" w:rsidRDefault="00F41E75">
            <w:pPr>
              <w:spacing w:after="0" w:line="252" w:lineRule="auto"/>
            </w:pPr>
            <w:r>
              <w:rPr>
                <w:sz w:val="21"/>
              </w:rPr>
              <w:t>No fundus photograph or patient information</w:t>
            </w:r>
          </w:p>
        </w:tc>
      </w:tr>
      <w:tr w:rsidR="00957DEA" w14:paraId="47B65F8A" w14:textId="77777777">
        <w:trPr>
          <w:cantSplit/>
        </w:trPr>
        <w:tc>
          <w:tcPr>
            <w:tcW w:w="3312" w:type="dxa"/>
            <w:shd w:val="clear" w:color="auto" w:fill="F3F6F8"/>
            <w:vAlign w:val="center"/>
          </w:tcPr>
          <w:p w14:paraId="7FE09B2F" w14:textId="77777777" w:rsidR="00957DEA" w:rsidRDefault="00F41E75">
            <w:pPr>
              <w:spacing w:after="0" w:line="252" w:lineRule="auto"/>
            </w:pPr>
            <w:r>
              <w:rPr>
                <w:sz w:val="21"/>
              </w:rPr>
              <w:t>Evidence location</w:t>
            </w:r>
          </w:p>
        </w:tc>
        <w:tc>
          <w:tcPr>
            <w:tcW w:w="5328" w:type="dxa"/>
            <w:shd w:val="clear" w:color="auto" w:fill="F3F6F8"/>
            <w:vAlign w:val="center"/>
          </w:tcPr>
          <w:p w14:paraId="66AE4C6A" w14:textId="77777777" w:rsidR="00957DEA" w:rsidRDefault="00F41E75">
            <w:pPr>
              <w:spacing w:after="0" w:line="252" w:lineRule="auto"/>
            </w:pPr>
            <w:r>
              <w:rPr>
                <w:sz w:val="21"/>
              </w:rPr>
              <w:t>docs/</w:t>
            </w:r>
            <w:proofErr w:type="spellStart"/>
            <w:r>
              <w:rPr>
                <w:sz w:val="21"/>
              </w:rPr>
              <w:t>research_paper</w:t>
            </w:r>
            <w:proofErr w:type="spellEnd"/>
            <w:r>
              <w:rPr>
                <w:sz w:val="21"/>
              </w:rPr>
              <w:t>/work/</w:t>
            </w:r>
            <w:proofErr w:type="spellStart"/>
            <w:r>
              <w:rPr>
                <w:sz w:val="21"/>
              </w:rPr>
              <w:t>system_verification.json</w:t>
            </w:r>
            <w:proofErr w:type="spellEnd"/>
          </w:p>
        </w:tc>
      </w:tr>
    </w:tbl>
    <w:p w14:paraId="3A7C1397" w14:textId="77777777" w:rsidR="00957DEA" w:rsidRDefault="00957DEA">
      <w:pPr>
        <w:spacing w:after="0" w:line="60" w:lineRule="exact"/>
        <w:jc w:val="both"/>
      </w:pPr>
    </w:p>
    <w:p w14:paraId="45085542" w14:textId="77777777" w:rsidR="00957DEA" w:rsidRDefault="00F41E75">
      <w:pPr>
        <w:pStyle w:val="Heading2"/>
      </w:pPr>
      <w:r>
        <w:t>Artifact digests</w:t>
      </w:r>
    </w:p>
    <w:p w14:paraId="6BBB90CD" w14:textId="77777777" w:rsidR="00957DEA" w:rsidRDefault="00F41E75">
      <w:pPr>
        <w:jc w:val="both"/>
      </w:pPr>
      <w:r>
        <w:t xml:space="preserve">Binary artifact: </w:t>
      </w:r>
      <w:proofErr w:type="spellStart"/>
      <w:r>
        <w:t>retinal_binary_</w:t>
      </w:r>
      <w:proofErr w:type="gramStart"/>
      <w:r>
        <w:t>model.onnx</w:t>
      </w:r>
      <w:proofErr w:type="spellEnd"/>
      <w:proofErr w:type="gramEnd"/>
    </w:p>
    <w:p w14:paraId="15AF01C9" w14:textId="77777777" w:rsidR="00957DEA" w:rsidRDefault="00F41E75">
      <w:pPr>
        <w:spacing w:after="100" w:line="240" w:lineRule="auto"/>
      </w:pPr>
      <w:r>
        <w:rPr>
          <w:rFonts w:ascii="Consolas" w:hAnsi="Consolas"/>
          <w:sz w:val="18"/>
        </w:rPr>
        <w:t>dfc49e28bb3927ec47691320a12ae95d9af86b64bc16dd1240d56903d798f0d0</w:t>
      </w:r>
    </w:p>
    <w:p w14:paraId="75E4327D" w14:textId="77777777" w:rsidR="00957DEA" w:rsidRDefault="00F41E75">
      <w:pPr>
        <w:jc w:val="both"/>
      </w:pPr>
      <w:r>
        <w:t>Severity artifact: inceptionv3.onnx</w:t>
      </w:r>
    </w:p>
    <w:p w14:paraId="4E71E7A3" w14:textId="77777777" w:rsidR="00957DEA" w:rsidRDefault="00F41E75">
      <w:pPr>
        <w:spacing w:after="100" w:line="240" w:lineRule="auto"/>
      </w:pPr>
      <w:r>
        <w:rPr>
          <w:rFonts w:ascii="Consolas" w:hAnsi="Consolas"/>
          <w:sz w:val="18"/>
        </w:rPr>
        <w:t>a75ff338af12bb31b66e05403b4b8ab989ea7c2213aa42447642d6b348028836</w:t>
      </w:r>
    </w:p>
    <w:p w14:paraId="02D0265E" w14:textId="77777777" w:rsidR="00957DEA" w:rsidRDefault="00F41E75">
      <w:pPr>
        <w:jc w:val="both"/>
      </w:pPr>
      <w:r>
        <w:t xml:space="preserve">These digests identify the reviewed model files and </w:t>
      </w:r>
      <w:proofErr w:type="gramStart"/>
      <w:r>
        <w:t>matched</w:t>
      </w:r>
      <w:proofErr w:type="gramEnd"/>
      <w:r>
        <w:t xml:space="preserve"> the registry in the stored assessment. They do not provide training provenance or prove that the running application checks file integrity. Recompute them when reproducing the work or distributing a new </w:t>
      </w:r>
      <w:proofErr w:type="gramStart"/>
      <w:r>
        <w:t>package, and</w:t>
      </w:r>
      <w:proofErr w:type="gramEnd"/>
      <w:r>
        <w:t xml:space="preserve"> record any mismatch before further testing.</w:t>
      </w:r>
    </w:p>
    <w:p w14:paraId="065CA8F0" w14:textId="77777777" w:rsidR="00957DEA" w:rsidRDefault="00F41E75">
      <w:pPr>
        <w:pStyle w:val="Heading2"/>
      </w:pPr>
      <w:r>
        <w:t>Reproduction record to retain</w:t>
      </w:r>
    </w:p>
    <w:p w14:paraId="2BC9A8ED" w14:textId="77777777" w:rsidR="00957DEA" w:rsidRDefault="00F41E75">
      <w:pPr>
        <w:pStyle w:val="ListBullet"/>
        <w:spacing w:after="100"/>
      </w:pPr>
      <w:r>
        <w:t xml:space="preserve">Exact source commit, dependency </w:t>
      </w:r>
      <w:proofErr w:type="spellStart"/>
      <w:r>
        <w:t>lockfile</w:t>
      </w:r>
      <w:proofErr w:type="spellEnd"/>
      <w:r>
        <w:t>, runtime and operating system.</w:t>
      </w:r>
    </w:p>
    <w:p w14:paraId="72625D3C" w14:textId="77777777" w:rsidR="00957DEA" w:rsidRDefault="00F41E75">
      <w:pPr>
        <w:pStyle w:val="ListBullet"/>
        <w:spacing w:after="100"/>
      </w:pPr>
      <w:r>
        <w:t>Artifact hashes, preprocessing versions and the test fixture generation procedure.</w:t>
      </w:r>
    </w:p>
    <w:p w14:paraId="429FACE3" w14:textId="77777777" w:rsidR="00957DEA" w:rsidRDefault="00F41E75">
      <w:pPr>
        <w:pStyle w:val="ListBullet"/>
        <w:spacing w:after="100"/>
      </w:pPr>
      <w:r>
        <w:t>Raw command output and raw HTTP responses, including failures.</w:t>
      </w:r>
    </w:p>
    <w:p w14:paraId="02B859DC" w14:textId="77777777" w:rsidR="00957DEA" w:rsidRDefault="00F41E75">
      <w:pPr>
        <w:pStyle w:val="ListBullet"/>
        <w:spacing w:after="100"/>
      </w:pPr>
      <w:r>
        <w:t>A distinction between cold-start and warm-session runs if timing is studied.</w:t>
      </w:r>
    </w:p>
    <w:p w14:paraId="755BF4C8" w14:textId="77777777" w:rsidR="00957DEA" w:rsidRDefault="00F41E75">
      <w:pPr>
        <w:pStyle w:val="ListBullet"/>
        <w:spacing w:after="100"/>
      </w:pPr>
      <w:r>
        <w:t>A separate record for any database, security, load or clinical evaluation beyond this baseline.</w:t>
      </w:r>
    </w:p>
    <w:p w14:paraId="63CA8EC6" w14:textId="77777777" w:rsidR="00957DEA" w:rsidRDefault="00F41E75">
      <w:pPr>
        <w:pStyle w:val="Heading1"/>
        <w:pageBreakBefore/>
      </w:pPr>
      <w:bookmarkStart w:id="40" w:name="_Toc241607062"/>
      <w:r>
        <w:lastRenderedPageBreak/>
        <w:t>Appendix B Source traceability</w:t>
      </w:r>
      <w:bookmarkEnd w:id="40"/>
    </w:p>
    <w:p w14:paraId="6CD424E8" w14:textId="77777777" w:rsidR="00957DEA" w:rsidRDefault="00F41E75">
      <w:pPr>
        <w:pStyle w:val="Caption"/>
        <w:keepNext/>
      </w:pPr>
      <w:bookmarkStart w:id="41" w:name="tab17"/>
      <w:r>
        <w:t xml:space="preserve">Table </w:t>
      </w:r>
      <w:proofErr w:type="gramStart"/>
      <w:r>
        <w:t>17  Claims</w:t>
      </w:r>
      <w:proofErr w:type="gramEnd"/>
      <w:r>
        <w:t xml:space="preserve"> mapped to primary project files</w:t>
      </w:r>
      <w:bookmarkEnd w:id="4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3888"/>
        <w:gridCol w:w="4752"/>
      </w:tblGrid>
      <w:tr w:rsidR="00957DEA" w14:paraId="5DC0E72F" w14:textId="77777777">
        <w:trPr>
          <w:cantSplit/>
          <w:tblHeader/>
        </w:trPr>
        <w:tc>
          <w:tcPr>
            <w:tcW w:w="3888" w:type="dxa"/>
            <w:shd w:val="clear" w:color="auto" w:fill="36556C"/>
            <w:vAlign w:val="center"/>
          </w:tcPr>
          <w:p w14:paraId="2198D676" w14:textId="77777777" w:rsidR="00957DEA" w:rsidRDefault="00F41E75">
            <w:pPr>
              <w:spacing w:after="0" w:line="252" w:lineRule="auto"/>
            </w:pPr>
            <w:r>
              <w:rPr>
                <w:b/>
                <w:color w:val="FFFFFF"/>
                <w:sz w:val="21"/>
              </w:rPr>
              <w:t>Report claim</w:t>
            </w:r>
          </w:p>
        </w:tc>
        <w:tc>
          <w:tcPr>
            <w:tcW w:w="4752" w:type="dxa"/>
            <w:shd w:val="clear" w:color="auto" w:fill="36556C"/>
            <w:vAlign w:val="center"/>
          </w:tcPr>
          <w:p w14:paraId="7F684235" w14:textId="77777777" w:rsidR="00957DEA" w:rsidRDefault="00F41E75">
            <w:pPr>
              <w:spacing w:after="0" w:line="252" w:lineRule="auto"/>
            </w:pPr>
            <w:r>
              <w:rPr>
                <w:b/>
                <w:color w:val="FFFFFF"/>
                <w:sz w:val="21"/>
              </w:rPr>
              <w:t>Primary source</w:t>
            </w:r>
          </w:p>
        </w:tc>
      </w:tr>
      <w:tr w:rsidR="00957DEA" w14:paraId="10E3351D" w14:textId="77777777">
        <w:trPr>
          <w:cantSplit/>
        </w:trPr>
        <w:tc>
          <w:tcPr>
            <w:tcW w:w="3888" w:type="dxa"/>
            <w:shd w:val="clear" w:color="auto" w:fill="FFFFFF"/>
            <w:vAlign w:val="center"/>
          </w:tcPr>
          <w:p w14:paraId="4C71E0B2" w14:textId="77777777" w:rsidR="00957DEA" w:rsidRDefault="00F41E75">
            <w:pPr>
              <w:spacing w:after="0" w:line="252" w:lineRule="auto"/>
            </w:pPr>
            <w:r>
              <w:rPr>
                <w:sz w:val="21"/>
              </w:rPr>
              <w:t>Validation order and HTTP errors</w:t>
            </w:r>
          </w:p>
        </w:tc>
        <w:tc>
          <w:tcPr>
            <w:tcW w:w="4752" w:type="dxa"/>
            <w:shd w:val="clear" w:color="auto" w:fill="FFFFFF"/>
            <w:vAlign w:val="center"/>
          </w:tcPr>
          <w:p w14:paraId="47C5F8B6" w14:textId="77777777" w:rsidR="00957DEA" w:rsidRDefault="00F41E75">
            <w:pPr>
              <w:spacing w:after="0" w:line="252" w:lineRule="auto"/>
            </w:pPr>
            <w:r>
              <w:rPr>
                <w:sz w:val="21"/>
              </w:rPr>
              <w:t>app/</w:t>
            </w:r>
            <w:proofErr w:type="spellStart"/>
            <w:r>
              <w:rPr>
                <w:sz w:val="21"/>
              </w:rPr>
              <w:t>api</w:t>
            </w:r>
            <w:proofErr w:type="spellEnd"/>
            <w:r>
              <w:rPr>
                <w:sz w:val="21"/>
              </w:rPr>
              <w:t>/predict/</w:t>
            </w:r>
            <w:proofErr w:type="spellStart"/>
            <w:r>
              <w:rPr>
                <w:sz w:val="21"/>
              </w:rPr>
              <w:t>route.ts</w:t>
            </w:r>
            <w:proofErr w:type="spellEnd"/>
          </w:p>
        </w:tc>
      </w:tr>
      <w:tr w:rsidR="00957DEA" w14:paraId="4BEFD3C1" w14:textId="77777777">
        <w:trPr>
          <w:cantSplit/>
        </w:trPr>
        <w:tc>
          <w:tcPr>
            <w:tcW w:w="3888" w:type="dxa"/>
            <w:shd w:val="clear" w:color="auto" w:fill="F3F6F8"/>
            <w:vAlign w:val="center"/>
          </w:tcPr>
          <w:p w14:paraId="77794896" w14:textId="77777777" w:rsidR="00957DEA" w:rsidRDefault="00F41E75">
            <w:pPr>
              <w:spacing w:after="0" w:line="252" w:lineRule="auto"/>
            </w:pPr>
            <w:r>
              <w:rPr>
                <w:sz w:val="21"/>
              </w:rPr>
              <w:t>File signatures and MIME alias handling</w:t>
            </w:r>
          </w:p>
        </w:tc>
        <w:tc>
          <w:tcPr>
            <w:tcW w:w="4752" w:type="dxa"/>
            <w:shd w:val="clear" w:color="auto" w:fill="F3F6F8"/>
            <w:vAlign w:val="center"/>
          </w:tcPr>
          <w:p w14:paraId="02E2A565" w14:textId="77777777" w:rsidR="00957DEA" w:rsidRDefault="00F41E75">
            <w:pPr>
              <w:spacing w:after="0" w:line="252" w:lineRule="auto"/>
            </w:pPr>
            <w:r>
              <w:rPr>
                <w:sz w:val="21"/>
              </w:rPr>
              <w:t>lib/</w:t>
            </w:r>
            <w:proofErr w:type="spellStart"/>
            <w:r>
              <w:rPr>
                <w:sz w:val="21"/>
              </w:rPr>
              <w:t>imageFileSignature.ts</w:t>
            </w:r>
            <w:proofErr w:type="spellEnd"/>
          </w:p>
        </w:tc>
      </w:tr>
      <w:tr w:rsidR="00957DEA" w14:paraId="7F6DD1CC" w14:textId="77777777">
        <w:trPr>
          <w:cantSplit/>
        </w:trPr>
        <w:tc>
          <w:tcPr>
            <w:tcW w:w="3888" w:type="dxa"/>
            <w:shd w:val="clear" w:color="auto" w:fill="FFFFFF"/>
            <w:vAlign w:val="center"/>
          </w:tcPr>
          <w:p w14:paraId="4A9B7891" w14:textId="77777777" w:rsidR="00957DEA" w:rsidRDefault="00F41E75">
            <w:pPr>
              <w:spacing w:after="0" w:line="252" w:lineRule="auto"/>
            </w:pPr>
            <w:r>
              <w:rPr>
                <w:sz w:val="21"/>
              </w:rPr>
              <w:t>Task-specific preprocessing</w:t>
            </w:r>
          </w:p>
        </w:tc>
        <w:tc>
          <w:tcPr>
            <w:tcW w:w="4752" w:type="dxa"/>
            <w:shd w:val="clear" w:color="auto" w:fill="FFFFFF"/>
            <w:vAlign w:val="center"/>
          </w:tcPr>
          <w:p w14:paraId="496D4145" w14:textId="77777777" w:rsidR="00957DEA" w:rsidRDefault="00F41E75">
            <w:pPr>
              <w:spacing w:after="0" w:line="252" w:lineRule="auto"/>
            </w:pPr>
            <w:r>
              <w:rPr>
                <w:sz w:val="21"/>
              </w:rPr>
              <w:t>lib/</w:t>
            </w:r>
            <w:proofErr w:type="spellStart"/>
            <w:r>
              <w:rPr>
                <w:sz w:val="21"/>
              </w:rPr>
              <w:t>preprocessor.ts</w:t>
            </w:r>
            <w:proofErr w:type="spellEnd"/>
          </w:p>
        </w:tc>
      </w:tr>
      <w:tr w:rsidR="00957DEA" w14:paraId="5DED8B6A" w14:textId="77777777">
        <w:trPr>
          <w:cantSplit/>
        </w:trPr>
        <w:tc>
          <w:tcPr>
            <w:tcW w:w="3888" w:type="dxa"/>
            <w:shd w:val="clear" w:color="auto" w:fill="F3F6F8"/>
            <w:vAlign w:val="center"/>
          </w:tcPr>
          <w:p w14:paraId="3316883B" w14:textId="77777777" w:rsidR="00957DEA" w:rsidRDefault="00F41E75">
            <w:pPr>
              <w:spacing w:after="0" w:line="252" w:lineRule="auto"/>
            </w:pPr>
            <w:r>
              <w:rPr>
                <w:sz w:val="21"/>
              </w:rPr>
              <w:t>CPU provider and shared initialization</w:t>
            </w:r>
          </w:p>
        </w:tc>
        <w:tc>
          <w:tcPr>
            <w:tcW w:w="4752" w:type="dxa"/>
            <w:shd w:val="clear" w:color="auto" w:fill="F3F6F8"/>
            <w:vAlign w:val="center"/>
          </w:tcPr>
          <w:p w14:paraId="02750280" w14:textId="77777777" w:rsidR="00957DEA" w:rsidRDefault="00F41E75">
            <w:pPr>
              <w:spacing w:after="0" w:line="252" w:lineRule="auto"/>
            </w:pPr>
            <w:r>
              <w:rPr>
                <w:sz w:val="21"/>
              </w:rPr>
              <w:t>lib/</w:t>
            </w:r>
            <w:proofErr w:type="spellStart"/>
            <w:r>
              <w:rPr>
                <w:sz w:val="21"/>
              </w:rPr>
              <w:t>modelLoader.ts</w:t>
            </w:r>
            <w:proofErr w:type="spellEnd"/>
          </w:p>
        </w:tc>
      </w:tr>
      <w:tr w:rsidR="00957DEA" w14:paraId="3F4BD30B" w14:textId="77777777">
        <w:trPr>
          <w:cantSplit/>
        </w:trPr>
        <w:tc>
          <w:tcPr>
            <w:tcW w:w="3888" w:type="dxa"/>
            <w:shd w:val="clear" w:color="auto" w:fill="FFFFFF"/>
            <w:vAlign w:val="center"/>
          </w:tcPr>
          <w:p w14:paraId="7D0A5412" w14:textId="77777777" w:rsidR="00957DEA" w:rsidRDefault="00F41E75">
            <w:pPr>
              <w:spacing w:after="0" w:line="252" w:lineRule="auto"/>
            </w:pPr>
            <w:r>
              <w:rPr>
                <w:sz w:val="21"/>
              </w:rPr>
              <w:t>Float32 outputs and elapsed-time field</w:t>
            </w:r>
          </w:p>
        </w:tc>
        <w:tc>
          <w:tcPr>
            <w:tcW w:w="4752" w:type="dxa"/>
            <w:shd w:val="clear" w:color="auto" w:fill="FFFFFF"/>
            <w:vAlign w:val="center"/>
          </w:tcPr>
          <w:p w14:paraId="10484355" w14:textId="77777777" w:rsidR="00957DEA" w:rsidRDefault="00F41E75">
            <w:pPr>
              <w:spacing w:after="0" w:line="252" w:lineRule="auto"/>
            </w:pPr>
            <w:r>
              <w:rPr>
                <w:sz w:val="21"/>
              </w:rPr>
              <w:t>lib/</w:t>
            </w:r>
            <w:proofErr w:type="spellStart"/>
            <w:r>
              <w:rPr>
                <w:sz w:val="21"/>
              </w:rPr>
              <w:t>inference.ts</w:t>
            </w:r>
            <w:proofErr w:type="spellEnd"/>
          </w:p>
        </w:tc>
      </w:tr>
      <w:tr w:rsidR="00957DEA" w14:paraId="5CE91802" w14:textId="77777777">
        <w:trPr>
          <w:cantSplit/>
        </w:trPr>
        <w:tc>
          <w:tcPr>
            <w:tcW w:w="3888" w:type="dxa"/>
            <w:shd w:val="clear" w:color="auto" w:fill="F3F6F8"/>
            <w:vAlign w:val="center"/>
          </w:tcPr>
          <w:p w14:paraId="5AEC2B8E" w14:textId="77777777" w:rsidR="00957DEA" w:rsidRDefault="00F41E75">
            <w:pPr>
              <w:spacing w:after="0" w:line="252" w:lineRule="auto"/>
            </w:pPr>
            <w:r>
              <w:rPr>
                <w:sz w:val="21"/>
              </w:rPr>
              <w:t>Threshold, argmax and score rounding</w:t>
            </w:r>
          </w:p>
        </w:tc>
        <w:tc>
          <w:tcPr>
            <w:tcW w:w="4752" w:type="dxa"/>
            <w:shd w:val="clear" w:color="auto" w:fill="F3F6F8"/>
            <w:vAlign w:val="center"/>
          </w:tcPr>
          <w:p w14:paraId="314FC945" w14:textId="77777777" w:rsidR="00957DEA" w:rsidRDefault="00F41E75">
            <w:pPr>
              <w:spacing w:after="0" w:line="252" w:lineRule="auto"/>
            </w:pPr>
            <w:r>
              <w:rPr>
                <w:sz w:val="21"/>
              </w:rPr>
              <w:t>lib/</w:t>
            </w:r>
            <w:proofErr w:type="spellStart"/>
            <w:r>
              <w:rPr>
                <w:sz w:val="21"/>
              </w:rPr>
              <w:t>outputDecoding.ts</w:t>
            </w:r>
            <w:proofErr w:type="spellEnd"/>
          </w:p>
        </w:tc>
      </w:tr>
      <w:tr w:rsidR="00957DEA" w14:paraId="031F8862" w14:textId="77777777">
        <w:trPr>
          <w:cantSplit/>
        </w:trPr>
        <w:tc>
          <w:tcPr>
            <w:tcW w:w="3888" w:type="dxa"/>
            <w:shd w:val="clear" w:color="auto" w:fill="FFFFFF"/>
            <w:vAlign w:val="center"/>
          </w:tcPr>
          <w:p w14:paraId="754AEA8D" w14:textId="77777777" w:rsidR="00957DEA" w:rsidRDefault="00F41E75">
            <w:pPr>
              <w:spacing w:after="0" w:line="252" w:lineRule="auto"/>
            </w:pPr>
            <w:r>
              <w:rPr>
                <w:sz w:val="21"/>
              </w:rPr>
              <w:t>Artifact versions and unverified assumptions</w:t>
            </w:r>
          </w:p>
        </w:tc>
        <w:tc>
          <w:tcPr>
            <w:tcW w:w="4752" w:type="dxa"/>
            <w:shd w:val="clear" w:color="auto" w:fill="FFFFFF"/>
            <w:vAlign w:val="center"/>
          </w:tcPr>
          <w:p w14:paraId="56151DA8" w14:textId="77777777" w:rsidR="00957DEA" w:rsidRDefault="00F41E75">
            <w:pPr>
              <w:spacing w:after="0" w:line="252" w:lineRule="auto"/>
            </w:pPr>
            <w:r>
              <w:rPr>
                <w:sz w:val="21"/>
              </w:rPr>
              <w:t>lib/</w:t>
            </w:r>
            <w:proofErr w:type="spellStart"/>
            <w:r>
              <w:rPr>
                <w:sz w:val="21"/>
              </w:rPr>
              <w:t>modelRegistry.ts</w:t>
            </w:r>
            <w:proofErr w:type="spellEnd"/>
          </w:p>
        </w:tc>
      </w:tr>
      <w:tr w:rsidR="00957DEA" w14:paraId="4D2F05AE" w14:textId="77777777">
        <w:trPr>
          <w:cantSplit/>
        </w:trPr>
        <w:tc>
          <w:tcPr>
            <w:tcW w:w="3888" w:type="dxa"/>
            <w:shd w:val="clear" w:color="auto" w:fill="F3F6F8"/>
            <w:vAlign w:val="center"/>
          </w:tcPr>
          <w:p w14:paraId="6BBFBC9D" w14:textId="77777777" w:rsidR="00957DEA" w:rsidRDefault="00F41E75">
            <w:pPr>
              <w:spacing w:after="0" w:line="252" w:lineRule="auto"/>
            </w:pPr>
            <w:r>
              <w:rPr>
                <w:sz w:val="21"/>
              </w:rPr>
              <w:t>API response types</w:t>
            </w:r>
          </w:p>
        </w:tc>
        <w:tc>
          <w:tcPr>
            <w:tcW w:w="4752" w:type="dxa"/>
            <w:shd w:val="clear" w:color="auto" w:fill="F3F6F8"/>
            <w:vAlign w:val="center"/>
          </w:tcPr>
          <w:p w14:paraId="35B3C8E7" w14:textId="77777777" w:rsidR="00957DEA" w:rsidRDefault="00F41E75">
            <w:pPr>
              <w:spacing w:after="0" w:line="252" w:lineRule="auto"/>
            </w:pPr>
            <w:r>
              <w:rPr>
                <w:sz w:val="21"/>
              </w:rPr>
              <w:t>types/</w:t>
            </w:r>
            <w:proofErr w:type="spellStart"/>
            <w:r>
              <w:rPr>
                <w:sz w:val="21"/>
              </w:rPr>
              <w:t>prediction.ts</w:t>
            </w:r>
            <w:proofErr w:type="spellEnd"/>
          </w:p>
        </w:tc>
      </w:tr>
      <w:tr w:rsidR="00957DEA" w14:paraId="721163D3" w14:textId="77777777">
        <w:trPr>
          <w:cantSplit/>
        </w:trPr>
        <w:tc>
          <w:tcPr>
            <w:tcW w:w="3888" w:type="dxa"/>
            <w:shd w:val="clear" w:color="auto" w:fill="FFFFFF"/>
            <w:vAlign w:val="center"/>
          </w:tcPr>
          <w:p w14:paraId="1FF9D428" w14:textId="77777777" w:rsidR="00957DEA" w:rsidRDefault="00F41E75">
            <w:pPr>
              <w:spacing w:after="0" w:line="252" w:lineRule="auto"/>
            </w:pPr>
            <w:r>
              <w:rPr>
                <w:sz w:val="21"/>
              </w:rPr>
              <w:t>Eight-hour signed development session</w:t>
            </w:r>
          </w:p>
        </w:tc>
        <w:tc>
          <w:tcPr>
            <w:tcW w:w="4752" w:type="dxa"/>
            <w:shd w:val="clear" w:color="auto" w:fill="FFFFFF"/>
            <w:vAlign w:val="center"/>
          </w:tcPr>
          <w:p w14:paraId="4E4CC43E" w14:textId="77777777" w:rsidR="00957DEA" w:rsidRDefault="00F41E75">
            <w:pPr>
              <w:spacing w:after="0" w:line="252" w:lineRule="auto"/>
            </w:pPr>
            <w:r>
              <w:rPr>
                <w:sz w:val="21"/>
              </w:rPr>
              <w:t>lib/auth/</w:t>
            </w:r>
            <w:proofErr w:type="spellStart"/>
            <w:r>
              <w:rPr>
                <w:sz w:val="21"/>
              </w:rPr>
              <w:t>session.ts</w:t>
            </w:r>
            <w:proofErr w:type="spellEnd"/>
          </w:p>
        </w:tc>
      </w:tr>
      <w:tr w:rsidR="00957DEA" w14:paraId="46D26C4F" w14:textId="77777777">
        <w:trPr>
          <w:cantSplit/>
        </w:trPr>
        <w:tc>
          <w:tcPr>
            <w:tcW w:w="3888" w:type="dxa"/>
            <w:shd w:val="clear" w:color="auto" w:fill="F3F6F8"/>
            <w:vAlign w:val="center"/>
          </w:tcPr>
          <w:p w14:paraId="202F85AC" w14:textId="77777777" w:rsidR="00957DEA" w:rsidRDefault="00F41E75">
            <w:pPr>
              <w:spacing w:after="0" w:line="252" w:lineRule="auto"/>
            </w:pPr>
            <w:r>
              <w:rPr>
                <w:sz w:val="21"/>
              </w:rPr>
              <w:t>Active user/membership reconstruction</w:t>
            </w:r>
          </w:p>
        </w:tc>
        <w:tc>
          <w:tcPr>
            <w:tcW w:w="4752" w:type="dxa"/>
            <w:shd w:val="clear" w:color="auto" w:fill="F3F6F8"/>
            <w:vAlign w:val="center"/>
          </w:tcPr>
          <w:p w14:paraId="5A27E03D" w14:textId="77777777" w:rsidR="00957DEA" w:rsidRDefault="00F41E75">
            <w:pPr>
              <w:spacing w:after="0" w:line="252" w:lineRule="auto"/>
            </w:pPr>
            <w:r>
              <w:rPr>
                <w:sz w:val="21"/>
              </w:rPr>
              <w:t>lib/auth/</w:t>
            </w:r>
            <w:proofErr w:type="spellStart"/>
            <w:r>
              <w:rPr>
                <w:sz w:val="21"/>
              </w:rPr>
              <w:t>authorization.ts</w:t>
            </w:r>
            <w:proofErr w:type="spellEnd"/>
          </w:p>
        </w:tc>
      </w:tr>
      <w:tr w:rsidR="00957DEA" w14:paraId="01A8E855" w14:textId="77777777">
        <w:trPr>
          <w:cantSplit/>
        </w:trPr>
        <w:tc>
          <w:tcPr>
            <w:tcW w:w="3888" w:type="dxa"/>
            <w:shd w:val="clear" w:color="auto" w:fill="FFFFFF"/>
            <w:vAlign w:val="center"/>
          </w:tcPr>
          <w:p w14:paraId="1191FEF9" w14:textId="77777777" w:rsidR="00957DEA" w:rsidRDefault="00F41E75">
            <w:pPr>
              <w:spacing w:after="0" w:line="252" w:lineRule="auto"/>
            </w:pPr>
            <w:r>
              <w:rPr>
                <w:sz w:val="21"/>
              </w:rPr>
              <w:t>Patient scoping and transaction</w:t>
            </w:r>
          </w:p>
        </w:tc>
        <w:tc>
          <w:tcPr>
            <w:tcW w:w="4752" w:type="dxa"/>
            <w:shd w:val="clear" w:color="auto" w:fill="FFFFFF"/>
            <w:vAlign w:val="center"/>
          </w:tcPr>
          <w:p w14:paraId="28EF5BFE" w14:textId="77777777" w:rsidR="00957DEA" w:rsidRDefault="00F41E75">
            <w:pPr>
              <w:spacing w:after="0" w:line="252" w:lineRule="auto"/>
            </w:pPr>
            <w:r>
              <w:rPr>
                <w:sz w:val="21"/>
              </w:rPr>
              <w:t>data/</w:t>
            </w:r>
            <w:proofErr w:type="spellStart"/>
            <w:r>
              <w:rPr>
                <w:sz w:val="21"/>
              </w:rPr>
              <w:t>patients.ts</w:t>
            </w:r>
            <w:proofErr w:type="spellEnd"/>
          </w:p>
        </w:tc>
      </w:tr>
      <w:tr w:rsidR="00957DEA" w14:paraId="2D399F36" w14:textId="77777777">
        <w:trPr>
          <w:cantSplit/>
        </w:trPr>
        <w:tc>
          <w:tcPr>
            <w:tcW w:w="3888" w:type="dxa"/>
            <w:shd w:val="clear" w:color="auto" w:fill="F3F6F8"/>
            <w:vAlign w:val="center"/>
          </w:tcPr>
          <w:p w14:paraId="47E5BC2D" w14:textId="77777777" w:rsidR="00957DEA" w:rsidRDefault="00F41E75">
            <w:pPr>
              <w:spacing w:after="0" w:line="252" w:lineRule="auto"/>
            </w:pPr>
            <w:r>
              <w:rPr>
                <w:sz w:val="21"/>
              </w:rPr>
              <w:t>Patient form validation and server action</w:t>
            </w:r>
          </w:p>
        </w:tc>
        <w:tc>
          <w:tcPr>
            <w:tcW w:w="4752" w:type="dxa"/>
            <w:shd w:val="clear" w:color="auto" w:fill="F3F6F8"/>
            <w:vAlign w:val="center"/>
          </w:tcPr>
          <w:p w14:paraId="5370E623" w14:textId="77777777" w:rsidR="00957DEA" w:rsidRDefault="00F41E75">
            <w:pPr>
              <w:spacing w:after="0" w:line="252" w:lineRule="auto"/>
            </w:pPr>
            <w:r>
              <w:rPr>
                <w:sz w:val="21"/>
              </w:rPr>
              <w:t>lib/patients/</w:t>
            </w:r>
            <w:proofErr w:type="spellStart"/>
            <w:r>
              <w:rPr>
                <w:sz w:val="21"/>
              </w:rPr>
              <w:t>validation.ts</w:t>
            </w:r>
            <w:proofErr w:type="spellEnd"/>
            <w:r>
              <w:rPr>
                <w:sz w:val="21"/>
              </w:rPr>
              <w:t>; app/patients/</w:t>
            </w:r>
            <w:proofErr w:type="spellStart"/>
            <w:r>
              <w:rPr>
                <w:sz w:val="21"/>
              </w:rPr>
              <w:t>actions.ts</w:t>
            </w:r>
            <w:proofErr w:type="spellEnd"/>
          </w:p>
        </w:tc>
      </w:tr>
      <w:tr w:rsidR="00957DEA" w14:paraId="6E3FB880" w14:textId="77777777">
        <w:trPr>
          <w:cantSplit/>
        </w:trPr>
        <w:tc>
          <w:tcPr>
            <w:tcW w:w="3888" w:type="dxa"/>
            <w:shd w:val="clear" w:color="auto" w:fill="FFFFFF"/>
            <w:vAlign w:val="center"/>
          </w:tcPr>
          <w:p w14:paraId="169DB3EF" w14:textId="77777777" w:rsidR="00957DEA" w:rsidRDefault="00F41E75">
            <w:pPr>
              <w:spacing w:after="0" w:line="252" w:lineRule="auto"/>
            </w:pPr>
            <w:r>
              <w:rPr>
                <w:sz w:val="21"/>
              </w:rPr>
              <w:t>Deferred module behavior</w:t>
            </w:r>
          </w:p>
        </w:tc>
        <w:tc>
          <w:tcPr>
            <w:tcW w:w="4752" w:type="dxa"/>
            <w:shd w:val="clear" w:color="auto" w:fill="FFFFFF"/>
            <w:vAlign w:val="center"/>
          </w:tcPr>
          <w:p w14:paraId="3B0C9F15" w14:textId="77777777" w:rsidR="00957DEA" w:rsidRDefault="00F41E75">
            <w:pPr>
              <w:spacing w:after="0" w:line="252" w:lineRule="auto"/>
            </w:pPr>
            <w:r>
              <w:rPr>
                <w:sz w:val="21"/>
              </w:rPr>
              <w:t>config/</w:t>
            </w:r>
            <w:proofErr w:type="spellStart"/>
            <w:r>
              <w:rPr>
                <w:sz w:val="21"/>
              </w:rPr>
              <w:t>modules.ts</w:t>
            </w:r>
            <w:proofErr w:type="spellEnd"/>
            <w:r>
              <w:rPr>
                <w:sz w:val="21"/>
              </w:rPr>
              <w:t>; review-queue/follow-ups page files</w:t>
            </w:r>
          </w:p>
        </w:tc>
      </w:tr>
      <w:tr w:rsidR="00957DEA" w14:paraId="7F9EFCD8" w14:textId="77777777">
        <w:trPr>
          <w:cantSplit/>
        </w:trPr>
        <w:tc>
          <w:tcPr>
            <w:tcW w:w="3888" w:type="dxa"/>
            <w:shd w:val="clear" w:color="auto" w:fill="F3F6F8"/>
            <w:vAlign w:val="center"/>
          </w:tcPr>
          <w:p w14:paraId="1D95F878" w14:textId="77777777" w:rsidR="00957DEA" w:rsidRDefault="00F41E75">
            <w:pPr>
              <w:spacing w:after="0" w:line="252" w:lineRule="auto"/>
            </w:pPr>
            <w:r>
              <w:rPr>
                <w:sz w:val="21"/>
              </w:rPr>
              <w:t>Schema relationships and unique keys</w:t>
            </w:r>
          </w:p>
        </w:tc>
        <w:tc>
          <w:tcPr>
            <w:tcW w:w="4752" w:type="dxa"/>
            <w:shd w:val="clear" w:color="auto" w:fill="F3F6F8"/>
            <w:vAlign w:val="center"/>
          </w:tcPr>
          <w:p w14:paraId="1D69D1B6" w14:textId="77777777" w:rsidR="00957DEA" w:rsidRDefault="00F41E75">
            <w:pPr>
              <w:spacing w:after="0" w:line="252" w:lineRule="auto"/>
            </w:pPr>
            <w:proofErr w:type="spellStart"/>
            <w:r>
              <w:rPr>
                <w:sz w:val="21"/>
              </w:rPr>
              <w:t>prisma</w:t>
            </w:r>
            <w:proofErr w:type="spellEnd"/>
            <w:r>
              <w:rPr>
                <w:sz w:val="21"/>
              </w:rPr>
              <w:t>/</w:t>
            </w:r>
            <w:proofErr w:type="spellStart"/>
            <w:r>
              <w:rPr>
                <w:sz w:val="21"/>
              </w:rPr>
              <w:t>schema.prisma</w:t>
            </w:r>
            <w:proofErr w:type="spellEnd"/>
          </w:p>
        </w:tc>
      </w:tr>
      <w:tr w:rsidR="00957DEA" w14:paraId="7B4268A8" w14:textId="77777777">
        <w:trPr>
          <w:cantSplit/>
        </w:trPr>
        <w:tc>
          <w:tcPr>
            <w:tcW w:w="3888" w:type="dxa"/>
            <w:shd w:val="clear" w:color="auto" w:fill="FFFFFF"/>
            <w:vAlign w:val="center"/>
          </w:tcPr>
          <w:p w14:paraId="1156E07C" w14:textId="77777777" w:rsidR="00957DEA" w:rsidRDefault="00F41E75">
            <w:pPr>
              <w:spacing w:after="0" w:line="252" w:lineRule="auto"/>
            </w:pPr>
            <w:r>
              <w:rPr>
                <w:sz w:val="21"/>
              </w:rPr>
              <w:t>Recorded software checks</w:t>
            </w:r>
          </w:p>
        </w:tc>
        <w:tc>
          <w:tcPr>
            <w:tcW w:w="4752" w:type="dxa"/>
            <w:shd w:val="clear" w:color="auto" w:fill="FFFFFF"/>
            <w:vAlign w:val="center"/>
          </w:tcPr>
          <w:p w14:paraId="4CEEABD2" w14:textId="77777777" w:rsidR="00957DEA" w:rsidRDefault="00F41E75">
            <w:pPr>
              <w:spacing w:after="0" w:line="252" w:lineRule="auto"/>
            </w:pPr>
            <w:r>
              <w:rPr>
                <w:sz w:val="21"/>
              </w:rPr>
              <w:t>tests/*.</w:t>
            </w:r>
            <w:proofErr w:type="spellStart"/>
            <w:r>
              <w:rPr>
                <w:sz w:val="21"/>
              </w:rPr>
              <w:t>test.ts</w:t>
            </w:r>
            <w:proofErr w:type="spellEnd"/>
            <w:r>
              <w:rPr>
                <w:sz w:val="21"/>
              </w:rPr>
              <w:t>; work/</w:t>
            </w:r>
            <w:proofErr w:type="spellStart"/>
            <w:r>
              <w:rPr>
                <w:sz w:val="21"/>
              </w:rPr>
              <w:t>system_verification.json</w:t>
            </w:r>
            <w:proofErr w:type="spellEnd"/>
          </w:p>
        </w:tc>
      </w:tr>
    </w:tbl>
    <w:p w14:paraId="3DB5FF46" w14:textId="77777777" w:rsidR="00957DEA" w:rsidRDefault="00957DEA">
      <w:pPr>
        <w:spacing w:after="0" w:line="60" w:lineRule="exact"/>
        <w:jc w:val="both"/>
      </w:pPr>
    </w:p>
    <w:p w14:paraId="0A0EFF38" w14:textId="77777777" w:rsidR="00957DEA" w:rsidRDefault="00F41E75">
      <w:pPr>
        <w:jc w:val="both"/>
      </w:pPr>
      <w:r>
        <w:t>Historical design notes are useful context but may predate patient-record and authentication work. Where those notes conflict with current source, this report uses the current source and explicitly separates development functionality from production requirements. Earlier papers and all original supplied templates remain unchanged.</w:t>
      </w:r>
    </w:p>
    <w:sectPr w:rsidR="00957DEA" w:rsidSect="00034616">
      <w:headerReference w:type="default" r:id="rId24"/>
      <w:footerReference w:type="default" r:id="rId25"/>
      <w:pgSz w:w="11905" w:h="16838"/>
      <w:pgMar w:top="1440" w:right="1440" w:bottom="1440" w:left="1800" w:header="648"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6A246" w14:textId="77777777" w:rsidR="008B01F8" w:rsidRDefault="008B01F8">
      <w:pPr>
        <w:spacing w:after="0" w:line="240" w:lineRule="auto"/>
      </w:pPr>
      <w:r>
        <w:separator/>
      </w:r>
    </w:p>
  </w:endnote>
  <w:endnote w:type="continuationSeparator" w:id="0">
    <w:p w14:paraId="66049442" w14:textId="77777777" w:rsidR="008B01F8" w:rsidRDefault="008B0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DDF43" w14:textId="77777777" w:rsidR="00FD4D39" w:rsidRDefault="00FD4D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C7B8" w14:textId="77777777" w:rsidR="00FD4D39" w:rsidRDefault="00FD4D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74461" w14:textId="77777777" w:rsidR="00FD4D39" w:rsidRDefault="00FD4D3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3A21A" w14:textId="77777777" w:rsidR="00957DEA" w:rsidRDefault="00F41E75">
    <w:pPr>
      <w:pStyle w:val="Footer"/>
      <w:jc w:val="center"/>
    </w:pPr>
    <w:r>
      <w:rPr>
        <w:sz w:val="20"/>
      </w:rPr>
      <w:fldChar w:fldCharType="begin"/>
    </w:r>
    <w:r>
      <w:rPr>
        <w:sz w:val="20"/>
      </w:rPr>
      <w:instrText xml:space="preserve"> PAGE </w:instrText>
    </w:r>
    <w:r>
      <w:rPr>
        <w:sz w:val="20"/>
      </w:rPr>
      <w:fldChar w:fldCharType="separate"/>
    </w:r>
    <w:r w:rsidR="00FD4D39">
      <w:rPr>
        <w:noProof/>
        <w:sz w:val="20"/>
      </w:rPr>
      <w:t>i</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4FF8E" w14:textId="77777777" w:rsidR="00957DEA" w:rsidRDefault="00F41E75">
    <w:pPr>
      <w:pStyle w:val="Footer"/>
      <w:jc w:val="center"/>
    </w:pPr>
    <w:r>
      <w:rPr>
        <w:sz w:val="20"/>
      </w:rPr>
      <w:fldChar w:fldCharType="begin"/>
    </w:r>
    <w:r>
      <w:rPr>
        <w:sz w:val="20"/>
      </w:rPr>
      <w:instrText xml:space="preserve"> PAGE </w:instrText>
    </w:r>
    <w:r>
      <w:rPr>
        <w:sz w:val="20"/>
      </w:rPr>
      <w:fldChar w:fldCharType="separate"/>
    </w:r>
    <w:r w:rsidR="00FD4D39">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6BEF6" w14:textId="77777777" w:rsidR="008B01F8" w:rsidRDefault="008B01F8">
      <w:pPr>
        <w:spacing w:after="0" w:line="240" w:lineRule="auto"/>
      </w:pPr>
      <w:r>
        <w:separator/>
      </w:r>
    </w:p>
  </w:footnote>
  <w:footnote w:type="continuationSeparator" w:id="0">
    <w:p w14:paraId="24A262CD" w14:textId="77777777" w:rsidR="008B01F8" w:rsidRDefault="008B01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8FC3F" w14:textId="77777777" w:rsidR="00FD4D39" w:rsidRDefault="00FD4D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D6D0" w14:textId="77777777" w:rsidR="00FD4D39" w:rsidRDefault="00FD4D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1356F" w14:textId="77777777" w:rsidR="00FD4D39" w:rsidRDefault="00FD4D3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1367C" w14:textId="77777777" w:rsidR="00957DEA" w:rsidRDefault="00F41E75">
    <w:pPr>
      <w:pStyle w:val="Header"/>
      <w:jc w:val="right"/>
    </w:pPr>
    <w:proofErr w:type="gramStart"/>
    <w:r>
      <w:rPr>
        <w:color w:val="525D66"/>
        <w:sz w:val="16"/>
      </w:rPr>
      <w:t>OPTHAEDGE  |</w:t>
    </w:r>
    <w:proofErr w:type="gramEnd"/>
    <w:r>
      <w:rPr>
        <w:color w:val="525D66"/>
        <w:sz w:val="16"/>
      </w:rPr>
      <w:t xml:space="preserve">  ENGINEERING PROJECT REPORT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2AD2E" w14:textId="77777777" w:rsidR="00957DEA" w:rsidRDefault="00F41E75">
    <w:pPr>
      <w:pStyle w:val="Header"/>
      <w:jc w:val="right"/>
    </w:pPr>
    <w:proofErr w:type="gramStart"/>
    <w:r>
      <w:rPr>
        <w:color w:val="525D66"/>
        <w:sz w:val="16"/>
      </w:rPr>
      <w:t>OPTHAEDGE  |</w:t>
    </w:r>
    <w:proofErr w:type="gramEnd"/>
    <w:r>
      <w:rPr>
        <w:color w:val="525D66"/>
        <w:sz w:val="16"/>
      </w:rPr>
      <w:t xml:space="preserve">  ENGINEERING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7245686">
    <w:abstractNumId w:val="8"/>
  </w:num>
  <w:num w:numId="2" w16cid:durableId="1124619364">
    <w:abstractNumId w:val="6"/>
  </w:num>
  <w:num w:numId="3" w16cid:durableId="147091916">
    <w:abstractNumId w:val="5"/>
  </w:num>
  <w:num w:numId="4" w16cid:durableId="922757068">
    <w:abstractNumId w:val="4"/>
  </w:num>
  <w:num w:numId="5" w16cid:durableId="360938071">
    <w:abstractNumId w:val="7"/>
  </w:num>
  <w:num w:numId="6" w16cid:durableId="1898515019">
    <w:abstractNumId w:val="3"/>
  </w:num>
  <w:num w:numId="7" w16cid:durableId="1241913183">
    <w:abstractNumId w:val="2"/>
  </w:num>
  <w:num w:numId="8" w16cid:durableId="532349820">
    <w:abstractNumId w:val="1"/>
  </w:num>
  <w:num w:numId="9" w16cid:durableId="1434201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7694"/>
    <w:rsid w:val="008B01F8"/>
    <w:rsid w:val="00957DEA"/>
    <w:rsid w:val="00AA1D8D"/>
    <w:rsid w:val="00AE1A95"/>
    <w:rsid w:val="00B10A85"/>
    <w:rsid w:val="00B47730"/>
    <w:rsid w:val="00CB0664"/>
    <w:rsid w:val="00F41E75"/>
    <w:rsid w:val="00FC693F"/>
    <w:rsid w:val="00FD4D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FBC7F"/>
  <w14:defaultImageDpi w14:val="300"/>
  <w15:docId w15:val="{B6F38250-76E6-48A3-9BA6-B8B398F5A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00" w:after="18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18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rPr>
  </w:style>
  <w:style w:type="paragraph" w:styleId="NoSpacing">
    <w:name w:val="No Spacing"/>
    <w:uiPriority w:val="1"/>
    <w:qFormat/>
    <w:rsid w:val="00FC693F"/>
    <w:pPr>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keepNext/>
      <w:spacing w:before="200" w:after="180" w:line="240" w:lineRule="auto"/>
      <w:contextualSpacing/>
    </w:pPr>
    <w:rPr>
      <w:b/>
      <w:spacing w:val="5"/>
      <w:kern w:val="28"/>
      <w:sz w:val="48"/>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80"/>
    </w:pPr>
    <w:rPr>
      <w:iCs/>
      <w:spacing w:val="15"/>
      <w:sz w:val="32"/>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sz w:val="20"/>
      <w:szCs w:val="18"/>
    </w:rPr>
  </w:style>
  <w:style w:type="character" w:styleId="Strong">
    <w:name w:val="Strong"/>
    <w:basedOn w:val="DefaultParagraphFont"/>
    <w:uiPriority w:val="22"/>
    <w:qFormat/>
    <w:rsid w:val="00FC693F"/>
    <w:rPr>
      <w:rFonts w:ascii="Times New Roman" w:eastAsia="Times New Roman" w:hAnsi="Times New Roman" w:cs="Times New Roman"/>
      <w:b/>
      <w:bCs/>
    </w:rPr>
  </w:style>
  <w:style w:type="character" w:styleId="Emphasis">
    <w:name w:val="Emphasis"/>
    <w:basedOn w:val="DefaultParagraphFont"/>
    <w:uiPriority w:val="20"/>
    <w:qFormat/>
    <w:rsid w:val="00FC693F"/>
    <w:rPr>
      <w:rFonts w:ascii="Times New Roman" w:eastAsia="Times New Roman" w:hAnsi="Times New Roman" w:cs="Times New Roman"/>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80"/>
    </w:pPr>
    <w:rPr>
      <w:rFonts w:ascii="Times New Roman" w:eastAsia="Times New Roman" w:hAnsi="Times New Roman" w:cs="Times New Roman"/>
    </w:rPr>
  </w:style>
  <w:style w:type="paragraph" w:customStyle="1" w:styleId="TOC21">
    <w:name w:val="TOC 21"/>
    <w:pPr>
      <w:spacing w:after="80"/>
    </w:pPr>
    <w:rPr>
      <w:rFonts w:ascii="Times New Roman" w:eastAsia="Times New Roman" w:hAnsi="Times New Roman" w:cs="Times New Roman"/>
    </w:rPr>
  </w:style>
  <w:style w:type="paragraph" w:styleId="TOC1">
    <w:name w:val="toc 1"/>
    <w:basedOn w:val="Normal"/>
    <w:next w:val="Normal"/>
    <w:autoRedefine/>
    <w:uiPriority w:val="39"/>
    <w:unhideWhenUsed/>
    <w:rsid w:val="00FD4D39"/>
    <w:pPr>
      <w:spacing w:after="100"/>
    </w:pPr>
  </w:style>
  <w:style w:type="character" w:styleId="Hyperlink">
    <w:name w:val="Hyperlink"/>
    <w:basedOn w:val="DefaultParagraphFont"/>
    <w:uiPriority w:val="99"/>
    <w:unhideWhenUsed/>
    <w:rsid w:val="00FD4D3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7592</Words>
  <Characters>43280</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OpthaEdge Engineering Project Report</dc:title>
  <dc:subject>Diabetic retinopathy research software implementation and verification</dc:subject>
  <dc:creator>Shamail Pawar; Faizan Mustafa Shaikh; Ayaan Shaikh</dc:creator>
  <cp:keywords>OpthaEdge, engineering report, diabetic retinopathy, ONNX, research software</cp:keywords>
  <dc:description>generated by python-docx</dc:description>
  <cp:lastModifiedBy>Faizan Shaikh</cp:lastModifiedBy>
  <cp:revision>4</cp:revision>
  <dcterms:created xsi:type="dcterms:W3CDTF">2013-12-23T23:15:00Z</dcterms:created>
  <dcterms:modified xsi:type="dcterms:W3CDTF">2026-09-29T15:59:00Z</dcterms:modified>
  <cp:category/>
</cp:coreProperties>
</file>