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A6529D" w:rsidP="00A6529D">
      <w:pPr>
        <w:jc w:val="center"/>
        <w:rPr>
          <w:b/>
          <w:bCs/>
          <w:color w:val="0070C0"/>
          <w:sz w:val="44"/>
          <w:szCs w:val="44"/>
        </w:rPr>
      </w:pPr>
      <w:r w:rsidRPr="00A6529D">
        <w:rPr>
          <w:b/>
          <w:bCs/>
          <w:color w:val="0070C0"/>
          <w:sz w:val="44"/>
          <w:szCs w:val="44"/>
        </w:rPr>
        <w:t>AWS For DevOps</w:t>
      </w:r>
    </w:p>
    <w:p w:rsidR="00A6529D" w:rsidRPr="006A13C4" w:rsidRDefault="003244F5"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What is Cloud Computing</w:t>
      </w:r>
    </w:p>
    <w:p w:rsidR="003244F5" w:rsidRDefault="003244F5" w:rsidP="003244F5">
      <w:pPr>
        <w:rPr>
          <w:b/>
          <w:bCs/>
          <w:color w:val="44546A" w:themeColor="text2"/>
          <w:sz w:val="28"/>
          <w:szCs w:val="28"/>
        </w:rPr>
      </w:pPr>
      <w:hyperlink r:id="rId5" w:history="1">
        <w:r w:rsidRPr="003244F5">
          <w:rPr>
            <w:rStyle w:val="Hyperlink"/>
            <w:b/>
            <w:bCs/>
            <w:sz w:val="28"/>
            <w:szCs w:val="28"/>
          </w:rPr>
          <w:t>https://aws.amazon.com/what-is-cloud-computing/</w:t>
        </w:r>
      </w:hyperlink>
    </w:p>
    <w:p w:rsidR="001A2AD3" w:rsidRDefault="003244F5"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w:t>
      </w:r>
    </w:p>
    <w:p w:rsidR="00341A01" w:rsidRDefault="00341A01" w:rsidP="00F013B4">
      <w:pPr>
        <w:jc w:val="both"/>
        <w:rPr>
          <w:rFonts w:ascii="Microsoft New Tai Lue" w:hAnsi="Microsoft New Tai Lue" w:cs="Microsoft New Tai Lue"/>
          <w:color w:val="44546A" w:themeColor="text2"/>
          <w:sz w:val="26"/>
          <w:szCs w:val="26"/>
        </w:rPr>
      </w:pPr>
    </w:p>
    <w:p w:rsidR="001A2AD3" w:rsidRPr="001A2AD3" w:rsidRDefault="001A2AD3" w:rsidP="001A2AD3">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1A2AD3">
        <w:rPr>
          <w:rFonts w:ascii="Helvetica" w:eastAsia="Times New Roman" w:hAnsi="Helvetica" w:cs="Helvetica"/>
          <w:color w:val="FFFFFF"/>
          <w:kern w:val="36"/>
          <w:sz w:val="44"/>
          <w:szCs w:val="44"/>
        </w:rPr>
        <w:t>Cloud Computing video</w:t>
      </w:r>
      <w:r>
        <w:rPr>
          <w:rFonts w:ascii="Helvetica" w:eastAsia="Times New Roman" w:hAnsi="Helvetica" w:cs="Helvetica"/>
          <w:color w:val="FFFFFF"/>
          <w:kern w:val="36"/>
          <w:sz w:val="44"/>
          <w:szCs w:val="44"/>
        </w:rPr>
        <w:t xml:space="preserve"> from Azure</w:t>
      </w:r>
    </w:p>
    <w:p w:rsidR="001A2AD3" w:rsidRDefault="001A2AD3" w:rsidP="00F013B4">
      <w:pPr>
        <w:jc w:val="both"/>
        <w:rPr>
          <w:rFonts w:ascii="Microsoft New Tai Lue" w:hAnsi="Microsoft New Tai Lue" w:cs="Microsoft New Tai Lue"/>
          <w:color w:val="44546A" w:themeColor="text2"/>
          <w:sz w:val="26"/>
          <w:szCs w:val="26"/>
        </w:rPr>
      </w:pPr>
      <w:hyperlink r:id="rId6" w:history="1">
        <w:r w:rsidRPr="00CD5461">
          <w:rPr>
            <w:rStyle w:val="Hyperlink"/>
            <w:rFonts w:ascii="Microsoft New Tai Lue" w:hAnsi="Microsoft New Tai Lue" w:cs="Microsoft New Tai Lue"/>
            <w:sz w:val="26"/>
            <w:szCs w:val="26"/>
          </w:rPr>
          <w:t>https://www.youtube.com/watch?v=txZrgdehLaw</w:t>
        </w:r>
      </w:hyperlink>
    </w:p>
    <w:p w:rsidR="001A2AD3" w:rsidRDefault="001A2AD3" w:rsidP="00F013B4">
      <w:pPr>
        <w:jc w:val="both"/>
        <w:rPr>
          <w:rFonts w:ascii="Microsoft New Tai Lue" w:hAnsi="Microsoft New Tai Lue" w:cs="Microsoft New Tai Lue"/>
          <w:color w:val="44546A" w:themeColor="text2"/>
          <w:sz w:val="26"/>
          <w:szCs w:val="26"/>
        </w:rPr>
      </w:pPr>
    </w:p>
    <w:p w:rsidR="00F013B4" w:rsidRPr="006A13C4" w:rsidRDefault="00F013B4" w:rsidP="00F013B4">
      <w:pPr>
        <w:shd w:val="clear" w:color="auto" w:fill="1E2832"/>
        <w:spacing w:before="450" w:after="450" w:line="240" w:lineRule="auto"/>
        <w:jc w:val="center"/>
        <w:outlineLvl w:val="0"/>
        <w:rPr>
          <w:rFonts w:ascii="Helvetica" w:eastAsia="Times New Roman" w:hAnsi="Helvetica" w:cs="Helvetica"/>
          <w:color w:val="FFFFFF"/>
          <w:kern w:val="36"/>
          <w:sz w:val="44"/>
          <w:szCs w:val="44"/>
        </w:rPr>
      </w:pPr>
      <w:r w:rsidRPr="006A13C4">
        <w:rPr>
          <w:rFonts w:ascii="Helvetica" w:eastAsia="Times New Roman" w:hAnsi="Helvetica" w:cs="Helvetica"/>
          <w:color w:val="FFFFFF"/>
          <w:kern w:val="36"/>
          <w:sz w:val="44"/>
          <w:szCs w:val="44"/>
        </w:rPr>
        <w:t>Who is using cloud computing?</w:t>
      </w:r>
    </w:p>
    <w:p w:rsidR="00A6529D" w:rsidRDefault="00F013B4" w:rsidP="00F013B4">
      <w:pPr>
        <w:jc w:val="both"/>
        <w:rPr>
          <w:rFonts w:ascii="Microsoft New Tai Lue" w:hAnsi="Microsoft New Tai Lue" w:cs="Microsoft New Tai Lue"/>
          <w:color w:val="44546A" w:themeColor="text2"/>
          <w:sz w:val="26"/>
          <w:szCs w:val="26"/>
        </w:rPr>
      </w:pPr>
      <w:r w:rsidRPr="00F013B4">
        <w:rPr>
          <w:rFonts w:ascii="Microsoft New Tai Lue" w:hAnsi="Microsoft New Tai Lue" w:cs="Microsoft New Tai Lue"/>
          <w:color w:val="44546A" w:themeColor="text2"/>
          <w:sz w:val="26"/>
          <w:szCs w:val="26"/>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deliver online games to millions of players around the world.</w:t>
      </w:r>
    </w:p>
    <w:p w:rsidR="00F013B4" w:rsidRDefault="00F013B4"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1A2AD3" w:rsidRDefault="001A2AD3" w:rsidP="00F013B4">
      <w:pPr>
        <w:jc w:val="both"/>
        <w:rPr>
          <w:rFonts w:ascii="Microsoft New Tai Lue" w:hAnsi="Microsoft New Tai Lue" w:cs="Microsoft New Tai Lue"/>
          <w:color w:val="44546A" w:themeColor="text2"/>
          <w:sz w:val="26"/>
          <w:szCs w:val="26"/>
        </w:rPr>
      </w:pPr>
    </w:p>
    <w:p w:rsidR="00F013B4" w:rsidRPr="00F013B4" w:rsidRDefault="00F013B4" w:rsidP="00F013B4">
      <w:pPr>
        <w:pStyle w:val="ListParagraph"/>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0"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Benefits of cloud computing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Agility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Elasticity</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Cost saving</w:t>
      </w:r>
    </w:p>
    <w:p w:rsidR="00F013B4" w:rsidRDefault="00F013B4" w:rsidP="00F013B4">
      <w:pPr>
        <w:pStyle w:val="ListParagraph"/>
        <w:numPr>
          <w:ilvl w:val="0"/>
          <w:numId w:val="1"/>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Deploy globally in minutes</w:t>
      </w:r>
    </w:p>
    <w:p w:rsidR="00F013B4" w:rsidRDefault="00F013B4" w:rsidP="00F013B4">
      <w:pPr>
        <w:jc w:val="both"/>
        <w:rPr>
          <w:rFonts w:ascii="Microsoft New Tai Lue" w:hAnsi="Microsoft New Tai Lue" w:cs="Microsoft New Tai Lue"/>
          <w:color w:val="44546A" w:themeColor="text2"/>
          <w:sz w:val="26"/>
          <w:szCs w:val="26"/>
        </w:rPr>
      </w:pPr>
    </w:p>
    <w:p w:rsidR="006A13C4" w:rsidRPr="00F013B4" w:rsidRDefault="006A13C4" w:rsidP="00F013B4">
      <w:pPr>
        <w:jc w:val="both"/>
        <w:rPr>
          <w:rFonts w:ascii="Microsoft New Tai Lue" w:hAnsi="Microsoft New Tai Lue" w:cs="Microsoft New Tai Lue"/>
          <w:color w:val="44546A" w:themeColor="text2"/>
          <w:sz w:val="26"/>
          <w:szCs w:val="26"/>
        </w:rPr>
      </w:pPr>
    </w:p>
    <w:p w:rsidR="00F013B4" w:rsidRPr="006A13C4" w:rsidRDefault="00F013B4" w:rsidP="00F013B4">
      <w:pPr>
        <w:pStyle w:val="Heading1"/>
        <w:shd w:val="clear" w:color="auto" w:fill="1E2832"/>
        <w:spacing w:before="75" w:beforeAutospacing="0" w:after="750" w:afterAutospacing="0"/>
        <w:jc w:val="center"/>
        <w:rPr>
          <w:rFonts w:ascii="Helvetica" w:hAnsi="Helvetica" w:cs="Helvetica"/>
          <w:b w:val="0"/>
          <w:bCs w:val="0"/>
          <w:color w:val="FFFFFF"/>
          <w:sz w:val="44"/>
          <w:szCs w:val="44"/>
        </w:rPr>
      </w:pPr>
      <w:r w:rsidRPr="006A13C4">
        <w:rPr>
          <w:rFonts w:ascii="Helvetica" w:hAnsi="Helvetica" w:cs="Helvetica"/>
          <w:b w:val="0"/>
          <w:bCs w:val="0"/>
          <w:color w:val="FFFFFF"/>
          <w:sz w:val="44"/>
          <w:szCs w:val="44"/>
        </w:rPr>
        <w:t>Types of cloud computing</w:t>
      </w:r>
    </w:p>
    <w:p w:rsidR="00F013B4" w:rsidRDefault="00F013B4"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Infrastructure as a Service (IAAS)</w:t>
      </w:r>
    </w:p>
    <w:p w:rsidR="00F013B4"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Platform as a Service (PAAS)</w:t>
      </w:r>
    </w:p>
    <w:p w:rsidR="006A469C" w:rsidRDefault="006A469C" w:rsidP="00F013B4">
      <w:pPr>
        <w:pStyle w:val="ListParagraph"/>
        <w:numPr>
          <w:ilvl w:val="0"/>
          <w:numId w:val="2"/>
        </w:numPr>
        <w:jc w:val="both"/>
        <w:rPr>
          <w:rFonts w:ascii="Microsoft New Tai Lue" w:hAnsi="Microsoft New Tai Lue" w:cs="Microsoft New Tai Lue"/>
          <w:color w:val="44546A" w:themeColor="text2"/>
          <w:sz w:val="26"/>
          <w:szCs w:val="26"/>
        </w:rPr>
      </w:pPr>
      <w:r>
        <w:rPr>
          <w:rFonts w:ascii="Microsoft New Tai Lue" w:hAnsi="Microsoft New Tai Lue" w:cs="Microsoft New Tai Lue"/>
          <w:color w:val="44546A" w:themeColor="text2"/>
          <w:sz w:val="26"/>
          <w:szCs w:val="26"/>
        </w:rPr>
        <w:t>Software as a Service (SAAS)</w:t>
      </w:r>
    </w:p>
    <w:p w:rsidR="006A469C" w:rsidRDefault="006A469C" w:rsidP="006A469C">
      <w:pPr>
        <w:jc w:val="both"/>
        <w:rPr>
          <w:rFonts w:ascii="Microsoft New Tai Lue" w:hAnsi="Microsoft New Tai Lue" w:cs="Microsoft New Tai Lue"/>
          <w:color w:val="44546A" w:themeColor="text2"/>
          <w:sz w:val="26"/>
          <w:szCs w:val="26"/>
        </w:rPr>
      </w:pPr>
    </w:p>
    <w:p w:rsidR="00F013B4" w:rsidRPr="006A469C" w:rsidRDefault="006A469C" w:rsidP="006A469C">
      <w:pPr>
        <w:jc w:val="both"/>
        <w:rPr>
          <w:rFonts w:ascii="Microsoft New Tai Lue" w:hAnsi="Microsoft New Tai Lue" w:cs="Microsoft New Tai Lue"/>
          <w:b/>
          <w:bCs/>
          <w:color w:val="44546A" w:themeColor="text2"/>
          <w:sz w:val="26"/>
          <w:szCs w:val="26"/>
        </w:rPr>
      </w:pPr>
      <w:r w:rsidRPr="006A469C">
        <w:rPr>
          <w:rFonts w:ascii="Microsoft New Tai Lue" w:hAnsi="Microsoft New Tai Lue" w:cs="Microsoft New Tai Lue"/>
          <w:b/>
          <w:bCs/>
          <w:color w:val="44546A" w:themeColor="text2"/>
          <w:sz w:val="26"/>
          <w:szCs w:val="26"/>
        </w:rPr>
        <w:t>Infrastructure as a Service (</w:t>
      </w:r>
      <w:proofErr w:type="spellStart"/>
      <w:r w:rsidRPr="006A469C">
        <w:rPr>
          <w:rFonts w:ascii="Microsoft New Tai Lue" w:hAnsi="Microsoft New Tai Lue" w:cs="Microsoft New Tai Lue"/>
          <w:b/>
          <w:bCs/>
          <w:color w:val="44546A" w:themeColor="text2"/>
          <w:sz w:val="26"/>
          <w:szCs w:val="26"/>
        </w:rPr>
        <w:t>Iaas</w:t>
      </w:r>
      <w:proofErr w:type="spellEnd"/>
      <w:r w:rsidRPr="006A469C">
        <w:rPr>
          <w:rFonts w:ascii="Microsoft New Tai Lue" w:hAnsi="Microsoft New Tai Lue" w:cs="Microsoft New Tai Lue"/>
          <w:b/>
          <w:bCs/>
          <w:color w:val="44546A" w:themeColor="text2"/>
          <w:sz w:val="26"/>
          <w:szCs w:val="26"/>
        </w:rPr>
        <w:t>)</w:t>
      </w:r>
    </w:p>
    <w:p w:rsidR="006A469C" w:rsidRDefault="006A469C" w:rsidP="006A469C">
      <w:pPr>
        <w:spacing w:after="0"/>
        <w:jc w:val="both"/>
        <w:rPr>
          <w:rFonts w:ascii="Microsoft New Tai Lue" w:hAnsi="Microsoft New Tai Lue" w:cs="Microsoft New Tai Lue"/>
          <w:color w:val="44546A" w:themeColor="text2"/>
          <w:sz w:val="24"/>
          <w:szCs w:val="24"/>
        </w:rPr>
      </w:pPr>
      <w:proofErr w:type="spellStart"/>
      <w:r w:rsidRPr="006A469C">
        <w:rPr>
          <w:rFonts w:ascii="Microsoft New Tai Lue" w:hAnsi="Microsoft New Tai Lue" w:cs="Microsoft New Tai Lue"/>
          <w:color w:val="44546A" w:themeColor="text2"/>
          <w:sz w:val="24"/>
          <w:szCs w:val="24"/>
        </w:rPr>
        <w:t>Iaas</w:t>
      </w:r>
      <w:proofErr w:type="spellEnd"/>
      <w:r w:rsidRPr="006A469C">
        <w:rPr>
          <w:rFonts w:ascii="Microsoft New Tai Lue" w:hAnsi="Microsoft New Tai Lue" w:cs="Microsoft New Tai Lue"/>
          <w:color w:val="44546A" w:themeColor="text2"/>
          <w:sz w:val="24"/>
          <w:szCs w:val="24"/>
        </w:rPr>
        <w:t xml:space="preserve"> is also known as Hardware as a Service (</w:t>
      </w:r>
      <w:proofErr w:type="spellStart"/>
      <w:r w:rsidRPr="006A469C">
        <w:rPr>
          <w:rFonts w:ascii="Microsoft New Tai Lue" w:hAnsi="Microsoft New Tai Lue" w:cs="Microsoft New Tai Lue"/>
          <w:color w:val="44546A" w:themeColor="text2"/>
          <w:sz w:val="24"/>
          <w:szCs w:val="24"/>
        </w:rPr>
        <w:t>HaaS</w:t>
      </w:r>
      <w:proofErr w:type="spellEnd"/>
      <w:r w:rsidRPr="006A469C">
        <w:rPr>
          <w:rFonts w:ascii="Microsoft New Tai Lue" w:hAnsi="Microsoft New Tai Lue" w:cs="Microsoft New Tai Lue"/>
          <w:color w:val="44546A" w:themeColor="text2"/>
          <w:sz w:val="24"/>
          <w:szCs w:val="24"/>
        </w:rPr>
        <w:t>). It is one of the layers of the cloud computing platform. It allows customers to outsource their IT infrastructures such as servers, networking, processing, storage, virtual machines, and other resources. Customers access these resources on the Internet using a pay-as-per use model.</w:t>
      </w:r>
    </w:p>
    <w:p w:rsidR="006A469C" w:rsidRDefault="006A469C" w:rsidP="006A469C">
      <w:pPr>
        <w:spacing w:after="0"/>
        <w:jc w:val="both"/>
        <w:rPr>
          <w:rFonts w:ascii="Microsoft New Tai Lue" w:hAnsi="Microsoft New Tai Lue" w:cs="Microsoft New Tai Lue"/>
          <w:color w:val="44546A" w:themeColor="text2"/>
          <w:sz w:val="24"/>
          <w:szCs w:val="24"/>
        </w:rPr>
      </w:pPr>
    </w:p>
    <w:p w:rsidR="006A469C" w:rsidRDefault="006A469C" w:rsidP="006A469C">
      <w:pPr>
        <w:spacing w:after="0"/>
        <w:jc w:val="both"/>
        <w:rPr>
          <w:rFonts w:ascii="Microsoft New Tai Lue" w:hAnsi="Microsoft New Tai Lue" w:cs="Microsoft New Tai Lue"/>
          <w:color w:val="44546A" w:themeColor="text2"/>
          <w:sz w:val="24"/>
          <w:szCs w:val="24"/>
        </w:rPr>
      </w:pPr>
      <w:r w:rsidRPr="006A469C">
        <w:rPr>
          <w:rFonts w:ascii="Microsoft New Tai Lue" w:hAnsi="Microsoft New Tai Lue" w:cs="Microsoft New Tai Lue"/>
          <w:color w:val="44546A" w:themeColor="text2"/>
          <w:sz w:val="24"/>
          <w:szCs w:val="24"/>
        </w:rPr>
        <w:t>IaaS is offered in three models: public, private, and hybrid cloud. The private cloud implies that the infrastructure resides at the customer-premise. In the case of public cloud, it is located at the cloud computing platform vendor's data center, and the hybrid cloud is a combination of the two in which the customer selects the best of both public cloud or private cloud.</w:t>
      </w:r>
    </w:p>
    <w:p w:rsidR="001A2AD3" w:rsidRDefault="001A2AD3" w:rsidP="001A2AD3">
      <w:pPr>
        <w:spacing w:after="0"/>
        <w:jc w:val="both"/>
        <w:rPr>
          <w:rFonts w:ascii="Microsoft New Tai Lue" w:hAnsi="Microsoft New Tai Lue" w:cs="Microsoft New Tai Lue"/>
          <w:b/>
          <w:bCs/>
          <w:color w:val="44546A" w:themeColor="text2"/>
          <w:sz w:val="26"/>
          <w:szCs w:val="26"/>
        </w:rPr>
      </w:pPr>
      <w:r>
        <w:rPr>
          <w:noProof/>
        </w:rPr>
        <w:lastRenderedPageBreak/>
        <w:drawing>
          <wp:inline distT="0" distB="0" distL="0" distR="0" wp14:anchorId="42A49BE3" wp14:editId="3FFD30FA">
            <wp:extent cx="2781300" cy="1752219"/>
            <wp:effectExtent l="0" t="0" r="0" b="0"/>
            <wp:docPr id="1" name="Picture 1" descr="Infrastructu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cture as a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936" cy="1763330"/>
                    </a:xfrm>
                    <a:prstGeom prst="rect">
                      <a:avLst/>
                    </a:prstGeom>
                    <a:noFill/>
                    <a:ln>
                      <a:noFill/>
                    </a:ln>
                  </pic:spPr>
                </pic:pic>
              </a:graphicData>
            </a:graphic>
          </wp:inline>
        </w:drawing>
      </w:r>
    </w:p>
    <w:p w:rsidR="006A469C" w:rsidRDefault="00A95213" w:rsidP="001A2AD3">
      <w:pPr>
        <w:spacing w:after="0"/>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br/>
      </w:r>
      <w:r w:rsidR="006A469C" w:rsidRPr="006A469C">
        <w:rPr>
          <w:rFonts w:ascii="Microsoft New Tai Lue" w:hAnsi="Microsoft New Tai Lue" w:cs="Microsoft New Tai Lue"/>
          <w:b/>
          <w:bCs/>
          <w:color w:val="44546A" w:themeColor="text2"/>
          <w:sz w:val="26"/>
          <w:szCs w:val="26"/>
        </w:rPr>
        <w:t>Platform as a Service (P</w:t>
      </w:r>
      <w:r w:rsidR="006A469C" w:rsidRPr="006A469C">
        <w:rPr>
          <w:rFonts w:ascii="Microsoft New Tai Lue" w:hAnsi="Microsoft New Tai Lue" w:cs="Microsoft New Tai Lue"/>
          <w:b/>
          <w:bCs/>
          <w:color w:val="44546A" w:themeColor="text2"/>
          <w:sz w:val="26"/>
          <w:szCs w:val="26"/>
        </w:rPr>
        <w:t>aa</w:t>
      </w:r>
      <w:r w:rsidR="006A469C" w:rsidRPr="006A469C">
        <w:rPr>
          <w:rFonts w:ascii="Microsoft New Tai Lue" w:hAnsi="Microsoft New Tai Lue" w:cs="Microsoft New Tai Lue"/>
          <w:b/>
          <w:bCs/>
          <w:color w:val="44546A" w:themeColor="text2"/>
          <w:sz w:val="26"/>
          <w:szCs w:val="26"/>
        </w:rPr>
        <w:t>S)</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Platform as a service (PaaS) is a complete development and deployment environment in the cloud, with resources that enable you to deliver everything from simple cloud-based apps to sophisticated, cloud-enabled enterprise applications. You purchase the resources you need from a </w:t>
      </w:r>
      <w:hyperlink r:id="rId8" w:history="1">
        <w:r w:rsidRPr="0053251F">
          <w:rPr>
            <w:rFonts w:ascii="Microsoft New Tai Lue" w:eastAsiaTheme="minorHAnsi" w:hAnsi="Microsoft New Tai Lue" w:cs="Microsoft New Tai Lue"/>
            <w:color w:val="44546A" w:themeColor="text2"/>
          </w:rPr>
          <w:t>cloud service provider</w:t>
        </w:r>
      </w:hyperlink>
      <w:r w:rsidRPr="0053251F">
        <w:rPr>
          <w:rFonts w:ascii="Microsoft New Tai Lue" w:eastAsiaTheme="minorHAnsi" w:hAnsi="Microsoft New Tai Lue" w:cs="Microsoft New Tai Lue"/>
          <w:color w:val="44546A" w:themeColor="text2"/>
        </w:rPr>
        <w:t> on a pay-as-you-go basis and access them over a secure Internet connection.</w:t>
      </w:r>
    </w:p>
    <w:p w:rsid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sidRPr="0053251F">
        <w:rPr>
          <w:rFonts w:ascii="Microsoft New Tai Lue" w:eastAsiaTheme="minorHAnsi" w:hAnsi="Microsoft New Tai Lue" w:cs="Microsoft New Tai Lue"/>
          <w:color w:val="44546A" w:themeColor="text2"/>
        </w:rPr>
        <w:t>Like </w:t>
      </w:r>
      <w:hyperlink r:id="rId9" w:history="1">
        <w:r w:rsidRPr="0053251F">
          <w:rPr>
            <w:rFonts w:ascii="Microsoft New Tai Lue" w:eastAsiaTheme="minorHAnsi" w:hAnsi="Microsoft New Tai Lue" w:cs="Microsoft New Tai Lue"/>
            <w:color w:val="44546A" w:themeColor="text2"/>
          </w:rPr>
          <w:t>IaaS</w:t>
        </w:r>
      </w:hyperlink>
      <w:r w:rsidRPr="0053251F">
        <w:rPr>
          <w:rFonts w:ascii="Microsoft New Tai Lue" w:eastAsiaTheme="minorHAnsi" w:hAnsi="Microsoft New Tai Lue" w:cs="Microsoft New Tai Lue"/>
          <w:color w:val="44546A" w:themeColor="text2"/>
        </w:rPr>
        <w:t>,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rsidR="0053251F" w:rsidRPr="0053251F" w:rsidRDefault="0053251F" w:rsidP="0053251F">
      <w:pPr>
        <w:pStyle w:val="NormalWeb"/>
        <w:shd w:val="clear" w:color="auto" w:fill="FFFFFF"/>
        <w:spacing w:before="0" w:beforeAutospacing="0"/>
        <w:jc w:val="both"/>
        <w:rPr>
          <w:rFonts w:ascii="Microsoft New Tai Lue" w:eastAsiaTheme="minorHAnsi" w:hAnsi="Microsoft New Tai Lue" w:cs="Microsoft New Tai Lue"/>
          <w:color w:val="44546A" w:themeColor="text2"/>
        </w:rPr>
      </w:pPr>
      <w:r>
        <w:rPr>
          <w:rFonts w:ascii="Microsoft New Tai Lue" w:eastAsiaTheme="minorHAnsi" w:hAnsi="Microsoft New Tai Lue" w:cs="Microsoft New Tai Lue"/>
          <w:noProof/>
          <w:color w:val="44546A" w:themeColor="text2"/>
        </w:rPr>
        <w:drawing>
          <wp:inline distT="0" distB="0" distL="0" distR="0">
            <wp:extent cx="3451305"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56918" cy="2184772"/>
                    </a:xfrm>
                    <a:prstGeom prst="rect">
                      <a:avLst/>
                    </a:prstGeom>
                  </pic:spPr>
                </pic:pic>
              </a:graphicData>
            </a:graphic>
          </wp:inline>
        </w:drawing>
      </w:r>
    </w:p>
    <w:p w:rsidR="006A469C" w:rsidRPr="006A469C" w:rsidRDefault="006A469C" w:rsidP="006A469C">
      <w:pPr>
        <w:jc w:val="both"/>
        <w:rPr>
          <w:rFonts w:ascii="Microsoft New Tai Lue" w:hAnsi="Microsoft New Tai Lue" w:cs="Microsoft New Tai Lue"/>
          <w:b/>
          <w:bCs/>
          <w:color w:val="44546A" w:themeColor="text2"/>
          <w:sz w:val="26"/>
          <w:szCs w:val="26"/>
        </w:rPr>
      </w:pPr>
    </w:p>
    <w:p w:rsidR="0053251F" w:rsidRDefault="0053251F" w:rsidP="0053251F">
      <w:pPr>
        <w:jc w:val="both"/>
        <w:rPr>
          <w:rFonts w:ascii="Microsoft New Tai Lue" w:hAnsi="Microsoft New Tai Lue" w:cs="Microsoft New Tai Lue"/>
          <w:b/>
          <w:bCs/>
          <w:color w:val="44546A" w:themeColor="text2"/>
          <w:sz w:val="26"/>
          <w:szCs w:val="26"/>
        </w:rPr>
      </w:pPr>
      <w:r w:rsidRPr="0053251F">
        <w:rPr>
          <w:rFonts w:ascii="Microsoft New Tai Lue" w:hAnsi="Microsoft New Tai Lue" w:cs="Microsoft New Tai Lue"/>
          <w:b/>
          <w:bCs/>
          <w:color w:val="44546A" w:themeColor="text2"/>
          <w:sz w:val="26"/>
          <w:szCs w:val="26"/>
        </w:rPr>
        <w:t>Software as a Service (S</w:t>
      </w:r>
      <w:r w:rsidRPr="0053251F">
        <w:rPr>
          <w:rFonts w:ascii="Microsoft New Tai Lue" w:hAnsi="Microsoft New Tai Lue" w:cs="Microsoft New Tai Lue"/>
          <w:b/>
          <w:bCs/>
          <w:color w:val="44546A" w:themeColor="text2"/>
          <w:sz w:val="26"/>
          <w:szCs w:val="26"/>
        </w:rPr>
        <w:t>aa</w:t>
      </w:r>
      <w:r w:rsidRPr="0053251F">
        <w:rPr>
          <w:rFonts w:ascii="Microsoft New Tai Lue" w:hAnsi="Microsoft New Tai Lue" w:cs="Microsoft New Tai Lue"/>
          <w:b/>
          <w:bCs/>
          <w:color w:val="44546A" w:themeColor="text2"/>
          <w:sz w:val="26"/>
          <w:szCs w:val="26"/>
        </w:rPr>
        <w:t>S)</w:t>
      </w:r>
    </w:p>
    <w:p w:rsidR="0053251F" w:rsidRPr="00C921AE" w:rsidRDefault="00A95213" w:rsidP="0053251F">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Software as a service (SaaS) allows users to connect to and use cloud-based apps over the Internet. Common examples are email, calendaring, and office tools (such as Microsoft Office 365).</w:t>
      </w:r>
      <w:r w:rsidRPr="00C921AE">
        <w:rPr>
          <w:rFonts w:ascii="Microsoft New Tai Lue" w:hAnsi="Microsoft New Tai Lue" w:cs="Microsoft New Tai Lue"/>
          <w:color w:val="44546A" w:themeColor="text2"/>
          <w:sz w:val="24"/>
          <w:szCs w:val="24"/>
        </w:rPr>
        <w:t xml:space="preserve"> </w:t>
      </w:r>
    </w:p>
    <w:p w:rsidR="006A469C" w:rsidRDefault="00A95213" w:rsidP="006A469C">
      <w:pPr>
        <w:rPr>
          <w:rFonts w:ascii="Microsoft New Tai Lue" w:hAnsi="Microsoft New Tai Lue" w:cs="Microsoft New Tai Lue"/>
          <w:sz w:val="24"/>
          <w:szCs w:val="24"/>
        </w:rPr>
      </w:pPr>
      <w:r>
        <w:rPr>
          <w:rFonts w:ascii="Microsoft New Tai Lue" w:hAnsi="Microsoft New Tai Lue" w:cs="Microsoft New Tai Lue"/>
          <w:noProof/>
          <w:sz w:val="24"/>
          <w:szCs w:val="24"/>
        </w:rPr>
        <w:drawing>
          <wp:anchor distT="0" distB="0" distL="114300" distR="114300" simplePos="0" relativeHeight="251654656" behindDoc="0" locked="0" layoutInCell="1" allowOverlap="1" wp14:anchorId="7817E183">
            <wp:simplePos x="0" y="0"/>
            <wp:positionH relativeFrom="column">
              <wp:posOffset>1143000</wp:posOffset>
            </wp:positionH>
            <wp:positionV relativeFrom="paragraph">
              <wp:posOffset>62865</wp:posOffset>
            </wp:positionV>
            <wp:extent cx="3373120" cy="2105025"/>
            <wp:effectExtent l="0" t="0" r="0" b="0"/>
            <wp:wrapThrough wrapText="bothSides">
              <wp:wrapPolygon edited="0">
                <wp:start x="9637" y="0"/>
                <wp:lineTo x="8783" y="586"/>
                <wp:lineTo x="6099" y="2932"/>
                <wp:lineTo x="1586" y="5864"/>
                <wp:lineTo x="1586" y="6646"/>
                <wp:lineTo x="732" y="7819"/>
                <wp:lineTo x="732" y="8014"/>
                <wp:lineTo x="2196" y="9774"/>
                <wp:lineTo x="1464" y="12901"/>
                <wp:lineTo x="732" y="13879"/>
                <wp:lineTo x="854" y="14270"/>
                <wp:lineTo x="2562" y="16029"/>
                <wp:lineTo x="2562" y="16420"/>
                <wp:lineTo x="6709" y="19157"/>
                <wp:lineTo x="7197" y="19743"/>
                <wp:lineTo x="9637" y="20916"/>
                <wp:lineTo x="10735" y="21307"/>
                <wp:lineTo x="11467" y="21307"/>
                <wp:lineTo x="12199" y="20916"/>
                <wp:lineTo x="14395" y="19548"/>
                <wp:lineTo x="14639" y="19157"/>
                <wp:lineTo x="18664" y="16224"/>
                <wp:lineTo x="18664" y="16029"/>
                <wp:lineTo x="19640" y="15247"/>
                <wp:lineTo x="20860" y="13488"/>
                <wp:lineTo x="20616" y="12901"/>
                <wp:lineTo x="18908" y="9774"/>
                <wp:lineTo x="20250" y="8601"/>
                <wp:lineTo x="20738" y="7624"/>
                <wp:lineTo x="20250" y="6060"/>
                <wp:lineTo x="17932" y="4496"/>
                <wp:lineTo x="15370" y="2932"/>
                <wp:lineTo x="12565" y="586"/>
                <wp:lineTo x="11467" y="0"/>
                <wp:lineTo x="963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373120" cy="2105025"/>
                    </a:xfrm>
                    <a:prstGeom prst="rect">
                      <a:avLst/>
                    </a:prstGeom>
                  </pic:spPr>
                </pic:pic>
              </a:graphicData>
            </a:graphic>
            <wp14:sizeRelH relativeFrom="margin">
              <wp14:pctWidth>0</wp14:pctWidth>
            </wp14:sizeRelH>
            <wp14:sizeRelV relativeFrom="margin">
              <wp14:pctHeight>0</wp14:pctHeight>
            </wp14:sizeRelV>
          </wp:anchor>
        </w:drawing>
      </w: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p>
    <w:p w:rsidR="00A95213" w:rsidRDefault="00A95213" w:rsidP="006A469C">
      <w:pPr>
        <w:rPr>
          <w:rFonts w:ascii="Microsoft New Tai Lue" w:hAnsi="Microsoft New Tai Lue" w:cs="Microsoft New Tai Lue"/>
          <w:sz w:val="24"/>
          <w:szCs w:val="24"/>
        </w:rPr>
      </w:pPr>
      <w:r>
        <w:rPr>
          <w:noProof/>
        </w:rPr>
        <w:drawing>
          <wp:inline distT="0" distB="0" distL="0" distR="0" wp14:anchorId="0ECDF944" wp14:editId="6765EE66">
            <wp:extent cx="5731510" cy="1699895"/>
            <wp:effectExtent l="19050" t="1905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9895"/>
                    </a:xfrm>
                    <a:prstGeom prst="rect">
                      <a:avLst/>
                    </a:prstGeom>
                    <a:ln w="12700">
                      <a:solidFill>
                        <a:schemeClr val="tx1"/>
                      </a:solidFill>
                      <a:prstDash val="dash"/>
                    </a:ln>
                  </pic:spPr>
                </pic:pic>
              </a:graphicData>
            </a:graphic>
          </wp:inline>
        </w:drawing>
      </w:r>
    </w:p>
    <w:p w:rsidR="006A13C4" w:rsidRDefault="006A13C4" w:rsidP="006A469C">
      <w:pPr>
        <w:rPr>
          <w:rFonts w:ascii="Microsoft New Tai Lue" w:hAnsi="Microsoft New Tai Lue" w:cs="Microsoft New Tai Lue"/>
          <w:sz w:val="24"/>
          <w:szCs w:val="24"/>
        </w:rPr>
      </w:pPr>
    </w:p>
    <w:p w:rsidR="006A13C4" w:rsidRPr="00325B7D" w:rsidRDefault="00325B7D" w:rsidP="00325B7D">
      <w:pPr>
        <w:jc w:val="both"/>
        <w:rPr>
          <w:rFonts w:ascii="Microsoft New Tai Lue" w:hAnsi="Microsoft New Tai Lue" w:cs="Microsoft New Tai Lue"/>
          <w:b/>
          <w:bCs/>
          <w:color w:val="44546A" w:themeColor="text2"/>
          <w:sz w:val="26"/>
          <w:szCs w:val="26"/>
        </w:rPr>
      </w:pPr>
      <w:r w:rsidRPr="00325B7D">
        <w:rPr>
          <w:rFonts w:ascii="Microsoft New Tai Lue" w:hAnsi="Microsoft New Tai Lue" w:cs="Microsoft New Tai Lue"/>
          <w:b/>
          <w:bCs/>
          <w:color w:val="44546A" w:themeColor="text2"/>
          <w:sz w:val="26"/>
          <w:szCs w:val="26"/>
        </w:rPr>
        <w:t>TOP Cloud Providers</w:t>
      </w:r>
    </w:p>
    <w:p w:rsidR="00325B7D" w:rsidRDefault="00325B7D" w:rsidP="006A469C">
      <w:pPr>
        <w:rPr>
          <w:rFonts w:ascii="Microsoft New Tai Lue" w:hAnsi="Microsoft New Tai Lue" w:cs="Microsoft New Tai Lue"/>
          <w:sz w:val="24"/>
          <w:szCs w:val="24"/>
        </w:rPr>
      </w:pPr>
      <w:r>
        <w:rPr>
          <w:noProof/>
        </w:rPr>
        <w:drawing>
          <wp:inline distT="0" distB="0" distL="0" distR="0" wp14:anchorId="686AE06A" wp14:editId="25939B21">
            <wp:extent cx="573151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2750"/>
                    </a:xfrm>
                    <a:prstGeom prst="rect">
                      <a:avLst/>
                    </a:prstGeom>
                  </pic:spPr>
                </pic:pic>
              </a:graphicData>
            </a:graphic>
          </wp:inline>
        </w:drawing>
      </w:r>
    </w:p>
    <w:p w:rsidR="006A13C4" w:rsidRDefault="006A13C4" w:rsidP="006A469C">
      <w:pPr>
        <w:rPr>
          <w:rFonts w:ascii="Microsoft New Tai Lue" w:hAnsi="Microsoft New Tai Lue" w:cs="Microsoft New Tai Lue"/>
          <w:sz w:val="24"/>
          <w:szCs w:val="24"/>
        </w:rPr>
      </w:pPr>
    </w:p>
    <w:p w:rsidR="00C921AE" w:rsidRDefault="00C921AE" w:rsidP="00C921AE">
      <w:pPr>
        <w:rPr>
          <w:rFonts w:ascii="Microsoft New Tai Lue" w:hAnsi="Microsoft New Tai Lue" w:cs="Microsoft New Tai Lue"/>
          <w:sz w:val="24"/>
          <w:szCs w:val="24"/>
        </w:rPr>
      </w:pPr>
    </w:p>
    <w:p w:rsidR="00C921AE" w:rsidRPr="00C921AE" w:rsidRDefault="00C921AE" w:rsidP="00C921AE">
      <w:pPr>
        <w:rPr>
          <w:rFonts w:ascii="Microsoft New Tai Lue" w:hAnsi="Microsoft New Tai Lue" w:cs="Microsoft New Tai Lue"/>
          <w:b/>
          <w:bCs/>
          <w:color w:val="44546A" w:themeColor="text2"/>
          <w:sz w:val="26"/>
          <w:szCs w:val="26"/>
        </w:rPr>
      </w:pPr>
      <w:r w:rsidRPr="00C921AE">
        <w:rPr>
          <w:rFonts w:ascii="Microsoft New Tai Lue" w:hAnsi="Microsoft New Tai Lue" w:cs="Microsoft New Tai Lue"/>
          <w:b/>
          <w:bCs/>
          <w:color w:val="44546A" w:themeColor="text2"/>
          <w:sz w:val="26"/>
          <w:szCs w:val="26"/>
        </w:rPr>
        <w:t>AWS Global Infrastructure</w:t>
      </w:r>
    </w:p>
    <w:p w:rsidR="001A2AD3" w:rsidRDefault="00C921AE" w:rsidP="00C921AE">
      <w:pPr>
        <w:jc w:val="both"/>
        <w:rPr>
          <w:rFonts w:ascii="Microsoft New Tai Lue" w:hAnsi="Microsoft New Tai Lue" w:cs="Microsoft New Tai Lue"/>
          <w:color w:val="44546A" w:themeColor="text2"/>
          <w:sz w:val="24"/>
          <w:szCs w:val="24"/>
        </w:rPr>
      </w:pPr>
      <w:r w:rsidRPr="00C921AE">
        <w:rPr>
          <w:rFonts w:ascii="Microsoft New Tai Lue" w:hAnsi="Microsoft New Tai Lue" w:cs="Microsoft New Tai Lue"/>
          <w:color w:val="44546A" w:themeColor="text2"/>
          <w:sz w:val="24"/>
          <w:szCs w:val="24"/>
        </w:rPr>
        <w:t xml:space="preserve">The AWS Cloud spans </w:t>
      </w:r>
      <w:r w:rsidRPr="00C921AE">
        <w:rPr>
          <w:rFonts w:ascii="Microsoft New Tai Lue" w:hAnsi="Microsoft New Tai Lue" w:cs="Microsoft New Tai Lue"/>
          <w:b/>
          <w:bCs/>
          <w:color w:val="44546A" w:themeColor="text2"/>
          <w:sz w:val="24"/>
          <w:szCs w:val="24"/>
        </w:rPr>
        <w:t>96</w:t>
      </w:r>
      <w:r w:rsidRPr="00C921AE">
        <w:rPr>
          <w:rFonts w:ascii="Microsoft New Tai Lue" w:hAnsi="Microsoft New Tai Lue" w:cs="Microsoft New Tai Lue"/>
          <w:color w:val="44546A" w:themeColor="text2"/>
          <w:sz w:val="24"/>
          <w:szCs w:val="24"/>
        </w:rPr>
        <w:t xml:space="preserve"> Availability Zones within </w:t>
      </w:r>
      <w:r w:rsidRPr="00C921AE">
        <w:rPr>
          <w:rFonts w:ascii="Microsoft New Tai Lue" w:hAnsi="Microsoft New Tai Lue" w:cs="Microsoft New Tai Lue"/>
          <w:b/>
          <w:bCs/>
          <w:color w:val="44546A" w:themeColor="text2"/>
          <w:sz w:val="24"/>
          <w:szCs w:val="24"/>
        </w:rPr>
        <w:t>30</w:t>
      </w:r>
      <w:r w:rsidRPr="00C921AE">
        <w:rPr>
          <w:rFonts w:ascii="Microsoft New Tai Lue" w:hAnsi="Microsoft New Tai Lue" w:cs="Microsoft New Tai Lue"/>
          <w:color w:val="44546A" w:themeColor="text2"/>
          <w:sz w:val="24"/>
          <w:szCs w:val="24"/>
        </w:rPr>
        <w:t xml:space="preserve"> geographic regions around the world, with announced plans for </w:t>
      </w:r>
      <w:r w:rsidRPr="00C921AE">
        <w:rPr>
          <w:rFonts w:ascii="Microsoft New Tai Lue" w:hAnsi="Microsoft New Tai Lue" w:cs="Microsoft New Tai Lue"/>
          <w:b/>
          <w:bCs/>
          <w:color w:val="44546A" w:themeColor="text2"/>
          <w:sz w:val="24"/>
          <w:szCs w:val="24"/>
        </w:rPr>
        <w:t xml:space="preserve">15 </w:t>
      </w:r>
      <w:r w:rsidRPr="00C921AE">
        <w:rPr>
          <w:rFonts w:ascii="Microsoft New Tai Lue" w:hAnsi="Microsoft New Tai Lue" w:cs="Microsoft New Tai Lue"/>
          <w:color w:val="44546A" w:themeColor="text2"/>
          <w:sz w:val="24"/>
          <w:szCs w:val="24"/>
        </w:rPr>
        <w:t xml:space="preserve">more Availability Zones and </w:t>
      </w:r>
      <w:r w:rsidRPr="00C921AE">
        <w:rPr>
          <w:rFonts w:ascii="Microsoft New Tai Lue" w:hAnsi="Microsoft New Tai Lue" w:cs="Microsoft New Tai Lue"/>
          <w:b/>
          <w:bCs/>
          <w:color w:val="44546A" w:themeColor="text2"/>
          <w:sz w:val="24"/>
          <w:szCs w:val="24"/>
        </w:rPr>
        <w:t>5</w:t>
      </w:r>
      <w:r w:rsidRPr="00C921AE">
        <w:rPr>
          <w:rFonts w:ascii="Microsoft New Tai Lue" w:hAnsi="Microsoft New Tai Lue" w:cs="Microsoft New Tai Lue"/>
          <w:color w:val="44546A" w:themeColor="text2"/>
          <w:sz w:val="24"/>
          <w:szCs w:val="24"/>
        </w:rPr>
        <w:t xml:space="preserve"> more AWS Regions in Australia, Canada, Israel, New Zealand, and Thailand</w:t>
      </w:r>
      <w:r>
        <w:rPr>
          <w:rFonts w:ascii="Microsoft New Tai Lue" w:hAnsi="Microsoft New Tai Lue" w:cs="Microsoft New Tai Lue"/>
          <w:color w:val="44546A" w:themeColor="text2"/>
          <w:sz w:val="24"/>
          <w:szCs w:val="24"/>
        </w:rPr>
        <w:t>.</w:t>
      </w:r>
    </w:p>
    <w:p w:rsidR="00C921AE" w:rsidRDefault="00C921AE" w:rsidP="00C921AE">
      <w:pPr>
        <w:jc w:val="both"/>
        <w:rPr>
          <w:rFonts w:ascii="Microsoft New Tai Lue" w:hAnsi="Microsoft New Tai Lue" w:cs="Microsoft New Tai Lue"/>
          <w:color w:val="44546A" w:themeColor="text2"/>
          <w:sz w:val="24"/>
          <w:szCs w:val="24"/>
        </w:rPr>
      </w:pPr>
      <w:hyperlink r:id="rId14" w:history="1">
        <w:r w:rsidRPr="00CD5461">
          <w:rPr>
            <w:rStyle w:val="Hyperlink"/>
            <w:rFonts w:ascii="Microsoft New Tai Lue" w:hAnsi="Microsoft New Tai Lue" w:cs="Microsoft New Tai Lue"/>
            <w:sz w:val="24"/>
            <w:szCs w:val="24"/>
          </w:rPr>
          <w:t>https://aws.amazon.com/about-aws/global-infrastructure/</w:t>
        </w:r>
      </w:hyperlink>
    </w:p>
    <w:p w:rsidR="00C921AE" w:rsidRDefault="00C921AE" w:rsidP="00C921AE">
      <w:pPr>
        <w:jc w:val="both"/>
        <w:rPr>
          <w:rFonts w:ascii="Microsoft New Tai Lue" w:hAnsi="Microsoft New Tai Lue" w:cs="Microsoft New Tai Lue"/>
          <w:color w:val="44546A" w:themeColor="text2"/>
          <w:sz w:val="24"/>
          <w:szCs w:val="24"/>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C921AE" w:rsidRDefault="00C921AE" w:rsidP="00C921AE">
      <w:pPr>
        <w:jc w:val="both"/>
        <w:rPr>
          <w:rFonts w:ascii="Microsoft New Tai Lue" w:hAnsi="Microsoft New Tai Lue" w:cs="Microsoft New Tai Lue"/>
          <w:b/>
          <w:bCs/>
          <w:color w:val="44546A" w:themeColor="text2"/>
          <w:sz w:val="26"/>
          <w:szCs w:val="26"/>
        </w:rPr>
      </w:pPr>
    </w:p>
    <w:p w:rsidR="008F7C13" w:rsidRDefault="008F7C13" w:rsidP="00C921AE">
      <w:p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Availability Zones, Edge Locations</w:t>
      </w:r>
    </w:p>
    <w:p w:rsidR="008F7C13" w:rsidRPr="00590101" w:rsidRDefault="008F7C13" w:rsidP="00C921AE">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 xml:space="preserve">Regions </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Regions are Large geographic areas</w:t>
      </w:r>
    </w:p>
    <w:p w:rsidR="00807F89" w:rsidRDefault="00807F89" w:rsidP="00807F89">
      <w:pPr>
        <w:pStyle w:val="ListParagraph"/>
        <w:ind w:left="1440"/>
        <w:jc w:val="both"/>
        <w:rPr>
          <w:rFonts w:ascii="Microsoft New Tai Lue" w:hAnsi="Microsoft New Tai Lue" w:cs="Microsoft New Tai Lue"/>
          <w:b/>
          <w:bCs/>
          <w:color w:val="44546A" w:themeColor="text2"/>
          <w:sz w:val="26"/>
          <w:szCs w:val="26"/>
        </w:rPr>
      </w:pPr>
    </w:p>
    <w:p w:rsidR="008F7C13" w:rsidRPr="00590101" w:rsidRDefault="008F7C13" w:rsidP="008F7C13">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Availability Zones</w:t>
      </w:r>
    </w:p>
    <w:p w:rsidR="008F7C13" w:rsidRDefault="008F7C13" w:rsidP="008F7C13">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Datacenters</w:t>
      </w:r>
    </w:p>
    <w:p w:rsidR="00807F89" w:rsidRPr="00590101" w:rsidRDefault="00807F89" w:rsidP="00807F89">
      <w:pPr>
        <w:jc w:val="both"/>
        <w:rPr>
          <w:rFonts w:ascii="Microsoft New Tai Lue" w:hAnsi="Microsoft New Tai Lue" w:cs="Microsoft New Tai Lue"/>
          <w:b/>
          <w:bCs/>
          <w:color w:val="4472C4" w:themeColor="accent1"/>
          <w:sz w:val="26"/>
          <w:szCs w:val="26"/>
        </w:rPr>
      </w:pPr>
      <w:r w:rsidRPr="00590101">
        <w:rPr>
          <w:rFonts w:ascii="Microsoft New Tai Lue" w:hAnsi="Microsoft New Tai Lue" w:cs="Microsoft New Tai Lue"/>
          <w:b/>
          <w:bCs/>
          <w:color w:val="4472C4" w:themeColor="accent1"/>
          <w:sz w:val="26"/>
          <w:szCs w:val="26"/>
        </w:rPr>
        <w:t>Edge Locations</w:t>
      </w:r>
    </w:p>
    <w:p w:rsidR="00C921AE" w:rsidRDefault="00807F89" w:rsidP="00C921AE">
      <w:pPr>
        <w:pStyle w:val="ListParagraph"/>
        <w:numPr>
          <w:ilvl w:val="0"/>
          <w:numId w:val="3"/>
        </w:numPr>
        <w:jc w:val="both"/>
        <w:rPr>
          <w:rFonts w:ascii="Microsoft New Tai Lue" w:hAnsi="Microsoft New Tai Lue" w:cs="Microsoft New Tai Lue"/>
          <w:b/>
          <w:bCs/>
          <w:color w:val="44546A" w:themeColor="text2"/>
          <w:sz w:val="26"/>
          <w:szCs w:val="26"/>
        </w:rPr>
      </w:pPr>
      <w:r>
        <w:rPr>
          <w:rFonts w:ascii="Microsoft New Tai Lue" w:hAnsi="Microsoft New Tai Lue" w:cs="Microsoft New Tai Lue"/>
          <w:b/>
          <w:bCs/>
          <w:color w:val="44546A" w:themeColor="text2"/>
          <w:sz w:val="26"/>
          <w:szCs w:val="26"/>
        </w:rPr>
        <w:t>Edge locations allows users to access content with lower latency</w:t>
      </w:r>
    </w:p>
    <w:p w:rsidR="00D943A8" w:rsidRPr="00590101" w:rsidRDefault="00D943A8" w:rsidP="00C921AE">
      <w:pPr>
        <w:pStyle w:val="ListParagraph"/>
        <w:numPr>
          <w:ilvl w:val="0"/>
          <w:numId w:val="3"/>
        </w:numPr>
        <w:jc w:val="both"/>
        <w:rPr>
          <w:rFonts w:ascii="Microsoft New Tai Lue" w:hAnsi="Microsoft New Tai Lue" w:cs="Microsoft New Tai Lue"/>
          <w:b/>
          <w:bCs/>
          <w:color w:val="44546A" w:themeColor="text2"/>
          <w:sz w:val="26"/>
          <w:szCs w:val="26"/>
        </w:rPr>
      </w:pPr>
      <w:r w:rsidRPr="00D943A8">
        <w:rPr>
          <w:rFonts w:ascii="Microsoft New Tai Lue" w:hAnsi="Microsoft New Tai Lue" w:cs="Microsoft New Tai Lue"/>
          <w:b/>
          <w:bCs/>
          <w:color w:val="44546A" w:themeColor="text2"/>
          <w:sz w:val="26"/>
          <w:szCs w:val="26"/>
        </w:rPr>
        <w:t>A site that CloudFront uses to cache copies of your content for faster delivery to users at any location</w:t>
      </w:r>
    </w:p>
    <w:p w:rsidR="00C921AE" w:rsidRDefault="00C921AE" w:rsidP="00C921AE">
      <w:pPr>
        <w:jc w:val="both"/>
        <w:rPr>
          <w:rFonts w:ascii="Microsoft New Tai Lue" w:hAnsi="Microsoft New Tai Lue" w:cs="Microsoft New Tai Lue"/>
          <w:color w:val="44546A" w:themeColor="text2"/>
          <w:sz w:val="24"/>
          <w:szCs w:val="24"/>
        </w:rPr>
      </w:pPr>
      <w:r>
        <w:rPr>
          <w:rFonts w:ascii="Microsoft New Tai Lue" w:hAnsi="Microsoft New Tai Lue" w:cs="Microsoft New Tai Lue"/>
          <w:noProof/>
          <w:color w:val="44546A" w:themeColor="text2"/>
          <w:sz w:val="24"/>
          <w:szCs w:val="24"/>
        </w:rPr>
        <w:drawing>
          <wp:inline distT="0" distB="0" distL="0" distR="0">
            <wp:extent cx="3981393" cy="2181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987653" cy="2184655"/>
                    </a:xfrm>
                    <a:prstGeom prst="rect">
                      <a:avLst/>
                    </a:prstGeom>
                  </pic:spPr>
                </pic:pic>
              </a:graphicData>
            </a:graphic>
          </wp:inline>
        </w:drawing>
      </w:r>
    </w:p>
    <w:p w:rsidR="00C921AE" w:rsidRDefault="00FE6037" w:rsidP="00C921AE">
      <w:pPr>
        <w:jc w:val="both"/>
        <w:rPr>
          <w:rFonts w:ascii="Microsoft New Tai Lue" w:hAnsi="Microsoft New Tai Lue" w:cs="Microsoft New Tai Lue"/>
          <w:color w:val="44546A" w:themeColor="text2"/>
          <w:sz w:val="24"/>
          <w:szCs w:val="24"/>
        </w:rPr>
      </w:pPr>
      <w:r>
        <w:rPr>
          <w:noProof/>
        </w:rPr>
        <w:lastRenderedPageBreak/>
        <w:drawing>
          <wp:inline distT="0" distB="0" distL="0" distR="0" wp14:anchorId="1F35A5FB" wp14:editId="11C23062">
            <wp:extent cx="5731510" cy="322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C921AE" w:rsidRPr="00C921AE" w:rsidRDefault="00590101" w:rsidP="00590101">
      <w:pPr>
        <w:tabs>
          <w:tab w:val="left" w:pos="2130"/>
        </w:tabs>
        <w:jc w:val="both"/>
        <w:rPr>
          <w:rFonts w:ascii="Microsoft New Tai Lue" w:hAnsi="Microsoft New Tai Lue" w:cs="Microsoft New Tai Lue"/>
          <w:color w:val="44546A" w:themeColor="text2"/>
          <w:sz w:val="24"/>
          <w:szCs w:val="24"/>
        </w:rPr>
      </w:pPr>
      <w:r>
        <w:rPr>
          <w:rFonts w:ascii="Microsoft New Tai Lue" w:hAnsi="Microsoft New Tai Lue" w:cs="Microsoft New Tai Lue"/>
          <w:color w:val="44546A" w:themeColor="text2"/>
          <w:sz w:val="24"/>
          <w:szCs w:val="24"/>
        </w:rPr>
        <w:tab/>
      </w:r>
    </w:p>
    <w:p w:rsidR="00C921AE" w:rsidRDefault="00C921AE" w:rsidP="00C921AE">
      <w:pPr>
        <w:rPr>
          <w:rFonts w:ascii="Microsoft New Tai Lue" w:hAnsi="Microsoft New Tai Lue" w:cs="Microsoft New Tai Lue"/>
          <w:sz w:val="24"/>
          <w:szCs w:val="24"/>
        </w:rPr>
      </w:pPr>
    </w:p>
    <w:p w:rsidR="00C921AE" w:rsidRPr="006A469C" w:rsidRDefault="00C921AE" w:rsidP="00C921AE">
      <w:pPr>
        <w:rPr>
          <w:rFonts w:ascii="Microsoft New Tai Lue" w:hAnsi="Microsoft New Tai Lue" w:cs="Microsoft New Tai Lue"/>
          <w:sz w:val="24"/>
          <w:szCs w:val="24"/>
        </w:rPr>
      </w:pPr>
    </w:p>
    <w:sectPr w:rsidR="00C921AE" w:rsidRPr="006A469C" w:rsidSect="00A6529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D6564"/>
    <w:multiLevelType w:val="hybridMultilevel"/>
    <w:tmpl w:val="E768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47426"/>
    <w:multiLevelType w:val="hybridMultilevel"/>
    <w:tmpl w:val="2B8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E3469"/>
    <w:multiLevelType w:val="hybridMultilevel"/>
    <w:tmpl w:val="3AAE8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3094411">
    <w:abstractNumId w:val="0"/>
  </w:num>
  <w:num w:numId="2" w16cid:durableId="1473526169">
    <w:abstractNumId w:val="1"/>
  </w:num>
  <w:num w:numId="3" w16cid:durableId="1807429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29D"/>
    <w:rsid w:val="001A2AD3"/>
    <w:rsid w:val="003244F5"/>
    <w:rsid w:val="00325B7D"/>
    <w:rsid w:val="00341A01"/>
    <w:rsid w:val="0053251F"/>
    <w:rsid w:val="00590101"/>
    <w:rsid w:val="006A13C4"/>
    <w:rsid w:val="006A469C"/>
    <w:rsid w:val="00807F89"/>
    <w:rsid w:val="00892174"/>
    <w:rsid w:val="008F7C13"/>
    <w:rsid w:val="00A6529D"/>
    <w:rsid w:val="00A95213"/>
    <w:rsid w:val="00C921AE"/>
    <w:rsid w:val="00D65091"/>
    <w:rsid w:val="00D8398D"/>
    <w:rsid w:val="00D943A8"/>
    <w:rsid w:val="00F013B4"/>
    <w:rsid w:val="00FE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8150"/>
  <w15:chartTrackingRefBased/>
  <w15:docId w15:val="{6A1B6F94-5AFB-47F0-95FE-3E4228AB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2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4F5"/>
    <w:rPr>
      <w:color w:val="0563C1" w:themeColor="hyperlink"/>
      <w:u w:val="single"/>
    </w:rPr>
  </w:style>
  <w:style w:type="character" w:styleId="UnresolvedMention">
    <w:name w:val="Unresolved Mention"/>
    <w:basedOn w:val="DefaultParagraphFont"/>
    <w:uiPriority w:val="99"/>
    <w:semiHidden/>
    <w:unhideWhenUsed/>
    <w:rsid w:val="003244F5"/>
    <w:rPr>
      <w:color w:val="605E5C"/>
      <w:shd w:val="clear" w:color="auto" w:fill="E1DFDD"/>
    </w:rPr>
  </w:style>
  <w:style w:type="character" w:customStyle="1" w:styleId="Heading1Char">
    <w:name w:val="Heading 1 Char"/>
    <w:basedOn w:val="DefaultParagraphFont"/>
    <w:link w:val="Heading1"/>
    <w:uiPriority w:val="9"/>
    <w:rsid w:val="00F013B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013B4"/>
    <w:pPr>
      <w:ind w:left="720"/>
      <w:contextualSpacing/>
    </w:pPr>
  </w:style>
  <w:style w:type="character" w:styleId="Strong">
    <w:name w:val="Strong"/>
    <w:basedOn w:val="DefaultParagraphFont"/>
    <w:uiPriority w:val="22"/>
    <w:qFormat/>
    <w:rsid w:val="006A469C"/>
    <w:rPr>
      <w:b/>
      <w:bCs/>
    </w:rPr>
  </w:style>
  <w:style w:type="paragraph" w:styleId="NormalWeb">
    <w:name w:val="Normal (Web)"/>
    <w:basedOn w:val="Normal"/>
    <w:uiPriority w:val="99"/>
    <w:semiHidden/>
    <w:unhideWhenUsed/>
    <w:rsid w:val="00532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921AE"/>
    <w:rPr>
      <w:rFonts w:asciiTheme="majorHAnsi" w:eastAsiaTheme="majorEastAsia" w:hAnsiTheme="majorHAnsi" w:cstheme="majorBidi"/>
      <w:color w:val="2F5496" w:themeColor="accent1" w:themeShade="BF"/>
      <w:sz w:val="26"/>
      <w:szCs w:val="26"/>
    </w:rPr>
  </w:style>
  <w:style w:type="character" w:customStyle="1" w:styleId="jpfdse">
    <w:name w:val="jpfdse"/>
    <w:basedOn w:val="DefaultParagraphFont"/>
    <w:rsid w:val="00D94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6537">
      <w:bodyDiv w:val="1"/>
      <w:marLeft w:val="0"/>
      <w:marRight w:val="0"/>
      <w:marTop w:val="0"/>
      <w:marBottom w:val="0"/>
      <w:divBdr>
        <w:top w:val="none" w:sz="0" w:space="0" w:color="auto"/>
        <w:left w:val="none" w:sz="0" w:space="0" w:color="auto"/>
        <w:bottom w:val="none" w:sz="0" w:space="0" w:color="auto"/>
        <w:right w:val="none" w:sz="0" w:space="0" w:color="auto"/>
      </w:divBdr>
    </w:div>
    <w:div w:id="169033040">
      <w:bodyDiv w:val="1"/>
      <w:marLeft w:val="0"/>
      <w:marRight w:val="0"/>
      <w:marTop w:val="0"/>
      <w:marBottom w:val="0"/>
      <w:divBdr>
        <w:top w:val="none" w:sz="0" w:space="0" w:color="auto"/>
        <w:left w:val="none" w:sz="0" w:space="0" w:color="auto"/>
        <w:bottom w:val="none" w:sz="0" w:space="0" w:color="auto"/>
        <w:right w:val="none" w:sz="0" w:space="0" w:color="auto"/>
      </w:divBdr>
    </w:div>
    <w:div w:id="695278450">
      <w:bodyDiv w:val="1"/>
      <w:marLeft w:val="0"/>
      <w:marRight w:val="0"/>
      <w:marTop w:val="0"/>
      <w:marBottom w:val="0"/>
      <w:divBdr>
        <w:top w:val="none" w:sz="0" w:space="0" w:color="auto"/>
        <w:left w:val="none" w:sz="0" w:space="0" w:color="auto"/>
        <w:bottom w:val="none" w:sz="0" w:space="0" w:color="auto"/>
        <w:right w:val="none" w:sz="0" w:space="0" w:color="auto"/>
      </w:divBdr>
      <w:divsChild>
        <w:div w:id="1371228680">
          <w:marLeft w:val="0"/>
          <w:marRight w:val="0"/>
          <w:marTop w:val="225"/>
          <w:marBottom w:val="300"/>
          <w:divBdr>
            <w:top w:val="none" w:sz="0" w:space="0" w:color="auto"/>
            <w:left w:val="none" w:sz="0" w:space="0" w:color="auto"/>
            <w:bottom w:val="none" w:sz="0" w:space="0" w:color="auto"/>
            <w:right w:val="none" w:sz="0" w:space="0" w:color="auto"/>
          </w:divBdr>
        </w:div>
      </w:divsChild>
    </w:div>
    <w:div w:id="770130325">
      <w:bodyDiv w:val="1"/>
      <w:marLeft w:val="0"/>
      <w:marRight w:val="0"/>
      <w:marTop w:val="0"/>
      <w:marBottom w:val="0"/>
      <w:divBdr>
        <w:top w:val="none" w:sz="0" w:space="0" w:color="auto"/>
        <w:left w:val="none" w:sz="0" w:space="0" w:color="auto"/>
        <w:bottom w:val="none" w:sz="0" w:space="0" w:color="auto"/>
        <w:right w:val="none" w:sz="0" w:space="0" w:color="auto"/>
      </w:divBdr>
    </w:div>
    <w:div w:id="169977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resources/cloud-computing-dictionary/choosing-a-cloud-service-provide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youtube.com/watch?v=txZrgdehLaw" TargetMode="External"/><Relationship Id="rId11" Type="http://schemas.openxmlformats.org/officeDocument/2006/relationships/image" Target="media/image3.png"/><Relationship Id="rId5" Type="http://schemas.openxmlformats.org/officeDocument/2006/relationships/hyperlink" Target="https://aws.amazon.com/what-is-cloud-computing/"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zure.microsoft.com/en-us/resources/cloud-computing-dictionary/what-is-iaas/" TargetMode="External"/><Relationship Id="rId14" Type="http://schemas.openxmlformats.org/officeDocument/2006/relationships/hyperlink" Target="https://aws.amazon.com/about-aws/global-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6</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6</cp:revision>
  <dcterms:created xsi:type="dcterms:W3CDTF">2023-01-21T12:01:00Z</dcterms:created>
  <dcterms:modified xsi:type="dcterms:W3CDTF">2023-01-22T05:52:00Z</dcterms:modified>
</cp:coreProperties>
</file>