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SkyTrade CTO Interview Preparation</w:t>
      </w:r>
    </w:p>
    <w:p>
      <w:pPr>
        <w:spacing w:after="300"/>
        <w:jc w:val="center"/>
      </w:pPr>
      <w:r>
        <w:rPr>
          <w:i/>
          <w:iCs/>
          <w:color w:val="666666"/>
          <w:sz w:val="24"/>
          <w:szCs w:val="24"/>
        </w:rPr>
        <w:t xml:space="preserve">Meeting with Marcin Zduniak (CTO &amp; Co-Founder)</w:t>
      </w:r>
    </w:p>
    <w:p>
      <w:pPr>
        <w:spacing w:after="400"/>
        <w:jc w:val="center"/>
      </w:pPr>
      <w:r>
        <w:rPr>
          <w:sz w:val="22"/>
          <w:szCs w:val="22"/>
        </w:rPr>
        <w:t xml:space="preserve">Prepared for: Sahith Kumar Pasupuleti</w:t>
      </w:r>
    </w:p>
    <w:p>
      <w:pPr>
        <w:pStyle w:val="Heading1"/>
      </w:pPr>
      <w:r>
        <w:t xml:space="preserve">1. What SkyTrade Does</w:t>
      </w:r>
    </w:p>
    <w:p>
      <w:pPr>
        <w:spacing w:after="200"/>
      </w:pPr>
      <w:r>
        <w:rPr>
          <w:b/>
          <w:bCs/>
        </w:rPr>
        <w:t xml:space="preserve">Core Business: </w:t>
      </w:r>
      <w:r>
        <w:t xml:space="preserve">SkyTrade is the world's first blockchain-based marketplace for air rights—the legal right to use and control the 3D airspace above buildings and land. They enable property owners to monetize unused airspace by renting, buying, or selling it to developers, drone operators, and investors.</w:t>
      </w:r>
    </w:p>
    <w:p>
      <w:pPr>
        <w:pStyle w:val="Heading2"/>
      </w:pPr>
      <w:r>
        <w:t xml:space="preserve">Key Value Propositions</w:t>
      </w:r>
    </w:p>
    <w:p>
      <w:pPr>
        <w:pStyle w:val="ListParagraph"/>
        <w:numPr>
          <w:ilvl w:val="0"/>
          <w:numId w:val="2"/>
        </w:numPr>
      </w:pPr>
      <w:r>
        <w:t xml:space="preserve">Tokenizes air rights as compressed NFTs on the Solana blockchain (using Metaplex Bubblegum standard)</w:t>
      </w:r>
    </w:p>
    <w:p>
      <w:pPr>
        <w:pStyle w:val="ListParagraph"/>
        <w:numPr>
          <w:ilvl w:val="0"/>
          <w:numId w:val="2"/>
        </w:numPr>
      </w:pPr>
      <w:r>
        <w:t xml:space="preserve">Creates liquidity in a traditionally opaque $30 trillion market</w:t>
      </w:r>
    </w:p>
    <w:p>
      <w:pPr>
        <w:pStyle w:val="ListParagraph"/>
        <w:numPr>
          <w:ilvl w:val="0"/>
          <w:numId w:val="2"/>
        </w:numPr>
      </w:pPr>
      <w:r>
        <w:t xml:space="preserve">Enables passive income for property owners through drone corridor rentals</w:t>
      </w:r>
    </w:p>
    <w:p>
      <w:pPr>
        <w:pStyle w:val="ListParagraph"/>
        <w:numPr>
          <w:ilvl w:val="0"/>
          <w:numId w:val="2"/>
        </w:numPr>
      </w:pPr>
      <w:r>
        <w:t xml:space="preserve">Facilitates vertical construction rights and view preservation trading</w:t>
      </w:r>
    </w:p>
    <w:p>
      <w:pPr>
        <w:pStyle w:val="ListParagraph"/>
        <w:numPr>
          <w:ilvl w:val="0"/>
          <w:numId w:val="2"/>
        </w:numPr>
      </w:pPr>
      <w:r>
        <w:t xml:space="preserve">Has ~14K air rights parcels on platform worth ~$38M with a $120M pipeline</w:t>
      </w:r>
    </w:p>
    <w:p>
      <w:pPr>
        <w:pStyle w:val="Heading2"/>
      </w:pPr>
      <w:r>
        <w:t xml:space="preserve">Revenue Model</w:t>
      </w:r>
    </w:p>
    <w:p>
      <w:pPr>
        <w:pStyle w:val="ListParagraph"/>
        <w:numPr>
          <w:ilvl w:val="0"/>
          <w:numId w:val="2"/>
        </w:numPr>
      </w:pPr>
      <w:r>
        <w:t xml:space="preserve">Takes a small fee when air rights are used/rented</w:t>
      </w:r>
    </w:p>
    <w:p>
      <w:pPr>
        <w:pStyle w:val="ListParagraph"/>
        <w:numPr>
          <w:ilvl w:val="0"/>
          <w:numId w:val="2"/>
        </w:numPr>
      </w:pPr>
      <w:r>
        <w:t xml:space="preserve">Administration fees for ownership verification</w:t>
      </w:r>
    </w:p>
    <w:p>
      <w:pPr>
        <w:pStyle w:val="ListParagraph"/>
        <w:numPr>
          <w:ilvl w:val="0"/>
          <w:numId w:val="2"/>
        </w:numPr>
      </w:pPr>
      <w:r>
        <w:t xml:space="preserve">SKY Points rewards system for user engagement</w:t>
      </w:r>
    </w:p>
    <w:p>
      <w:pPr>
        <w:pStyle w:val="ListParagraph"/>
        <w:numPr>
          <w:ilvl w:val="0"/>
          <w:numId w:val="2"/>
        </w:numPr>
        <w:spacing w:after="200"/>
      </w:pPr>
      <w:r>
        <w:t xml:space="preserve">SkyTrade Finance: Tokenized telecom infrastructure with 10% gross yields</w:t>
      </w:r>
    </w:p>
    <w:p>
      <w:pPr>
        <w:pStyle w:val="Heading2"/>
      </w:pPr>
      <w:r>
        <w:t xml:space="preserve">Funding &amp; Backing</w:t>
      </w:r>
    </w:p>
    <w:p>
      <w:pPr>
        <w:pStyle w:val="ListParagraph"/>
        <w:numPr>
          <w:ilvl w:val="0"/>
          <w:numId w:val="2"/>
        </w:numPr>
      </w:pPr>
      <w:r>
        <w:t xml:space="preserve">Pre-seed funding led by Modular Capital and Portal Ventures</w:t>
      </w:r>
    </w:p>
    <w:p>
      <w:pPr>
        <w:pStyle w:val="ListParagraph"/>
        <w:numPr>
          <w:ilvl w:val="0"/>
          <w:numId w:val="2"/>
        </w:numPr>
      </w:pPr>
      <w:r>
        <w:t xml:space="preserve">Grant from Solana Foundation</w:t>
      </w:r>
    </w:p>
    <w:p>
      <w:pPr>
        <w:pStyle w:val="ListParagraph"/>
        <w:numPr>
          <w:ilvl w:val="0"/>
          <w:numId w:val="2"/>
        </w:numPr>
      </w:pPr>
      <w:r>
        <w:t xml:space="preserve">Emergent Ventures grant (Tyler Cowen's program, initially funded by Peter Thiel)</w:t>
      </w:r>
    </w:p>
    <w:p>
      <w:pPr>
        <w:pStyle w:val="ListParagraph"/>
        <w:numPr>
          <w:ilvl w:val="0"/>
          <w:numId w:val="2"/>
        </w:numPr>
        <w:spacing w:after="300"/>
      </w:pPr>
      <w:r>
        <w:t xml:space="preserve">NEAR HZN accelerator participant</w:t>
      </w:r>
    </w:p>
    <w:p>
      <w:pPr>
        <w:pStyle w:val="Heading1"/>
      </w:pPr>
      <w:r>
        <w:t xml:space="preserve">2. Know Your Interviewer: Marcin Zduniak</w:t>
      </w:r>
    </w:p>
    <w:p>
      <w:pPr>
        <w:spacing w:after="200"/>
      </w:pPr>
      <w:r>
        <w:rPr>
          <w:b/>
          <w:bCs/>
        </w:rPr>
        <w:t xml:space="preserve">Background: </w:t>
      </w:r>
      <w:r>
        <w:t xml:space="preserve">Marcin has been focused on blockchain technology for over a decade. He holds a Master's in Digital Currency from University of Nicosia and graduated from Poznan University of Technology.</w:t>
      </w:r>
    </w:p>
    <w:p>
      <w:pPr>
        <w:pStyle w:val="Heading2"/>
      </w:pPr>
      <w:r>
        <w:t xml:space="preserve">Previous Roles &amp; Companies</w:t>
      </w:r>
    </w:p>
    <w:p>
      <w:pPr>
        <w:pStyle w:val="ListParagraph"/>
        <w:numPr>
          <w:ilvl w:val="0"/>
          <w:numId w:val="3"/>
        </w:numPr>
      </w:pPr>
      <w:r>
        <w:t xml:space="preserve">The Risk Protocol - CTO (DeFi startup focused on volatility risk)</w:t>
      </w:r>
    </w:p>
    <w:p>
      <w:pPr>
        <w:pStyle w:val="ListParagraph"/>
        <w:numPr>
          <w:ilvl w:val="0"/>
          <w:numId w:val="3"/>
        </w:numPr>
      </w:pPr>
      <w:r>
        <w:t xml:space="preserve">CloseCross - CTO (First MiFID2 regulated crypto company in Malta)</w:t>
      </w:r>
    </w:p>
    <w:p>
      <w:pPr>
        <w:pStyle w:val="ListParagraph"/>
        <w:numPr>
          <w:ilvl w:val="0"/>
          <w:numId w:val="3"/>
        </w:numPr>
      </w:pPr>
      <w:r>
        <w:t xml:space="preserve">trade.io - CTO (Centralized crypto exchange)</w:t>
      </w:r>
    </w:p>
    <w:p>
      <w:pPr>
        <w:pStyle w:val="ListParagraph"/>
        <w:numPr>
          <w:ilvl w:val="0"/>
          <w:numId w:val="3"/>
        </w:numPr>
      </w:pPr>
      <w:r>
        <w:t xml:space="preserve">Fr0ntierX - CTO (NFT-focused software house)</w:t>
      </w:r>
    </w:p>
    <w:p>
      <w:pPr>
        <w:pStyle w:val="ListParagraph"/>
        <w:numPr>
          <w:ilvl w:val="0"/>
          <w:numId w:val="3"/>
        </w:numPr>
      </w:pPr>
      <w:r>
        <w:t xml:space="preserve">Intelligent Payments - Technical Leader (Acquired by EVO Payments)</w:t>
      </w:r>
    </w:p>
    <w:p>
      <w:pPr>
        <w:pStyle w:val="ListParagraph"/>
        <w:numPr>
          <w:ilvl w:val="0"/>
          <w:numId w:val="3"/>
        </w:numPr>
      </w:pPr>
      <w:r>
        <w:t xml:space="preserve">Espeo Blockchain - Head of Blockchain</w:t>
      </w:r>
    </w:p>
    <w:p>
      <w:pPr>
        <w:pStyle w:val="ListParagraph"/>
        <w:numPr>
          <w:ilvl w:val="0"/>
          <w:numId w:val="3"/>
        </w:numPr>
      </w:pPr>
      <w:r>
        <w:t xml:space="preserve">NaviExpert - Early engineer (GPS navigation systems)</w:t>
      </w:r>
    </w:p>
    <w:p>
      <w:pPr>
        <w:pStyle w:val="Heading2"/>
      </w:pPr>
      <w:r>
        <w:t xml:space="preserve">Leadership Style (from testimonials)</w:t>
      </w:r>
    </w:p>
    <w:p>
      <w:pPr>
        <w:pStyle w:val="ListParagraph"/>
        <w:numPr>
          <w:ilvl w:val="0"/>
          <w:numId w:val="3"/>
        </w:numPr>
      </w:pPr>
      <w:r>
        <w:t xml:space="preserve">Known for excellent soft skills and balanced communication</w:t>
      </w:r>
    </w:p>
    <w:p>
      <w:pPr>
        <w:pStyle w:val="ListParagraph"/>
        <w:numPr>
          <w:ilvl w:val="0"/>
          <w:numId w:val="3"/>
        </w:numPr>
      </w:pPr>
      <w:r>
        <w:t xml:space="preserve">Delivers pressure without stressing people out</w:t>
      </w:r>
    </w:p>
    <w:p>
      <w:pPr>
        <w:pStyle w:val="ListParagraph"/>
        <w:numPr>
          <w:ilvl w:val="0"/>
          <w:numId w:val="3"/>
        </w:numPr>
      </w:pPr>
      <w:r>
        <w:t xml:space="preserve">Keen eye for hiring—builds capable, cohesive teams</w:t>
      </w:r>
    </w:p>
    <w:p>
      <w:pPr>
        <w:pStyle w:val="ListParagraph"/>
        <w:numPr>
          <w:ilvl w:val="0"/>
          <w:numId w:val="3"/>
        </w:numPr>
        <w:spacing w:after="300"/>
      </w:pPr>
      <w:r>
        <w:t xml:space="preserve">Values quality code and asks "why" before "how"</w:t>
      </w:r>
    </w:p>
    <w:p>
      <w:pPr>
        <w:pStyle w:val="Heading1"/>
      </w:pPr>
      <w:r>
        <w:t xml:space="preserve">3. SkyTrade Tech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Category</w:t>
            </w:r>
          </w:p>
        </w:tc>
        <w:tc>
          <w:tcPr>
            <w:tcW w:type="dxa" w:w="6360"/>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Technologies</w:t>
            </w:r>
          </w:p>
        </w:tc>
      </w:tr>
      <w:tr>
        <w:tc>
          <w:tcPr>
            <w:tcW w:type="dxa" w:w="3000"/>
            <w:tcBorders>
              <w:top w:val="single" w:color="CCCCCC" w:sz="1"/>
              <w:left w:val="single" w:color="CCCCCC" w:sz="1"/>
              <w:bottom w:val="single" w:color="CCCCCC" w:sz="1"/>
              <w:right w:val="single" w:color="CCCCCC" w:sz="1"/>
            </w:tcBorders>
          </w:tcPr>
          <w:p>
            <w:r>
              <w:rPr>
                <w:b/>
                <w:bCs/>
              </w:rPr>
              <w:t xml:space="preserve">Blockchain</w:t>
            </w:r>
          </w:p>
        </w:tc>
        <w:tc>
          <w:tcPr>
            <w:tcW w:type="dxa" w:w="6360"/>
            <w:tcBorders>
              <w:top w:val="single" w:color="CCCCCC" w:sz="1"/>
              <w:left w:val="single" w:color="CCCCCC" w:sz="1"/>
              <w:bottom w:val="single" w:color="CCCCCC" w:sz="1"/>
              <w:right w:val="single" w:color="CCCCCC" w:sz="1"/>
            </w:tcBorders>
          </w:tcPr>
          <w:p>
            <w:r>
              <w:t xml:space="preserve">Solana, Rust, Anchor, @solana/web3.js</w:t>
            </w:r>
          </w:p>
        </w:tc>
      </w:tr>
      <w:tr>
        <w:tc>
          <w:tcPr>
            <w:tcW w:type="dxa" w:w="3000"/>
            <w:tcBorders>
              <w:top w:val="single" w:color="CCCCCC" w:sz="1"/>
              <w:left w:val="single" w:color="CCCCCC" w:sz="1"/>
              <w:bottom w:val="single" w:color="CCCCCC" w:sz="1"/>
              <w:right w:val="single" w:color="CCCCCC" w:sz="1"/>
            </w:tcBorders>
          </w:tcPr>
          <w:p>
            <w:r>
              <w:rPr>
                <w:b/>
                <w:bCs/>
              </w:rPr>
              <w:t xml:space="preserve">Smart Contracts</w:t>
            </w:r>
          </w:p>
        </w:tc>
        <w:tc>
          <w:tcPr>
            <w:tcW w:type="dxa" w:w="6360"/>
            <w:tcBorders>
              <w:top w:val="single" w:color="CCCCCC" w:sz="1"/>
              <w:left w:val="single" w:color="CCCCCC" w:sz="1"/>
              <w:bottom w:val="single" w:color="CCCCCC" w:sz="1"/>
              <w:right w:val="single" w:color="CCCCCC" w:sz="1"/>
            </w:tcBorders>
          </w:tcPr>
          <w:p>
            <w:r>
              <w:t xml:space="preserve">Rust (Solana programs), Solidity experience valued</w:t>
            </w:r>
          </w:p>
        </w:tc>
      </w:tr>
      <w:tr>
        <w:tc>
          <w:tcPr>
            <w:tcW w:type="dxa" w:w="3000"/>
            <w:tcBorders>
              <w:top w:val="single" w:color="CCCCCC" w:sz="1"/>
              <w:left w:val="single" w:color="CCCCCC" w:sz="1"/>
              <w:bottom w:val="single" w:color="CCCCCC" w:sz="1"/>
              <w:right w:val="single" w:color="CCCCCC" w:sz="1"/>
            </w:tcBorders>
          </w:tcPr>
          <w:p>
            <w:r>
              <w:rPr>
                <w:b/>
                <w:bCs/>
              </w:rPr>
              <w:t xml:space="preserve">NFT Standard</w:t>
            </w:r>
          </w:p>
        </w:tc>
        <w:tc>
          <w:tcPr>
            <w:tcW w:type="dxa" w:w="6360"/>
            <w:tcBorders>
              <w:top w:val="single" w:color="CCCCCC" w:sz="1"/>
              <w:left w:val="single" w:color="CCCCCC" w:sz="1"/>
              <w:bottom w:val="single" w:color="CCCCCC" w:sz="1"/>
              <w:right w:val="single" w:color="CCCCCC" w:sz="1"/>
            </w:tcBorders>
          </w:tcPr>
          <w:p>
            <w:r>
              <w:t xml:space="preserve">Metaplex Bubblegum (Compressed NFTs)</w:t>
            </w:r>
          </w:p>
        </w:tc>
      </w:tr>
      <w:tr>
        <w:tc>
          <w:tcPr>
            <w:tcW w:type="dxa" w:w="3000"/>
            <w:tcBorders>
              <w:top w:val="single" w:color="CCCCCC" w:sz="1"/>
              <w:left w:val="single" w:color="CCCCCC" w:sz="1"/>
              <w:bottom w:val="single" w:color="CCCCCC" w:sz="1"/>
              <w:right w:val="single" w:color="CCCCCC" w:sz="1"/>
            </w:tcBorders>
          </w:tcPr>
          <w:p>
            <w:r>
              <w:rPr>
                <w:b/>
                <w:bCs/>
              </w:rPr>
              <w:t xml:space="preserve">Frontend</w:t>
            </w:r>
          </w:p>
        </w:tc>
        <w:tc>
          <w:tcPr>
            <w:tcW w:type="dxa" w:w="6360"/>
            <w:tcBorders>
              <w:top w:val="single" w:color="CCCCCC" w:sz="1"/>
              <w:left w:val="single" w:color="CCCCCC" w:sz="1"/>
              <w:bottom w:val="single" w:color="CCCCCC" w:sz="1"/>
              <w:right w:val="single" w:color="CCCCCC" w:sz="1"/>
            </w:tcBorders>
          </w:tcPr>
          <w:p>
            <w:r>
              <w:t xml:space="preserve">Next.js, React, TypeScript, Tailwind CSS</w:t>
            </w:r>
          </w:p>
        </w:tc>
      </w:tr>
      <w:tr>
        <w:tc>
          <w:tcPr>
            <w:tcW w:type="dxa" w:w="3000"/>
            <w:tcBorders>
              <w:top w:val="single" w:color="CCCCCC" w:sz="1"/>
              <w:left w:val="single" w:color="CCCCCC" w:sz="1"/>
              <w:bottom w:val="single" w:color="CCCCCC" w:sz="1"/>
              <w:right w:val="single" w:color="CCCCCC" w:sz="1"/>
            </w:tcBorders>
          </w:tcPr>
          <w:p>
            <w:r>
              <w:rPr>
                <w:b/>
                <w:bCs/>
              </w:rPr>
              <w:t xml:space="preserve">Backend</w:t>
            </w:r>
          </w:p>
        </w:tc>
        <w:tc>
          <w:tcPr>
            <w:tcW w:type="dxa" w:w="6360"/>
            <w:tcBorders>
              <w:top w:val="single" w:color="CCCCCC" w:sz="1"/>
              <w:left w:val="single" w:color="CCCCCC" w:sz="1"/>
              <w:bottom w:val="single" w:color="CCCCCC" w:sz="1"/>
              <w:right w:val="single" w:color="CCCCCC" w:sz="1"/>
            </w:tcBorders>
          </w:tcPr>
          <w:p>
            <w:r>
              <w:t xml:space="preserve">Node.js, TypeScript</w:t>
            </w:r>
          </w:p>
        </w:tc>
      </w:tr>
      <w:tr>
        <w:tc>
          <w:tcPr>
            <w:tcW w:type="dxa" w:w="3000"/>
            <w:tcBorders>
              <w:top w:val="single" w:color="CCCCCC" w:sz="1"/>
              <w:left w:val="single" w:color="CCCCCC" w:sz="1"/>
              <w:bottom w:val="single" w:color="CCCCCC" w:sz="1"/>
              <w:right w:val="single" w:color="CCCCCC" w:sz="1"/>
            </w:tcBorders>
          </w:tcPr>
          <w:p>
            <w:r>
              <w:rPr>
                <w:b/>
                <w:bCs/>
              </w:rPr>
              <w:t xml:space="preserve">Wallet Auth</w:t>
            </w:r>
          </w:p>
        </w:tc>
        <w:tc>
          <w:tcPr>
            <w:tcW w:type="dxa" w:w="6360"/>
            <w:tcBorders>
              <w:top w:val="single" w:color="CCCCCC" w:sz="1"/>
              <w:left w:val="single" w:color="CCCCCC" w:sz="1"/>
              <w:bottom w:val="single" w:color="CCCCCC" w:sz="1"/>
              <w:right w:val="single" w:color="CCCCCC" w:sz="1"/>
            </w:tcBorders>
          </w:tcPr>
          <w:p>
            <w:r>
              <w:t xml:space="preserve">Web3Auth for seamless onboarding</w:t>
            </w:r>
          </w:p>
        </w:tc>
      </w:tr>
    </w:tbl>
    <w:p>
      <w:pPr>
        <w:spacing w:before="300"/>
      </w:pPr>
      <w:r>
        <w:t xml:space="preserve"/>
      </w:r>
    </w:p>
    <w:p>
      <w:pPr>
        <w:pStyle w:val="Heading1"/>
      </w:pPr>
      <w:r>
        <w:t xml:space="preserve">4. Your 60-Second Introduction</w:t>
      </w:r>
    </w:p>
    <w:p>
      <w:pPr>
        <w:spacing w:after="100"/>
      </w:pPr>
      <w:r>
        <w:rPr>
          <w:b/>
          <w:bCs/>
          <w:color w:val="2C5282"/>
        </w:rPr>
        <w:t xml:space="preserve">Opening (10 seconds):</w:t>
      </w:r>
    </w:p>
    <w:p>
      <w:pPr>
        <w:shd w:fill="F7FAFC" w:val="clear"/>
        <w:spacing w:after="200"/>
      </w:pPr>
      <w:r>
        <w:rPr>
          <w:i/>
          <w:iCs/>
        </w:rPr>
        <w:t xml:space="preserve">"Hi Marcin, I'm Sahith Kumar—a final-year CSE student and founder of Nivixpe, a pre-launch blockchain startup. I'm genuinely excited about SkyTrade because you're solving a real infrastructure problem for the drone economy."</w:t>
      </w:r>
    </w:p>
    <w:p>
      <w:pPr>
        <w:spacing w:after="100"/>
      </w:pPr>
      <w:r>
        <w:rPr>
          <w:b/>
          <w:bCs/>
          <w:color w:val="2C5282"/>
        </w:rPr>
        <w:t xml:space="preserve">Technical Credibility (20 seconds):</w:t>
      </w:r>
    </w:p>
    <w:p>
      <w:pPr>
        <w:shd w:fill="F7FAFC" w:val="clear"/>
        <w:spacing w:after="200"/>
      </w:pPr>
      <w:r>
        <w:rPr>
          <w:i/>
          <w:iCs/>
        </w:rPr>
        <w:t xml:space="preserve">"I've spent 3+ years building full-stack and blockchain applications in production. At Nivixpe, I'm leading 3 DeFi apps using React, Node.js, Supabase, and Solana with Rust. I've also built a Decentralized Insurance Claims DApp where I automated claims processing using Solana smart programs—the exact smart contract development your role requires."</w:t>
      </w:r>
    </w:p>
    <w:p>
      <w:pPr>
        <w:spacing w:after="100"/>
      </w:pPr>
      <w:r>
        <w:rPr>
          <w:b/>
          <w:bCs/>
          <w:color w:val="2C5282"/>
        </w:rPr>
        <w:t xml:space="preserve">Why SkyTrade (15 seconds):</w:t>
      </w:r>
    </w:p>
    <w:p>
      <w:pPr>
        <w:shd w:fill="F7FAFC" w:val="clear"/>
        <w:spacing w:after="200"/>
      </w:pPr>
      <w:r>
        <w:rPr>
          <w:i/>
          <w:iCs/>
        </w:rPr>
        <w:t xml:space="preserve">"What draws me to SkyTrade is you're tokenizing real-world assets on Solana at scale—14K parcels already. I love that you chose Solana for its speed and compressed NFTs for efficiency. The technical challenges here—mapping physical airspace to blockchain, real-time drone tracking—are exactly what I want to work on."</w:t>
      </w:r>
    </w:p>
    <w:p>
      <w:pPr>
        <w:spacing w:after="100"/>
      </w:pPr>
      <w:r>
        <w:rPr>
          <w:b/>
          <w:bCs/>
          <w:color w:val="2C5282"/>
        </w:rPr>
        <w:t xml:space="preserve">Closing (15 seconds):</w:t>
      </w:r>
    </w:p>
    <w:p>
      <w:pPr>
        <w:shd w:fill="F7FAFC" w:val="clear"/>
        <w:spacing w:after="300"/>
      </w:pPr>
      <w:r>
        <w:rPr>
          <w:i/>
          <w:iCs/>
        </w:rPr>
        <w:t xml:space="preserve">"I'm a self-starter who's comfortable working independently but also thrive in team environments. I believe in asking 'why' before 'how'—which I saw you value too. I'm ready to contribute from day one."</w:t>
      </w:r>
    </w:p>
    <w:p>
      <w:r>
        <w:br w:type="page"/>
      </w:r>
    </w:p>
    <w:p>
      <w:pPr>
        <w:pStyle w:val="Heading1"/>
      </w:pPr>
      <w:r>
        <w:t xml:space="preserve">5. Expected CTO Questions &amp; Answers</w:t>
      </w:r>
    </w:p>
    <w:p>
      <w:pPr>
        <w:pStyle w:val="Heading2"/>
      </w:pPr>
      <w:r>
        <w:t xml:space="preserve">Q1: "Tell me about your Solana/Rust experience."</w:t>
      </w:r>
    </w:p>
    <w:p>
      <w:pPr>
        <w:shd w:fill="F0FFF4" w:val="clear"/>
        <w:spacing w:after="200"/>
      </w:pPr>
      <w:r>
        <w:rPr>
          <w:b/>
          <w:bCs/>
        </w:rPr>
        <w:t xml:space="preserve">Answer: </w:t>
      </w:r>
      <w:r>
        <w:t xml:space="preserve">"At Nivixpe, I've built 3 production blockchain apps on Solana using Rust. My most relevant project is the Decentralized Insurance Claims DApp where I wrote Solana programs to automate claim verification and payouts. I used the Anchor framework for structured program development and integrated it with a React dashboard using @solana/web3.js. I've also solved 100+ LeetCode problems in Rust/C++, so I'm very comfortable with systems-level programming and memory management."</w:t>
      </w:r>
    </w:p>
    <w:p>
      <w:pPr>
        <w:pStyle w:val="Heading2"/>
      </w:pPr>
      <w:r>
        <w:t xml:space="preserve">Q2: "How would you approach building features for our platform?"</w:t>
      </w:r>
    </w:p>
    <w:p>
      <w:pPr>
        <w:shd w:fill="F0FFF4" w:val="clear"/>
        <w:spacing w:after="200"/>
      </w:pPr>
      <w:r>
        <w:rPr>
          <w:b/>
          <w:bCs/>
        </w:rPr>
        <w:t xml:space="preserve">Answer: </w:t>
      </w:r>
      <w:r>
        <w:t xml:space="preserve">"I always start by understanding the 'why' before the 'how'—understanding the business context and user needs. Then I'd review existing architecture, identify dependencies, and propose a solution. For a feature like the air rights auction house, I'd first understand the bidding mechanics, then design the Solana program with proper escrow handling, and finally build the frontend integration. I write comprehensive documentation as I go—at Nivixpe, I reduced developer onboarding time by 30% through quality docs."</w:t>
      </w:r>
    </w:p>
    <w:p>
      <w:pPr>
        <w:pStyle w:val="Heading2"/>
      </w:pPr>
      <w:r>
        <w:t xml:space="preserve">Q3: "What's your experience with compressed NFTs?"</w:t>
      </w:r>
    </w:p>
    <w:p>
      <w:pPr>
        <w:shd w:fill="F0FFF4" w:val="clear"/>
        <w:spacing w:after="200"/>
      </w:pPr>
      <w:r>
        <w:rPr>
          <w:b/>
          <w:bCs/>
        </w:rPr>
        <w:t xml:space="preserve">Answer: </w:t>
      </w:r>
      <w:r>
        <w:t xml:space="preserve">"I understand SkyTrade uses Metaplex Bubblegum for compressed NFTs because you need to tokenize potentially millions of air rights parcels cost-effectively. While I haven't used Bubblegum directly in production, I'm familiar with the concept—it uses merkle trees to store NFT data off-chain while maintaining on-chain verification. I've worked with Metaplex standards and can quickly adapt. The GitHub showcase for SkyTrade's Air Rights Trading shows the cNFT trading patterns I'd study."</w:t>
      </w:r>
    </w:p>
    <w:p>
      <w:pPr>
        <w:pStyle w:val="Heading2"/>
      </w:pPr>
      <w:r>
        <w:t xml:space="preserve">Q4: "How do you handle working independently vs in a team?"</w:t>
      </w:r>
    </w:p>
    <w:p>
      <w:pPr>
        <w:shd w:fill="F0FFF4" w:val="clear"/>
        <w:spacing w:after="200"/>
      </w:pPr>
      <w:r>
        <w:rPr>
          <w:b/>
          <w:bCs/>
        </w:rPr>
        <w:t xml:space="preserve">Answer: </w:t>
      </w:r>
      <w:r>
        <w:t xml:space="preserve">"As a founder at Nivixpe, I'm used to both. I can take ownership of features end-to-end independently—like when I built the entire insurance DApp solo. But I also collaborate effectively—at Itoby Infotech, I worked with a team on an e-commerce platform, contributing to code reviews and architectural decisions. I'm comfortable with async communication for a remote startup environment and can align with CET timezone preferences you mentioned."</w:t>
      </w:r>
    </w:p>
    <w:p>
      <w:pPr>
        <w:pStyle w:val="Heading2"/>
      </w:pPr>
      <w:r>
        <w:t xml:space="preserve">Q5: "What do you know about our tech challenges?"</w:t>
      </w:r>
    </w:p>
    <w:p>
      <w:pPr>
        <w:shd w:fill="F0FFF4" w:val="clear"/>
        <w:spacing w:after="200"/>
      </w:pPr>
      <w:r>
        <w:rPr>
          <w:b/>
          <w:bCs/>
        </w:rPr>
        <w:t xml:space="preserve">Answer: </w:t>
      </w:r>
      <w:r>
        <w:t xml:space="preserve">"Based on my research, you're solving fascinating problems: mapping physical 3D airspace to blockchain tokens, building auction mechanics for air rights trading, integrating with the SkyTrade Radar app for drone tracking, and handling ownership verification at scale. You also mentioned migrating from ImmutableX to Solana for cost efficiency. The intersection of RWA tokenization, DePIN, and urban air mobility is genuinely cutting-edge."</w:t>
      </w:r>
    </w:p>
    <w:p>
      <w:pPr>
        <w:pStyle w:val="Heading2"/>
      </w:pPr>
      <w:r>
        <w:t xml:space="preserve">Q6: "Why should we hire you over other candidates?"</w:t>
      </w:r>
    </w:p>
    <w:p>
      <w:pPr>
        <w:shd w:fill="F0FFF4" w:val="clear"/>
        <w:spacing w:after="300"/>
      </w:pPr>
      <w:r>
        <w:rPr>
          <w:b/>
          <w:bCs/>
        </w:rPr>
        <w:t xml:space="preserve">Answer: </w:t>
      </w:r>
      <w:r>
        <w:t xml:space="preserve">"Three reasons: First, I have production Solana/Rust experience—not just tutorials. Second, I'm a founder myself, so I understand startup velocity and can ship without hand-holding. Third, I'm genuinely passionate about this space—I secured 4th place at Bennovate 5.0 pitching a blockchain startup and serve as Technical Head at Indian Blockchain Fraternity. I'm not here for just an internship; I want to grow with SkyTrade."</w:t>
      </w:r>
    </w:p>
    <w:p>
      <w:pPr>
        <w:pStyle w:val="Heading1"/>
      </w:pPr>
      <w:r>
        <w:t xml:space="preserve">6. Key Observations of sky.trade (Your Email Answer)</w:t>
      </w:r>
    </w:p>
    <w:p>
      <w:pPr>
        <w:spacing w:after="100"/>
      </w:pPr>
      <w:r>
        <w:rPr>
          <w:b/>
          <w:bCs/>
          <w:color w:val="C53030"/>
        </w:rPr>
        <w:t xml:space="preserve">Critical Issues to Address:</w:t>
      </w:r>
    </w:p>
    <w:p>
      <w:pPr>
        <w:pStyle w:val="ListParagraph"/>
        <w:numPr>
          <w:ilvl w:val="0"/>
          <w:numId w:val="4"/>
        </w:numPr>
      </w:pPr>
      <w:r>
        <w:rPr>
          <w:b/>
          <w:bCs/>
        </w:rPr>
        <w:t xml:space="preserve">Slow map loading: </w:t>
      </w:r>
      <w:r>
        <w:t xml:space="preserve">Users bounce in &lt;3 seconds. Consider lazy loading, tile-based rendering, or WebGL optimization.</w:t>
      </w:r>
    </w:p>
    <w:p>
      <w:pPr>
        <w:pStyle w:val="ListParagraph"/>
        <w:numPr>
          <w:ilvl w:val="0"/>
          <w:numId w:val="4"/>
        </w:numPr>
      </w:pPr>
      <w:r>
        <w:rPr>
          <w:b/>
          <w:bCs/>
        </w:rPr>
        <w:t xml:space="preserve">No price filters: </w:t>
      </w:r>
      <w:r>
        <w:t xml:space="preserve">Makes marketplace browsing difficult. Essential for a trading platform.</w:t>
      </w:r>
    </w:p>
    <w:p>
      <w:pPr>
        <w:pStyle w:val="ListParagraph"/>
        <w:numPr>
          <w:ilvl w:val="0"/>
          <w:numId w:val="4"/>
        </w:numPr>
      </w:pPr>
      <w:r>
        <w:rPr>
          <w:b/>
          <w:bCs/>
        </w:rPr>
        <w:t xml:space="preserve">Unclear transaction process: </w:t>
      </w:r>
      <w:r>
        <w:t xml:space="preserve">Major conversion killer—users need clearer buy/sell/rent CTAs.</w:t>
      </w:r>
    </w:p>
    <w:p>
      <w:pPr>
        <w:pStyle w:val="ListParagraph"/>
        <w:numPr>
          <w:ilvl w:val="0"/>
          <w:numId w:val="4"/>
        </w:numPr>
      </w:pPr>
      <w:r>
        <w:rPr>
          <w:b/>
          <w:bCs/>
        </w:rPr>
        <w:t xml:space="preserve">Missing mobile optimization: </w:t>
      </w:r>
      <w:r>
        <w:t xml:space="preserve">Losing 50% of potential users who browse on mobile.</w:t>
      </w:r>
    </w:p>
    <w:p>
      <w:pPr>
        <w:pStyle w:val="ListParagraph"/>
        <w:numPr>
          <w:ilvl w:val="0"/>
          <w:numId w:val="4"/>
        </w:numPr>
        <w:spacing w:after="200"/>
      </w:pPr>
      <w:r>
        <w:rPr>
          <w:b/>
          <w:bCs/>
        </w:rPr>
        <w:t xml:space="preserve">No real-time data: </w:t>
      </w:r>
      <w:r>
        <w:t xml:space="preserve">Defeats purpose of live marketplace—consider WebSocket integration.</w:t>
      </w:r>
    </w:p>
    <w:p>
      <w:pPr>
        <w:spacing w:after="100"/>
      </w:pPr>
      <w:r>
        <w:rPr>
          <w:b/>
          <w:bCs/>
          <w:color w:val="2C5282"/>
        </w:rPr>
        <w:t xml:space="preserve">Why This Answer Works:</w:t>
      </w:r>
    </w:p>
    <w:p>
      <w:pPr>
        <w:spacing w:after="300"/>
      </w:pPr>
      <w:r>
        <w:t xml:space="preserve">This shows you've actually used the product critically, understand UX impact on conversion, and think about performance—exactly what a full-stack engineer should observe.</w:t>
      </w:r>
    </w:p>
    <w:p>
      <w:pPr>
        <w:pStyle w:val="Heading1"/>
      </w:pPr>
      <w:r>
        <w:t xml:space="preserve">7. Questions to Ask Marcin</w:t>
      </w:r>
    </w:p>
    <w:p>
      <w:pPr>
        <w:pStyle w:val="ListParagraph"/>
        <w:numPr>
          <w:ilvl w:val="0"/>
          <w:numId w:val="5"/>
        </w:numPr>
      </w:pPr>
      <w:r>
        <w:t xml:space="preserve">"What's the most complex technical challenge the team is currently solving?" (Shows you want hard problems)</w:t>
      </w:r>
    </w:p>
    <w:p>
      <w:pPr>
        <w:pStyle w:val="ListParagraph"/>
        <w:numPr>
          <w:ilvl w:val="0"/>
          <w:numId w:val="5"/>
        </w:numPr>
      </w:pPr>
      <w:r>
        <w:t xml:space="preserve">"How does the on-chain auction house handle concurrent bids and escrow?" (Shows blockchain depth)</w:t>
      </w:r>
    </w:p>
    <w:p>
      <w:pPr>
        <w:pStyle w:val="ListParagraph"/>
        <w:numPr>
          <w:ilvl w:val="0"/>
          <w:numId w:val="5"/>
        </w:numPr>
      </w:pPr>
      <w:r>
        <w:t xml:space="preserve">"What's the roadmap for integrating with drone operators like those doing BVLOS operations?" (Shows industry awareness)</w:t>
      </w:r>
    </w:p>
    <w:p>
      <w:pPr>
        <w:pStyle w:val="ListParagraph"/>
        <w:numPr>
          <w:ilvl w:val="0"/>
          <w:numId w:val="5"/>
        </w:numPr>
      </w:pPr>
      <w:r>
        <w:t xml:space="preserve">"How do you handle ownership verification across different jurisdictions?" (Shows understanding of the legal complexity)</w:t>
      </w:r>
    </w:p>
    <w:p>
      <w:pPr>
        <w:pStyle w:val="ListParagraph"/>
        <w:numPr>
          <w:ilvl w:val="0"/>
          <w:numId w:val="5"/>
        </w:numPr>
        <w:spacing w:after="300"/>
      </w:pPr>
      <w:r>
        <w:t xml:space="preserve">"What does success look like for this internship role in 3 months?" (Shows you're goal-oriented)</w:t>
      </w:r>
    </w:p>
    <w:p>
      <w:pPr>
        <w:pStyle w:val="Heading1"/>
      </w:pPr>
      <w:r>
        <w:t xml:space="preserve">8. Final Tips for the 15-Minute Call</w:t>
      </w:r>
    </w:p>
    <w:p>
      <w:pPr>
        <w:pStyle w:val="ListParagraph"/>
        <w:numPr>
          <w:ilvl w:val="0"/>
          <w:numId w:val="6"/>
        </w:numPr>
      </w:pPr>
      <w:r>
        <w:rPr>
          <w:b/>
          <w:bCs/>
        </w:rPr>
        <w:t xml:space="preserve">Be concise: </w:t>
      </w:r>
      <w:r>
        <w:t xml:space="preserve">It's a 15-minute intro—don't ramble. Answer questions in 30-60 seconds max.</w:t>
      </w:r>
    </w:p>
    <w:p>
      <w:pPr>
        <w:pStyle w:val="ListParagraph"/>
        <w:numPr>
          <w:ilvl w:val="0"/>
          <w:numId w:val="6"/>
        </w:numPr>
      </w:pPr>
      <w:r>
        <w:rPr>
          <w:b/>
          <w:bCs/>
        </w:rPr>
        <w:t xml:space="preserve">Show enthusiasm: </w:t>
      </w:r>
      <w:r>
        <w:t xml:space="preserve">Marcin builds teams with capable, motivated people. Your energy matters.</w:t>
      </w:r>
    </w:p>
    <w:p>
      <w:pPr>
        <w:pStyle w:val="ListParagraph"/>
        <w:numPr>
          <w:ilvl w:val="0"/>
          <w:numId w:val="6"/>
        </w:numPr>
      </w:pPr>
      <w:r>
        <w:rPr>
          <w:b/>
          <w:bCs/>
        </w:rPr>
        <w:t xml:space="preserve">Mention the "why before how": </w:t>
      </w:r>
      <w:r>
        <w:t xml:space="preserve">The job description says they value this—mirror it back.</w:t>
      </w:r>
    </w:p>
    <w:p>
      <w:pPr>
        <w:pStyle w:val="ListParagraph"/>
        <w:numPr>
          <w:ilvl w:val="0"/>
          <w:numId w:val="6"/>
        </w:numPr>
      </w:pPr>
      <w:r>
        <w:rPr>
          <w:b/>
          <w:bCs/>
        </w:rPr>
        <w:t xml:space="preserve">Connect your projects: </w:t>
      </w:r>
      <w:r>
        <w:t xml:space="preserve">Your insurance DApp = their tokenized assets. Your Jetsetters = their marketplace.</w:t>
      </w:r>
    </w:p>
    <w:p>
      <w:pPr>
        <w:pStyle w:val="ListParagraph"/>
        <w:numPr>
          <w:ilvl w:val="0"/>
          <w:numId w:val="6"/>
        </w:numPr>
      </w:pPr>
      <w:r>
        <w:rPr>
          <w:b/>
          <w:bCs/>
        </w:rPr>
        <w:t xml:space="preserve">Timezone mention: </w:t>
      </w:r>
      <w:r>
        <w:t xml:space="preserve">India is IST (UTC+5:30) which is 4.5 hours ahead of CET—within their +/- 4h preference. Mention flexibility.</w:t>
      </w:r>
    </w:p>
    <w:p>
      <w:pPr>
        <w:pStyle w:val="ListParagraph"/>
        <w:numPr>
          <w:ilvl w:val="0"/>
          <w:numId w:val="6"/>
        </w:numPr>
      </w:pPr>
      <w:r>
        <w:rPr>
          <w:b/>
          <w:bCs/>
        </w:rPr>
        <w:t xml:space="preserve">Close strong: </w:t>
      </w:r>
      <w:r>
        <w:t xml:space="preserve">"I'm excited about the opportunity and ready to contribute immediately. What are the next steps?"</w:t>
      </w:r>
    </w:p>
    <w:p>
      <w:pPr>
        <w:spacing w:before="400"/>
        <w:jc w:val="center"/>
      </w:pPr>
      <w:r>
        <w:rPr>
          <w:b/>
          <w:bCs/>
          <w:color w:val="2C5282"/>
          <w:sz w:val="24"/>
          <w:szCs w:val="24"/>
        </w:rPr>
        <w:t xml:space="preserve">Good luck, Sahith! You've got this.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E3A5F"/>
      <w:sz w:val="48"/>
      <w:szCs w:val="48"/>
    </w:rPr>
  </w:style>
  <w:style w:type="paragraph" w:styleId="Heading1">
    <w:name w:val="Heading 1"/>
    <w:basedOn w:val="Normal"/>
    <w:next w:val="Normal"/>
    <w:qFormat/>
    <w:pPr>
      <w:spacing w:before="300" w:after="120"/>
      <w:outlineLvl w:val="0"/>
    </w:pPr>
    <w:rPr>
      <w:rFonts w:ascii="Arial" w:cs="Arial" w:eastAsia="Arial" w:hAnsi="Arial"/>
      <w:b/>
      <w:bCs/>
      <w:color w:val="2C5282"/>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3182C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2025-11-27T17:26:49.963Z</dcterms:created>
  <dcterms:modified xsi:type="dcterms:W3CDTF">2025-11-27T17:26:49.963Z</dcterms:modified>
</cp:coreProperties>
</file>

<file path=docProps/custom.xml><?xml version="1.0" encoding="utf-8"?>
<Properties xmlns="http://schemas.openxmlformats.org/officeDocument/2006/custom-properties" xmlns:vt="http://schemas.openxmlformats.org/officeDocument/2006/docPropsVTypes"/>
</file>