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q3t2 learning: research milestone</w:t>
      </w:r>
    </w:p>
    <w:p>
      <w:r>
        <w:t>8 October 2026. Source development and local model training; this document does not announce a new application build. The published desktop remains 0.3.0-preview.4. The owner separately accepted OpenTDM-X Beta11.2 with q3t2.</w:t>
      </w:r>
    </w:p>
    <w:p>
      <w:pPr>
        <w:pStyle w:val="Heading1"/>
      </w:pPr>
      <w:r>
        <w:t>Added capabilities</w:t>
      </w:r>
    </w:p>
    <w:p>
      <w:pPr>
        <w:pStyle w:val="ListBullet"/>
      </w:pPr>
      <w:r>
        <w:t>Map-independent teleport/push inventory: trigger volumes, destinations,</w:t>
      </w:r>
    </w:p>
    <w:p>
      <w:r>
        <w:t>launch vectors and explicit unresolved/ambiguous states.</w:t>
      </w:r>
    </w:p>
    <w:p>
      <w:pPr>
        <w:pStyle w:val="ListBullet"/>
      </w:pPr>
      <w:r>
        <w:t>A separate movement-mechanism expert schema and store, preserving existing</w:t>
      </w:r>
    </w:p>
    <w:p>
      <w:r>
        <w:t>v3 factory models and user overlays.</w:t>
      </w:r>
    </w:p>
    <w:p>
      <w:pPr>
        <w:pStyle w:val="ListBullet"/>
      </w:pPr>
      <w:r>
        <w:t>Transition recognition between network snapshots. A teleport is not an</w:t>
      </w:r>
    </w:p>
    <w:p>
      <w:r>
        <w:t>ordinary extreme-speed sample, a missing frame is not a teleport, and death followed by respawn is not one continuous trajectory.</w:t>
      </w:r>
    </w:p>
    <w:p>
      <w:pPr>
        <w:pStyle w:val="ListBullet"/>
      </w:pPr>
      <w:r>
        <w:t>Observed mechanism witnesses carried in offline knowledge packages separately</w:t>
      </w:r>
    </w:p>
    <w:p>
      <w:r>
        <w:t>from executable route links. Observation does not automatically qualify a trick.</w:t>
      </w:r>
    </w:p>
    <w:p>
      <w:pPr>
        <w:pStyle w:val="ListBullet"/>
      </w:pPr>
      <w:r>
        <w:t>Background worker jobs prepare_mechanisms/train_mechanisms, progress,</w:t>
      </w:r>
    </w:p>
    <w:p>
      <w:r>
        <w:t>cancellation, completed-epoch resume, factory-directory protection, bounded GPU OOM batch reduction and CPU fallback in automatic backend mode.</w:t>
      </w:r>
    </w:p>
    <w:p>
      <w:pPr>
        <w:pStyle w:val="ListBullet"/>
      </w:pPr>
      <w:r>
        <w:t>A reproducible scripts/train_map_curriculum.py workflow for multiple projects,</w:t>
      </w:r>
    </w:p>
    <w:p>
      <w:r>
        <w:t>including continued main-model learning with replay/retention checks. The new mechanism expert currently trains fresh on the combined corpus or resumes an interrupted run; incremental expert-weight updates remain separate work.</w:t>
      </w:r>
    </w:p>
    <w:p>
      <w:r>
        <w:t>These jobs are available in development worker/source scripts. No new desktop button or updated bundled factory weights have been published in this milestone.</w:t>
      </w:r>
    </w:p>
    <w:p>
      <w:pPr>
        <w:pStyle w:val="Heading1"/>
      </w:pPr>
      <w:r>
        <w:t>Corpus and actual mechanics</w:t>
      </w:r>
    </w:p>
    <w:p>
      <w:r>
        <w:t>Inputs: 64 verified complete current-q3t2 game files and all 29 separate trick recordings. The game project contains 193646 combat observations. Existing q2duel5/ztn2dm3 data remain in the curriculum. Older q3t2_b/q3t2_c recordings and the q3t2_d alias are excluded from this run; filenames alone do not establish geometry compatibility. The bound BSP SHA-256 is:</w:t>
      </w:r>
    </w:p>
    <w:p>
      <w:r>
        <w:t>8d74955f318fca4c497e2378f06fa077e790262209ed1b0a9dfa181827c134ae</w:t>
      </w:r>
    </w:p>
    <w:p>
      <w:r>
        <w:t>Six entry discs lead to two teleport destination groups; there are three push pads. Disc and trigger bounds differ. Push velocity uses the game's factor of 10 and the full angle vector, including pitch. A pad target key alone does not imply a target-directed ballistic launch: the accepted module's implementation was inspected.</w:t>
      </w:r>
    </w:p>
    <w:p>
      <w:r>
        <w:t>A player can descend onto a pad and launch within one 100-ms network interval. The straight chord between recorded positions may miss the trigger completely. Recognition therefore also checks the previous-velocity approach and requires the characteristic launch impulse.</w:t>
      </w:r>
    </w:p>
    <w:p>
      <w:r>
        <w:t>The prepared corpus contains 1754 teleport and 410 push edges, including trick teaching inputs. All 18 expected transitions in the separate trick recordings are recognized: 9 teleports and 9 pushes. This checks recognition, not original usercmd reconstruction or uninterrupted native execution of complete tricks.</w:t>
      </w:r>
    </w:p>
    <w:p>
      <w:pPr>
        <w:pStyle w:val="Heading1"/>
      </w:pPr>
      <w:r>
        <w:t>Learning and evaluation</w:t>
      </w:r>
    </w:p>
    <w:p>
      <w:r>
        <w:t>Both model families trained on an NVIDIA GPU for 30 epochs using Compact and Balanced. Large/XL profiles remain available; this is not a four-GB VRAM ceiling. Additional parameters are not treated as evidence of better gameplay.</w:t>
      </w:r>
    </w:p>
    <w:p>
      <w:r>
        <w:t>The main model continued from a previous two-map model, with replay and distillation of earlier predictions. Original weights, existing active user stores and installed Models were preserved. The mechanism expert uses its own store.</w:t>
      </w:r>
    </w:p>
    <w:p>
      <w:r>
        <w:t>All matches of a normalized opponent pair remain in one partition. Final q3t2 evaluation covers two validation groups and three test groups. This is limited independent coverage: thousands of adjacent frames are not thousands of matches. Separate trick recordings are TRAIN-only. Validation/test event prevalence and frames are not positive-balanced. Epoch selection uses validation only.</w:t>
      </w:r>
    </w:p>
    <w:p>
      <w:r>
        <w:t>Compact main model: q3t2 test velocity RMSE 135.47 versus the persistence baseline's 164.62. On unchanged old-map validation: q2duel5 132.97 → 131.28; ztn2dm3 139.58 → 138.49. Lower is better. These measure observed motion prediction, not bot strength or tactical quality.</w:t>
      </w:r>
    </w:p>
    <w:p>
      <w:r>
        <w:t>Compact mechanism expert, q3t2 test: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819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819"/>
          </w:tcPr>
          <w:p>
            <w:r>
              <w:t>One-second destination RMSE</w:t>
            </w:r>
          </w:p>
        </w:tc>
        <w:tc>
          <w:tcPr>
            <w:tcW w:type="dxa" w:w="4819"/>
          </w:tcPr>
          <w:p>
            <w:r>
              <w:t>160.59; linear baseline 256.08</w:t>
            </w:r>
          </w:p>
        </w:tc>
      </w:tr>
      <w:tr>
        <w:tc>
          <w:tcPr>
            <w:tcW w:type="dxa" w:w="4819"/>
          </w:tcPr>
          <w:p>
            <w:r>
              <w:t>Teleport within the next second</w:t>
            </w:r>
          </w:p>
        </w:tc>
        <w:tc>
          <w:tcPr>
            <w:tcW w:type="dxa" w:w="4819"/>
          </w:tcPr>
          <w:p>
            <w:r>
              <w:t>Recall 85.0%; precision 67.4%</w:t>
            </w:r>
          </w:p>
        </w:tc>
      </w:tr>
      <w:tr>
        <w:tc>
          <w:tcPr>
            <w:tcW w:type="dxa" w:w="4819"/>
          </w:tcPr>
          <w:p>
            <w:r>
              <w:t>Push within the next second</w:t>
            </w:r>
          </w:p>
        </w:tc>
        <w:tc>
          <w:tcPr>
            <w:tcW w:type="dxa" w:w="4819"/>
          </w:tcPr>
          <w:p>
            <w:r>
              <w:t>Recall 60.3%; precision 51.2%</w:t>
            </w:r>
          </w:p>
        </w:tc>
      </w:tr>
      <w:tr>
        <w:tc>
          <w:tcPr>
            <w:tcW w:type="dxa" w:w="4819"/>
          </w:tcPr>
          <w:p>
            <w:r>
              <w:t>Teleport Brier / frequency-prior baseline</w:t>
            </w:r>
          </w:p>
        </w:tc>
        <w:tc>
          <w:tcPr>
            <w:tcW w:type="dxa" w:w="4819"/>
          </w:tcPr>
          <w:p>
            <w:r>
              <w:t>0.0371 / 0.0738</w:t>
            </w:r>
          </w:p>
        </w:tc>
      </w:tr>
      <w:tr>
        <w:tc>
          <w:tcPr>
            <w:tcW w:type="dxa" w:w="4819"/>
          </w:tcPr>
          <w:p>
            <w:r>
              <w:t>Push Brier / frequency-prior baseline</w:t>
            </w:r>
          </w:p>
        </w:tc>
        <w:tc>
          <w:tcPr>
            <w:tcW w:type="dxa" w:w="4819"/>
          </w:tcPr>
          <w:p>
            <w:r>
              <w:t>0.0174 / 0.0214</w:t>
            </w:r>
          </w:p>
        </w:tc>
      </w:tr>
    </w:tbl>
    <w:p>
      <w:r>
        <w:t>These forecast observed human behavior, not the success probability of an executable action. Precision makes the remaining false forecasts explicit. Balanced also passes preliminary observation-head criteria; a universal advantage of the larger model is not established. Qualification requires useful recall and precision and positives in multiple groups, as well as improved Brier/AP.</w:t>
      </w:r>
    </w:p>
    <w:p>
      <w:pPr>
        <w:pStyle w:val="Heading1"/>
      </w:pPr>
      <w:r>
        <w:t>Offline package and remaining limits</w:t>
      </w:r>
    </w:p>
    <w:p>
      <w:r>
        <w:t>Actual q3t2 analysis produced 1410 nodes, 7838 ordinary statically qualified links and 125 control-shot candidates. The package retains 2235 teleport and 461 push witnesses, including observations outside annotated duel epochs. These broader evidence counts differ intentionally from supervised dataset counts.</w:t>
      </w:r>
    </w:p>
    <w:p>
      <w:r>
        <w:t>The package was compiled and read by its validator. runtime_qualified=false and server_installable=false; the current mod cannot use it. Mechanism labels, static geometry and neural forecasts do not prove a complete dynamic route. Unobserved states remain unknown.</w:t>
      </w:r>
    </w:p>
    <w:p>
      <w:r>
        <w:t>Weapon selection, exact item control and resource-amount prediction still fail their simple-baseline comparisons; those main-model outputs remain excluded from the exported prior. The next tactical stage needs feasible action candidates, known ammo/inventory, confirmed pickups/timers, shot validation and complete native mechanism execution. q2duel1 is not yet included. This research does not certify AMD/Intel execution or a new end-user application package.</w:t>
      </w:r>
    </w:p>
    <w:p>
      <w:r>
        <w:t>No game DLL, server, operator config, Mapgen Studio or published archive changed. The model runs offline. A future official mod will consume bounded validated data; running a neural model in the server's real-time loop is not planned.</w:t>
      </w:r>
    </w:p>
    <w:sectPr w:rsidR="00FC693F" w:rsidRPr="0006063C" w:rsidSect="00034616">
      <w:head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QUAKE JOURNEY / BOT TRAINING STUDIO /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